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CD8B" w14:textId="77777777" w:rsidR="00C4008C" w:rsidRPr="00D40DA8" w:rsidRDefault="007814A1" w:rsidP="000307DB">
      <w:pPr>
        <w:pStyle w:val="NormaleWeb"/>
        <w:spacing w:before="0" w:beforeAutospacing="0" w:after="0"/>
        <w:jc w:val="center"/>
        <w:rPr>
          <w:rFonts w:asciiTheme="minorHAnsi" w:hAnsiTheme="minorHAnsi" w:cstheme="minorHAnsi"/>
          <w:b/>
          <w:bCs/>
          <w:color w:val="F79646" w:themeColor="accent6"/>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drawing>
          <wp:anchor distT="0" distB="0" distL="114300" distR="114300" simplePos="0" relativeHeight="251676672" behindDoc="1" locked="0" layoutInCell="1" allowOverlap="1" wp14:anchorId="0AD61CDA" wp14:editId="531D8C78">
            <wp:simplePos x="0" y="0"/>
            <wp:positionH relativeFrom="page">
              <wp:align>left</wp:align>
            </wp:positionH>
            <wp:positionV relativeFrom="paragraph">
              <wp:posOffset>-1200150</wp:posOffset>
            </wp:positionV>
            <wp:extent cx="3314700" cy="2209800"/>
            <wp:effectExtent l="0" t="0" r="0" b="0"/>
            <wp:wrapNone/>
            <wp:docPr id="16" name="Immagine 16" descr="Risultati immagini per abu dh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abu dhab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5042" cy="2210028"/>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6B7816" w:rsidRPr="00AE18FD">
        <w:rPr>
          <w:rFonts w:ascii="Candara" w:hAnsi="Candara"/>
          <w:b/>
          <w:bCs/>
          <w:noProof/>
          <w:color w:val="FF0000"/>
          <w:sz w:val="52"/>
          <w:szCs w:val="20"/>
        </w:rPr>
        <w:drawing>
          <wp:anchor distT="0" distB="0" distL="114300" distR="114300" simplePos="0" relativeHeight="251658240" behindDoc="1" locked="0" layoutInCell="1" allowOverlap="1" wp14:anchorId="2FA2B70E" wp14:editId="1055574D">
            <wp:simplePos x="0" y="0"/>
            <wp:positionH relativeFrom="page">
              <wp:posOffset>3820696</wp:posOffset>
            </wp:positionH>
            <wp:positionV relativeFrom="paragraph">
              <wp:posOffset>-1200151</wp:posOffset>
            </wp:positionV>
            <wp:extent cx="3735804" cy="2333625"/>
            <wp:effectExtent l="0" t="0" r="0" b="0"/>
            <wp:wrapNone/>
            <wp:docPr id="2" name="Immagine 2" descr="Risultati immagini per du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duba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6155" cy="2340091"/>
                    </a:xfrm>
                    <a:prstGeom prst="rect">
                      <a:avLst/>
                    </a:prstGeom>
                    <a:ln>
                      <a:noFill/>
                    </a:ln>
                    <a:effectLst>
                      <a:softEdge rad="635000"/>
                    </a:effectLst>
                  </pic:spPr>
                </pic:pic>
              </a:graphicData>
            </a:graphic>
            <wp14:sizeRelH relativeFrom="page">
              <wp14:pctWidth>0</wp14:pctWidth>
            </wp14:sizeRelH>
            <wp14:sizeRelV relativeFrom="page">
              <wp14:pctHeight>0</wp14:pctHeight>
            </wp14:sizeRelV>
          </wp:anchor>
        </w:drawing>
      </w:r>
      <w:r w:rsidR="00582420" w:rsidRPr="00D40DA8">
        <w:rPr>
          <w:rFonts w:asciiTheme="minorHAnsi" w:hAnsiTheme="minorHAnsi" w:cstheme="minorHAnsi"/>
          <w:b/>
          <w:bCs/>
          <w:color w:val="F79646" w:themeColor="accent6"/>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CE7A5A" w:rsidRPr="00D40DA8">
        <w:rPr>
          <w:rFonts w:asciiTheme="minorHAnsi" w:hAnsiTheme="minorHAnsi" w:cstheme="minorHAnsi"/>
          <w:b/>
          <w:bCs/>
          <w:color w:val="F79646" w:themeColor="accent6"/>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Discover Dubai</w:t>
      </w:r>
      <w:r w:rsidR="00582420" w:rsidRPr="00D40DA8">
        <w:rPr>
          <w:rFonts w:asciiTheme="minorHAnsi" w:hAnsiTheme="minorHAnsi" w:cstheme="minorHAnsi"/>
          <w:b/>
          <w:bCs/>
          <w:color w:val="F79646" w:themeColor="accent6"/>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1E6E0ACA" w14:textId="77777777" w:rsidR="008F1D21" w:rsidRPr="00D40DA8" w:rsidRDefault="00CE7A5A" w:rsidP="002D59CC">
      <w:pPr>
        <w:pStyle w:val="NormaleWeb"/>
        <w:spacing w:before="0" w:beforeAutospacing="0" w:after="0"/>
        <w:jc w:val="center"/>
        <w:rPr>
          <w:rFonts w:asciiTheme="minorHAnsi" w:hAnsiTheme="minorHAnsi" w:cstheme="minorHAnsi"/>
          <w:b/>
          <w:bCs/>
          <w:color w:val="F79646" w:themeColor="accent6"/>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40DA8">
        <w:rPr>
          <w:rFonts w:asciiTheme="minorHAnsi" w:hAnsiTheme="minorHAnsi" w:cstheme="minorHAnsi"/>
          <w:b/>
          <w:bCs/>
          <w:color w:val="F79646" w:themeColor="accent6"/>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rsidR="00582420" w:rsidRPr="00D40DA8">
        <w:rPr>
          <w:rFonts w:asciiTheme="minorHAnsi" w:hAnsiTheme="minorHAnsi" w:cstheme="minorHAnsi"/>
          <w:b/>
          <w:bCs/>
          <w:color w:val="F79646" w:themeColor="accent6"/>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r w:rsidR="00AB7E6D" w:rsidRPr="00D40DA8">
        <w:rPr>
          <w:rFonts w:asciiTheme="minorHAnsi" w:hAnsiTheme="minorHAnsi" w:cstheme="minorHAnsi"/>
          <w:b/>
          <w:bCs/>
          <w:color w:val="F79646" w:themeColor="accent6"/>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582420" w:rsidRPr="00D40DA8">
        <w:rPr>
          <w:rFonts w:asciiTheme="minorHAnsi" w:hAnsiTheme="minorHAnsi" w:cstheme="minorHAnsi"/>
          <w:b/>
          <w:bCs/>
          <w:color w:val="F79646" w:themeColor="accent6"/>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40DA8">
        <w:rPr>
          <w:rFonts w:asciiTheme="minorHAnsi" w:hAnsiTheme="minorHAnsi" w:cstheme="minorHAnsi"/>
          <w:b/>
          <w:bCs/>
          <w:color w:val="F79646" w:themeColor="accent6"/>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00582420" w:rsidRPr="00D40DA8">
        <w:rPr>
          <w:rFonts w:asciiTheme="minorHAnsi" w:hAnsiTheme="minorHAnsi" w:cstheme="minorHAnsi"/>
          <w:b/>
          <w:bCs/>
          <w:color w:val="F79646" w:themeColor="accent6"/>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notti</w:t>
      </w:r>
    </w:p>
    <w:p w14:paraId="7EA0B12F" w14:textId="77777777" w:rsidR="00C4008C" w:rsidRPr="00D40DA8" w:rsidRDefault="00C4008C" w:rsidP="002D59CC">
      <w:pPr>
        <w:pStyle w:val="NormaleWeb"/>
        <w:spacing w:before="0" w:beforeAutospacing="0" w:after="0"/>
        <w:jc w:val="center"/>
        <w:rPr>
          <w:rFonts w:asciiTheme="minorHAnsi" w:hAnsiTheme="minorHAnsi"/>
          <w:b/>
          <w:bCs/>
          <w:sz w:val="10"/>
          <w:szCs w:val="2"/>
        </w:rPr>
      </w:pPr>
    </w:p>
    <w:p w14:paraId="75BA550D" w14:textId="77777777" w:rsidR="00DA1CC7" w:rsidRPr="001F1C72" w:rsidRDefault="00DA1CC7" w:rsidP="008B2826">
      <w:pPr>
        <w:pStyle w:val="NormaleWeb"/>
        <w:spacing w:before="0" w:beforeAutospacing="0" w:after="0"/>
        <w:jc w:val="center"/>
        <w:rPr>
          <w:rFonts w:asciiTheme="minorHAnsi" w:hAnsiTheme="minorHAnsi" w:cstheme="minorHAnsi"/>
          <w:b/>
          <w:bCs/>
          <w:color w:val="D99594" w:themeColor="accent2" w:themeTint="99"/>
          <w:sz w:val="52"/>
          <w:szCs w:val="52"/>
          <w:u w:val="single"/>
        </w:rPr>
      </w:pPr>
      <w:r w:rsidRPr="008B2826">
        <w:rPr>
          <w:rFonts w:asciiTheme="minorHAnsi" w:hAnsiTheme="minorHAnsi" w:cstheme="minorHAnsi"/>
          <w:b/>
          <w:bCs/>
          <w:color w:val="00B050"/>
          <w:sz w:val="52"/>
          <w:szCs w:val="52"/>
          <w:u w:val="single"/>
        </w:rPr>
        <w:t xml:space="preserve">QUOTA DI PARTECIPAZIONE </w:t>
      </w:r>
      <w:r w:rsidRPr="008B2826">
        <w:rPr>
          <w:rFonts w:asciiTheme="minorHAnsi" w:hAnsiTheme="minorHAnsi" w:cstheme="minorHAnsi"/>
          <w:b/>
          <w:bCs/>
          <w:color w:val="FF0000"/>
          <w:sz w:val="72"/>
          <w:szCs w:val="52"/>
          <w:u w:val="single"/>
        </w:rPr>
        <w:t>€</w:t>
      </w:r>
      <w:r w:rsidR="001F1C72" w:rsidRPr="008B2826">
        <w:rPr>
          <w:rFonts w:asciiTheme="minorHAnsi" w:hAnsiTheme="minorHAnsi" w:cstheme="minorHAnsi"/>
          <w:b/>
          <w:bCs/>
          <w:color w:val="FF0000"/>
          <w:sz w:val="72"/>
          <w:szCs w:val="52"/>
          <w:u w:val="single"/>
        </w:rPr>
        <w:t xml:space="preserve"> </w:t>
      </w:r>
      <w:r w:rsidR="00BF6BB2" w:rsidRPr="008B2826">
        <w:rPr>
          <w:rFonts w:asciiTheme="minorHAnsi" w:hAnsiTheme="minorHAnsi" w:cstheme="minorHAnsi"/>
          <w:b/>
          <w:bCs/>
          <w:color w:val="FF0000"/>
          <w:sz w:val="72"/>
          <w:szCs w:val="52"/>
          <w:u w:val="single"/>
        </w:rPr>
        <w:t>920</w:t>
      </w:r>
      <w:r w:rsidR="00157874" w:rsidRPr="008B2826">
        <w:rPr>
          <w:rFonts w:asciiTheme="minorHAnsi" w:hAnsiTheme="minorHAnsi" w:cstheme="minorHAnsi"/>
          <w:b/>
          <w:bCs/>
          <w:color w:val="FF0000"/>
          <w:sz w:val="72"/>
          <w:szCs w:val="52"/>
          <w:u w:val="single"/>
        </w:rPr>
        <w:t>,00</w:t>
      </w:r>
    </w:p>
    <w:p w14:paraId="085DD308" w14:textId="77777777" w:rsidR="00D40DA8" w:rsidRDefault="002B7AEC" w:rsidP="001F1C72">
      <w:pPr>
        <w:pStyle w:val="NormaleWeb"/>
        <w:spacing w:before="0" w:beforeAutospacing="0" w:after="0"/>
        <w:jc w:val="center"/>
        <w:rPr>
          <w:rFonts w:asciiTheme="minorHAnsi" w:hAnsiTheme="minorHAnsi" w:cstheme="minorHAnsi"/>
          <w:b/>
          <w:bCs/>
          <w:sz w:val="36"/>
        </w:rPr>
      </w:pPr>
      <w:r w:rsidRPr="002B7AEC">
        <w:rPr>
          <w:rFonts w:asciiTheme="minorHAnsi" w:hAnsiTheme="minorHAnsi" w:cstheme="minorHAnsi"/>
          <w:b/>
          <w:bCs/>
          <w:sz w:val="36"/>
        </w:rPr>
        <w:t xml:space="preserve">Partenze garantite </w:t>
      </w:r>
      <w:r w:rsidR="00BF6BB2">
        <w:rPr>
          <w:rFonts w:asciiTheme="minorHAnsi" w:hAnsiTheme="minorHAnsi" w:cstheme="minorHAnsi"/>
          <w:b/>
          <w:bCs/>
          <w:sz w:val="36"/>
        </w:rPr>
        <w:t>da metà gennaio</w:t>
      </w:r>
      <w:r w:rsidR="00D40DA8">
        <w:rPr>
          <w:rFonts w:asciiTheme="minorHAnsi" w:hAnsiTheme="minorHAnsi" w:cstheme="minorHAnsi"/>
          <w:b/>
          <w:bCs/>
          <w:sz w:val="36"/>
        </w:rPr>
        <w:t xml:space="preserve"> a maggio</w:t>
      </w:r>
      <w:r w:rsidR="00BF6BB2">
        <w:rPr>
          <w:rFonts w:asciiTheme="minorHAnsi" w:hAnsiTheme="minorHAnsi" w:cstheme="minorHAnsi"/>
          <w:b/>
          <w:bCs/>
          <w:sz w:val="36"/>
        </w:rPr>
        <w:t xml:space="preserve"> </w:t>
      </w:r>
      <w:r w:rsidR="00D40DA8">
        <w:rPr>
          <w:rFonts w:asciiTheme="minorHAnsi" w:hAnsiTheme="minorHAnsi" w:cstheme="minorHAnsi"/>
          <w:b/>
          <w:bCs/>
          <w:sz w:val="36"/>
        </w:rPr>
        <w:t>2022</w:t>
      </w:r>
    </w:p>
    <w:p w14:paraId="12757E66" w14:textId="26B9CA9B" w:rsidR="000307DB" w:rsidRPr="002B7AEC" w:rsidRDefault="00BF6BB2" w:rsidP="001F1C72">
      <w:pPr>
        <w:pStyle w:val="NormaleWeb"/>
        <w:spacing w:before="0" w:beforeAutospacing="0" w:after="0"/>
        <w:jc w:val="center"/>
        <w:rPr>
          <w:rFonts w:asciiTheme="minorHAnsi" w:hAnsiTheme="minorHAnsi" w:cstheme="minorHAnsi"/>
          <w:b/>
          <w:bCs/>
          <w:sz w:val="36"/>
        </w:rPr>
      </w:pPr>
      <w:r>
        <w:rPr>
          <w:rFonts w:asciiTheme="minorHAnsi" w:hAnsiTheme="minorHAnsi" w:cstheme="minorHAnsi"/>
          <w:b/>
          <w:bCs/>
          <w:sz w:val="36"/>
        </w:rPr>
        <w:t xml:space="preserve">tutti </w:t>
      </w:r>
      <w:r w:rsidR="00825CF3">
        <w:rPr>
          <w:rFonts w:asciiTheme="minorHAnsi" w:hAnsiTheme="minorHAnsi" w:cstheme="minorHAnsi"/>
          <w:b/>
          <w:bCs/>
          <w:sz w:val="36"/>
        </w:rPr>
        <w:t xml:space="preserve">i </w:t>
      </w:r>
      <w:r w:rsidR="00825CF3" w:rsidRPr="002B7AEC">
        <w:rPr>
          <w:rFonts w:asciiTheme="minorHAnsi" w:hAnsiTheme="minorHAnsi" w:cstheme="minorHAnsi"/>
          <w:b/>
          <w:bCs/>
          <w:sz w:val="36"/>
        </w:rPr>
        <w:t>sabati</w:t>
      </w:r>
      <w:r w:rsidR="00CE7A5A">
        <w:rPr>
          <w:rFonts w:asciiTheme="minorHAnsi" w:hAnsiTheme="minorHAnsi" w:cstheme="minorHAnsi"/>
          <w:b/>
          <w:bCs/>
          <w:sz w:val="36"/>
        </w:rPr>
        <w:t xml:space="preserve">, </w:t>
      </w:r>
      <w:r w:rsidR="00825CF3">
        <w:rPr>
          <w:rFonts w:asciiTheme="minorHAnsi" w:hAnsiTheme="minorHAnsi" w:cstheme="minorHAnsi"/>
          <w:b/>
          <w:bCs/>
          <w:sz w:val="36"/>
        </w:rPr>
        <w:t>lunedì</w:t>
      </w:r>
      <w:r w:rsidR="00CE7A5A">
        <w:rPr>
          <w:rFonts w:asciiTheme="minorHAnsi" w:hAnsiTheme="minorHAnsi" w:cstheme="minorHAnsi"/>
          <w:b/>
          <w:bCs/>
          <w:sz w:val="36"/>
        </w:rPr>
        <w:t xml:space="preserve"> e </w:t>
      </w:r>
      <w:r w:rsidR="00844826">
        <w:rPr>
          <w:rFonts w:asciiTheme="minorHAnsi" w:hAnsiTheme="minorHAnsi" w:cstheme="minorHAnsi"/>
          <w:b/>
          <w:bCs/>
          <w:sz w:val="36"/>
        </w:rPr>
        <w:t>mercole</w:t>
      </w:r>
      <w:r w:rsidR="00825CF3">
        <w:rPr>
          <w:rFonts w:asciiTheme="minorHAnsi" w:hAnsiTheme="minorHAnsi" w:cstheme="minorHAnsi"/>
          <w:b/>
          <w:bCs/>
          <w:sz w:val="36"/>
        </w:rPr>
        <w:t>dì</w:t>
      </w:r>
    </w:p>
    <w:p w14:paraId="407ED424" w14:textId="77777777" w:rsidR="001F1C72" w:rsidRDefault="002B7AEC" w:rsidP="001F1C72">
      <w:pPr>
        <w:pStyle w:val="NormaleWeb"/>
        <w:spacing w:before="0" w:beforeAutospacing="0" w:after="0"/>
        <w:jc w:val="center"/>
        <w:rPr>
          <w:rFonts w:asciiTheme="minorHAnsi" w:hAnsiTheme="minorHAnsi" w:cstheme="minorHAnsi"/>
          <w:b/>
          <w:bCs/>
        </w:rPr>
      </w:pPr>
      <w:r>
        <w:rPr>
          <w:rFonts w:asciiTheme="minorHAnsi" w:hAnsiTheme="minorHAnsi" w:cstheme="minorHAnsi"/>
          <w:b/>
          <w:bCs/>
        </w:rPr>
        <w:t>Minim</w:t>
      </w:r>
      <w:r w:rsidR="00BC20D0" w:rsidRPr="001F1C72">
        <w:rPr>
          <w:rFonts w:asciiTheme="minorHAnsi" w:hAnsiTheme="minorHAnsi" w:cstheme="minorHAnsi"/>
          <w:b/>
          <w:bCs/>
        </w:rPr>
        <w:t>o</w:t>
      </w:r>
      <w:r w:rsidR="001F1C72" w:rsidRPr="001F1C72">
        <w:rPr>
          <w:rFonts w:asciiTheme="minorHAnsi" w:hAnsiTheme="minorHAnsi" w:cstheme="minorHAnsi"/>
          <w:b/>
          <w:bCs/>
        </w:rPr>
        <w:t xml:space="preserve"> di 2 persone</w:t>
      </w:r>
    </w:p>
    <w:p w14:paraId="5C9D2EAF" w14:textId="77777777" w:rsidR="00536014" w:rsidRDefault="00536014" w:rsidP="001F1C72">
      <w:pPr>
        <w:pStyle w:val="NormaleWeb"/>
        <w:spacing w:before="0" w:beforeAutospacing="0" w:after="0"/>
        <w:jc w:val="center"/>
        <w:rPr>
          <w:rFonts w:asciiTheme="minorHAnsi" w:hAnsiTheme="minorHAnsi" w:cstheme="minorHAnsi"/>
          <w:b/>
          <w:bCs/>
        </w:rPr>
      </w:pPr>
    </w:p>
    <w:p w14:paraId="1514E5F7" w14:textId="77777777" w:rsidR="000F6906" w:rsidRPr="000F6906" w:rsidRDefault="000F6906" w:rsidP="000F6906">
      <w:pPr>
        <w:tabs>
          <w:tab w:val="left" w:pos="4710"/>
        </w:tabs>
        <w:spacing w:after="0"/>
        <w:ind w:right="-401"/>
        <w:rPr>
          <w:rFonts w:cs="Calibri"/>
          <w:b/>
          <w:sz w:val="20"/>
          <w:szCs w:val="20"/>
        </w:rPr>
      </w:pPr>
      <w:r w:rsidRPr="000F6906">
        <w:rPr>
          <w:rFonts w:cs="Calibri"/>
          <w:b/>
          <w:sz w:val="20"/>
          <w:szCs w:val="20"/>
        </w:rPr>
        <w:t>La quota comprende:</w:t>
      </w:r>
    </w:p>
    <w:p w14:paraId="5DC6E7E8" w14:textId="77777777" w:rsidR="000F6906" w:rsidRPr="000F6906" w:rsidRDefault="000F6906" w:rsidP="000F6906">
      <w:pPr>
        <w:numPr>
          <w:ilvl w:val="0"/>
          <w:numId w:val="5"/>
        </w:numPr>
        <w:tabs>
          <w:tab w:val="left" w:pos="4710"/>
        </w:tabs>
        <w:spacing w:after="0"/>
        <w:ind w:right="-401"/>
        <w:contextualSpacing/>
        <w:rPr>
          <w:rFonts w:eastAsia="Times New Roman" w:cs="Calibri"/>
          <w:sz w:val="20"/>
          <w:szCs w:val="20"/>
          <w:lang w:eastAsia="it-IT"/>
        </w:rPr>
      </w:pPr>
      <w:r w:rsidRPr="000F6906">
        <w:rPr>
          <w:rFonts w:eastAsia="Times New Roman" w:cs="Calibri"/>
          <w:sz w:val="20"/>
          <w:szCs w:val="20"/>
          <w:lang w:eastAsia="it-IT"/>
        </w:rPr>
        <w:t xml:space="preserve">Viaggio aereo ROMA-DUBAI e ritorno, bagaglio in stiva </w:t>
      </w:r>
      <w:r w:rsidR="00BF6BB2">
        <w:rPr>
          <w:rFonts w:eastAsia="Times New Roman" w:cs="Calibri"/>
          <w:sz w:val="20"/>
          <w:szCs w:val="20"/>
          <w:lang w:eastAsia="it-IT"/>
        </w:rPr>
        <w:t>con Emirates</w:t>
      </w:r>
    </w:p>
    <w:p w14:paraId="32BB8B72" w14:textId="77777777" w:rsidR="000F6906" w:rsidRPr="000F6906" w:rsidRDefault="000F6906" w:rsidP="000F6906">
      <w:pPr>
        <w:numPr>
          <w:ilvl w:val="0"/>
          <w:numId w:val="5"/>
        </w:numPr>
        <w:tabs>
          <w:tab w:val="left" w:pos="4710"/>
        </w:tabs>
        <w:spacing w:after="0"/>
        <w:ind w:right="-401"/>
        <w:contextualSpacing/>
        <w:rPr>
          <w:rFonts w:eastAsia="Times New Roman" w:cs="Calibri"/>
          <w:sz w:val="20"/>
          <w:szCs w:val="20"/>
          <w:lang w:eastAsia="it-IT"/>
        </w:rPr>
      </w:pPr>
      <w:r w:rsidRPr="000F6906">
        <w:rPr>
          <w:rFonts w:eastAsia="Times New Roman" w:cs="Calibri"/>
          <w:sz w:val="20"/>
          <w:szCs w:val="20"/>
          <w:lang w:eastAsia="it-IT"/>
        </w:rPr>
        <w:t xml:space="preserve">Sistemazione all’Hotel HILTON GARDEN INN MALL OF THE EMIRATES (o similare) – </w:t>
      </w:r>
      <w:r w:rsidR="00BF6BB2">
        <w:rPr>
          <w:rFonts w:eastAsia="Times New Roman" w:cs="Calibri"/>
          <w:sz w:val="20"/>
          <w:szCs w:val="20"/>
          <w:lang w:eastAsia="it-IT"/>
        </w:rPr>
        <w:t xml:space="preserve">4 </w:t>
      </w:r>
      <w:r w:rsidRPr="000F6906">
        <w:rPr>
          <w:rFonts w:eastAsia="Times New Roman" w:cs="Calibri"/>
          <w:sz w:val="20"/>
          <w:szCs w:val="20"/>
          <w:lang w:eastAsia="it-IT"/>
        </w:rPr>
        <w:t>notti in camera doppia con prima colazione</w:t>
      </w:r>
    </w:p>
    <w:p w14:paraId="5FE157EC" w14:textId="77777777" w:rsidR="00AE5372" w:rsidRPr="00AE5372" w:rsidRDefault="002E0B2D" w:rsidP="00AE5372">
      <w:pPr>
        <w:pStyle w:val="Paragrafoelenco"/>
        <w:numPr>
          <w:ilvl w:val="0"/>
          <w:numId w:val="9"/>
        </w:numPr>
        <w:tabs>
          <w:tab w:val="left" w:pos="4710"/>
        </w:tabs>
        <w:spacing w:after="0"/>
        <w:ind w:right="-401"/>
        <w:rPr>
          <w:rFonts w:eastAsia="Times New Roman" w:cs="Calibri"/>
          <w:sz w:val="20"/>
          <w:szCs w:val="20"/>
          <w:lang w:eastAsia="it-IT"/>
        </w:rPr>
      </w:pPr>
      <w:r>
        <w:rPr>
          <w:rFonts w:eastAsia="Times New Roman" w:cs="Calibri"/>
          <w:sz w:val="20"/>
          <w:szCs w:val="20"/>
          <w:lang w:eastAsia="it-IT"/>
        </w:rPr>
        <w:t>Accoglienza</w:t>
      </w:r>
      <w:r w:rsidR="00AE5372" w:rsidRPr="00AE5372">
        <w:rPr>
          <w:rFonts w:eastAsia="Times New Roman" w:cs="Calibri"/>
          <w:sz w:val="20"/>
          <w:szCs w:val="20"/>
          <w:lang w:eastAsia="it-IT"/>
        </w:rPr>
        <w:t xml:space="preserve"> </w:t>
      </w:r>
      <w:r w:rsidR="00AE5372">
        <w:rPr>
          <w:rFonts w:eastAsia="Times New Roman" w:cs="Calibri"/>
          <w:sz w:val="20"/>
          <w:szCs w:val="20"/>
          <w:lang w:eastAsia="it-IT"/>
        </w:rPr>
        <w:t>con i nostri referenti in loco al vostro arrivo</w:t>
      </w:r>
      <w:r w:rsidR="00F03AF0">
        <w:rPr>
          <w:rFonts w:eastAsia="Times New Roman" w:cs="Calibri"/>
          <w:sz w:val="20"/>
          <w:szCs w:val="20"/>
          <w:lang w:eastAsia="it-IT"/>
        </w:rPr>
        <w:t xml:space="preserve"> </w:t>
      </w:r>
      <w:r w:rsidR="00AE5372">
        <w:rPr>
          <w:rFonts w:eastAsia="Times New Roman" w:cs="Calibri"/>
          <w:sz w:val="20"/>
          <w:szCs w:val="20"/>
          <w:lang w:eastAsia="it-IT"/>
        </w:rPr>
        <w:t>in aeroporto</w:t>
      </w:r>
    </w:p>
    <w:p w14:paraId="62F6EBD3" w14:textId="77777777" w:rsidR="00AE5372" w:rsidRPr="00AE5372" w:rsidRDefault="002E0B2D" w:rsidP="00AE5372">
      <w:pPr>
        <w:pStyle w:val="Paragrafoelenco"/>
        <w:numPr>
          <w:ilvl w:val="0"/>
          <w:numId w:val="9"/>
        </w:numPr>
        <w:tabs>
          <w:tab w:val="left" w:pos="4710"/>
        </w:tabs>
        <w:spacing w:after="0"/>
        <w:ind w:right="-401"/>
        <w:rPr>
          <w:rFonts w:eastAsia="Times New Roman" w:cs="Calibri"/>
          <w:sz w:val="20"/>
          <w:szCs w:val="20"/>
          <w:lang w:eastAsia="it-IT"/>
        </w:rPr>
      </w:pPr>
      <w:r>
        <w:rPr>
          <w:rFonts w:eastAsia="Times New Roman" w:cs="Calibri"/>
          <w:sz w:val="20"/>
          <w:szCs w:val="20"/>
          <w:lang w:eastAsia="it-IT"/>
        </w:rPr>
        <w:t xml:space="preserve">Veicolo </w:t>
      </w:r>
      <w:r w:rsidR="00AE5372" w:rsidRPr="00AE5372">
        <w:rPr>
          <w:rFonts w:eastAsia="Times New Roman" w:cs="Calibri"/>
          <w:sz w:val="20"/>
          <w:szCs w:val="20"/>
          <w:lang w:eastAsia="it-IT"/>
        </w:rPr>
        <w:t xml:space="preserve">Deluxe New Model </w:t>
      </w:r>
      <w:r w:rsidR="00AE5372">
        <w:rPr>
          <w:rFonts w:eastAsia="Times New Roman" w:cs="Calibri"/>
          <w:sz w:val="20"/>
          <w:szCs w:val="20"/>
          <w:lang w:eastAsia="it-IT"/>
        </w:rPr>
        <w:t>adeguato al numero di clienti</w:t>
      </w:r>
      <w:r w:rsidR="00AE5372" w:rsidRPr="00AE5372">
        <w:rPr>
          <w:rFonts w:eastAsia="Times New Roman" w:cs="Calibri"/>
          <w:sz w:val="20"/>
          <w:szCs w:val="20"/>
          <w:lang w:eastAsia="it-IT"/>
        </w:rPr>
        <w:t xml:space="preserve"> </w:t>
      </w:r>
    </w:p>
    <w:p w14:paraId="35C1D77E" w14:textId="77777777" w:rsidR="00AE5372" w:rsidRPr="00AE5372" w:rsidRDefault="002E0B2D" w:rsidP="00AE5372">
      <w:pPr>
        <w:pStyle w:val="Paragrafoelenco"/>
        <w:numPr>
          <w:ilvl w:val="0"/>
          <w:numId w:val="9"/>
        </w:numPr>
        <w:tabs>
          <w:tab w:val="left" w:pos="4710"/>
        </w:tabs>
        <w:spacing w:after="0"/>
        <w:ind w:right="-401"/>
        <w:rPr>
          <w:rFonts w:eastAsia="Times New Roman" w:cs="Calibri"/>
          <w:sz w:val="20"/>
          <w:szCs w:val="20"/>
          <w:lang w:eastAsia="it-IT"/>
        </w:rPr>
      </w:pPr>
      <w:r>
        <w:rPr>
          <w:rFonts w:eastAsia="Times New Roman" w:cs="Calibri"/>
          <w:sz w:val="20"/>
          <w:szCs w:val="20"/>
          <w:lang w:eastAsia="it-IT"/>
        </w:rPr>
        <w:t>Guida parlante italiano per tutto il</w:t>
      </w:r>
      <w:r w:rsidR="00AE5372" w:rsidRPr="00AE5372">
        <w:rPr>
          <w:rFonts w:eastAsia="Times New Roman" w:cs="Calibri"/>
          <w:sz w:val="20"/>
          <w:szCs w:val="20"/>
          <w:lang w:eastAsia="it-IT"/>
        </w:rPr>
        <w:t xml:space="preserve"> Tours</w:t>
      </w:r>
    </w:p>
    <w:p w14:paraId="6874CE71" w14:textId="77777777" w:rsidR="00AE5372" w:rsidRPr="008B2826" w:rsidRDefault="00536014" w:rsidP="00AE5372">
      <w:pPr>
        <w:pStyle w:val="Paragrafoelenco"/>
        <w:numPr>
          <w:ilvl w:val="0"/>
          <w:numId w:val="9"/>
        </w:numPr>
        <w:tabs>
          <w:tab w:val="left" w:pos="4710"/>
        </w:tabs>
        <w:spacing w:after="0"/>
        <w:ind w:right="-401"/>
        <w:rPr>
          <w:rFonts w:eastAsia="Times New Roman" w:cs="Calibri"/>
          <w:sz w:val="20"/>
          <w:szCs w:val="20"/>
          <w:lang w:val="en-US" w:eastAsia="it-IT"/>
        </w:rPr>
      </w:pPr>
      <w:r>
        <w:rPr>
          <w:noProof/>
          <w:lang w:eastAsia="it-IT"/>
        </w:rPr>
        <w:drawing>
          <wp:anchor distT="0" distB="0" distL="114300" distR="114300" simplePos="0" relativeHeight="251677696" behindDoc="0" locked="0" layoutInCell="1" allowOverlap="1" wp14:anchorId="3502D5D4" wp14:editId="48D1E9FA">
            <wp:simplePos x="0" y="0"/>
            <wp:positionH relativeFrom="margin">
              <wp:posOffset>3796665</wp:posOffset>
            </wp:positionH>
            <wp:positionV relativeFrom="paragraph">
              <wp:posOffset>3810</wp:posOffset>
            </wp:positionV>
            <wp:extent cx="2973705" cy="1981200"/>
            <wp:effectExtent l="0" t="0" r="0" b="0"/>
            <wp:wrapSquare wrapText="bothSides"/>
            <wp:docPr id="5" name="Immagine 5" descr="Risultati immagini per al ain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al ain ci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3705" cy="19812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E5372" w:rsidRPr="008B2826">
        <w:rPr>
          <w:rFonts w:eastAsia="Times New Roman" w:cs="Calibri"/>
          <w:sz w:val="20"/>
          <w:szCs w:val="20"/>
          <w:lang w:val="en-US" w:eastAsia="it-IT"/>
        </w:rPr>
        <w:t>Morning Classic Dubai City Tour incluso</w:t>
      </w:r>
    </w:p>
    <w:p w14:paraId="6420C4CD" w14:textId="77777777" w:rsidR="00AE5372" w:rsidRPr="00AE5372" w:rsidRDefault="00AE5372" w:rsidP="00AE5372">
      <w:pPr>
        <w:pStyle w:val="Paragrafoelenco"/>
        <w:numPr>
          <w:ilvl w:val="0"/>
          <w:numId w:val="9"/>
        </w:numPr>
        <w:tabs>
          <w:tab w:val="left" w:pos="4710"/>
        </w:tabs>
        <w:spacing w:after="0"/>
        <w:ind w:right="-401"/>
        <w:rPr>
          <w:rFonts w:eastAsia="Times New Roman" w:cs="Calibri"/>
          <w:sz w:val="20"/>
          <w:szCs w:val="20"/>
          <w:lang w:eastAsia="it-IT"/>
        </w:rPr>
      </w:pPr>
      <w:r w:rsidRPr="00AE5372">
        <w:rPr>
          <w:rFonts w:eastAsia="Times New Roman" w:cs="Calibri"/>
          <w:sz w:val="20"/>
          <w:szCs w:val="20"/>
          <w:lang w:eastAsia="it-IT"/>
        </w:rPr>
        <w:t>Dubai Museum Ticket</w:t>
      </w:r>
      <w:r w:rsidR="00F82AA3">
        <w:rPr>
          <w:rFonts w:eastAsia="Times New Roman" w:cs="Calibri"/>
          <w:sz w:val="20"/>
          <w:szCs w:val="20"/>
          <w:lang w:eastAsia="it-IT"/>
        </w:rPr>
        <w:t xml:space="preserve"> entrata</w:t>
      </w:r>
    </w:p>
    <w:p w14:paraId="582AE10F" w14:textId="77777777" w:rsidR="00AE5372" w:rsidRPr="00AE5372" w:rsidRDefault="00AE5372" w:rsidP="00AE5372">
      <w:pPr>
        <w:pStyle w:val="Paragrafoelenco"/>
        <w:numPr>
          <w:ilvl w:val="0"/>
          <w:numId w:val="9"/>
        </w:numPr>
        <w:tabs>
          <w:tab w:val="left" w:pos="4710"/>
        </w:tabs>
        <w:spacing w:after="0"/>
        <w:ind w:right="-401"/>
        <w:rPr>
          <w:rFonts w:eastAsia="Times New Roman" w:cs="Calibri"/>
          <w:sz w:val="20"/>
          <w:szCs w:val="20"/>
          <w:lang w:eastAsia="it-IT"/>
        </w:rPr>
      </w:pPr>
      <w:r w:rsidRPr="00AE5372">
        <w:rPr>
          <w:rFonts w:eastAsia="Times New Roman" w:cs="Calibri"/>
          <w:sz w:val="20"/>
          <w:szCs w:val="20"/>
          <w:lang w:eastAsia="it-IT"/>
        </w:rPr>
        <w:t>Abra Crossing Dubai Creek</w:t>
      </w:r>
    </w:p>
    <w:p w14:paraId="0008EE92" w14:textId="77777777" w:rsidR="00AE5372" w:rsidRPr="00AE5372" w:rsidRDefault="00AE5372" w:rsidP="00AE5372">
      <w:pPr>
        <w:pStyle w:val="Paragrafoelenco"/>
        <w:numPr>
          <w:ilvl w:val="0"/>
          <w:numId w:val="9"/>
        </w:numPr>
        <w:tabs>
          <w:tab w:val="left" w:pos="4710"/>
        </w:tabs>
        <w:spacing w:after="0"/>
        <w:ind w:right="-401"/>
        <w:rPr>
          <w:rFonts w:eastAsia="Times New Roman" w:cs="Calibri"/>
          <w:sz w:val="20"/>
          <w:szCs w:val="20"/>
          <w:lang w:eastAsia="it-IT"/>
        </w:rPr>
      </w:pPr>
      <w:r w:rsidRPr="00AE5372">
        <w:rPr>
          <w:rFonts w:eastAsia="Times New Roman" w:cs="Calibri"/>
          <w:sz w:val="20"/>
          <w:szCs w:val="20"/>
          <w:lang w:eastAsia="it-IT"/>
        </w:rPr>
        <w:t xml:space="preserve">Desert Safari </w:t>
      </w:r>
      <w:r w:rsidR="00F82AA3">
        <w:rPr>
          <w:rFonts w:eastAsia="Times New Roman" w:cs="Calibri"/>
          <w:sz w:val="20"/>
          <w:szCs w:val="20"/>
          <w:lang w:eastAsia="it-IT"/>
        </w:rPr>
        <w:t>con</w:t>
      </w:r>
      <w:r w:rsidRPr="00AE5372">
        <w:rPr>
          <w:rFonts w:eastAsia="Times New Roman" w:cs="Calibri"/>
          <w:sz w:val="20"/>
          <w:szCs w:val="20"/>
          <w:lang w:eastAsia="it-IT"/>
        </w:rPr>
        <w:t xml:space="preserve"> BBQ Dinner </w:t>
      </w:r>
      <w:r w:rsidR="00F82AA3">
        <w:rPr>
          <w:rFonts w:eastAsia="Times New Roman" w:cs="Calibri"/>
          <w:sz w:val="20"/>
          <w:szCs w:val="20"/>
          <w:lang w:eastAsia="it-IT"/>
        </w:rPr>
        <w:t>base con</w:t>
      </w:r>
      <w:r w:rsidRPr="00AE5372">
        <w:rPr>
          <w:rFonts w:eastAsia="Times New Roman" w:cs="Calibri"/>
          <w:sz w:val="20"/>
          <w:szCs w:val="20"/>
          <w:lang w:eastAsia="it-IT"/>
        </w:rPr>
        <w:t xml:space="preserve"> Land Cruiser.</w:t>
      </w:r>
    </w:p>
    <w:p w14:paraId="71B4FCA6" w14:textId="77777777" w:rsidR="00AE5372" w:rsidRPr="008B2826" w:rsidRDefault="00AE5372" w:rsidP="00AE5372">
      <w:pPr>
        <w:pStyle w:val="Paragrafoelenco"/>
        <w:numPr>
          <w:ilvl w:val="0"/>
          <w:numId w:val="9"/>
        </w:numPr>
        <w:tabs>
          <w:tab w:val="left" w:pos="4710"/>
        </w:tabs>
        <w:spacing w:after="0"/>
        <w:ind w:right="-401"/>
        <w:rPr>
          <w:rFonts w:eastAsia="Times New Roman" w:cs="Calibri"/>
          <w:sz w:val="20"/>
          <w:szCs w:val="20"/>
          <w:lang w:val="en-US" w:eastAsia="it-IT"/>
        </w:rPr>
      </w:pPr>
      <w:r w:rsidRPr="008B2826">
        <w:rPr>
          <w:rFonts w:eastAsia="Times New Roman" w:cs="Calibri"/>
          <w:sz w:val="20"/>
          <w:szCs w:val="20"/>
          <w:lang w:val="en-US" w:eastAsia="it-IT"/>
        </w:rPr>
        <w:t xml:space="preserve">Full Day Abu Dhabi City Tour </w:t>
      </w:r>
    </w:p>
    <w:p w14:paraId="474D738D" w14:textId="77777777" w:rsidR="00AE5372" w:rsidRPr="008B2826" w:rsidRDefault="00AE5372" w:rsidP="00AE5372">
      <w:pPr>
        <w:pStyle w:val="Paragrafoelenco"/>
        <w:numPr>
          <w:ilvl w:val="0"/>
          <w:numId w:val="9"/>
        </w:numPr>
        <w:tabs>
          <w:tab w:val="left" w:pos="4710"/>
        </w:tabs>
        <w:spacing w:after="0"/>
        <w:ind w:right="-401"/>
        <w:rPr>
          <w:rFonts w:eastAsia="Times New Roman" w:cs="Calibri"/>
          <w:sz w:val="20"/>
          <w:szCs w:val="20"/>
          <w:lang w:val="en-US" w:eastAsia="it-IT"/>
        </w:rPr>
      </w:pPr>
      <w:r w:rsidRPr="008B2826">
        <w:rPr>
          <w:rFonts w:eastAsia="Times New Roman" w:cs="Calibri"/>
          <w:sz w:val="20"/>
          <w:szCs w:val="20"/>
          <w:lang w:val="en-US" w:eastAsia="it-IT"/>
        </w:rPr>
        <w:t>Grand Mosque – Sheikh Zayed Grand Mosque</w:t>
      </w:r>
    </w:p>
    <w:p w14:paraId="0156CA75" w14:textId="77777777" w:rsidR="00AE5372" w:rsidRPr="00AE5372" w:rsidRDefault="00AE5372" w:rsidP="00AE5372">
      <w:pPr>
        <w:pStyle w:val="Paragrafoelenco"/>
        <w:numPr>
          <w:ilvl w:val="0"/>
          <w:numId w:val="9"/>
        </w:numPr>
        <w:tabs>
          <w:tab w:val="left" w:pos="4710"/>
        </w:tabs>
        <w:spacing w:after="0"/>
        <w:ind w:right="-401"/>
        <w:rPr>
          <w:rFonts w:eastAsia="Times New Roman" w:cs="Calibri"/>
          <w:sz w:val="20"/>
          <w:szCs w:val="20"/>
          <w:lang w:eastAsia="it-IT"/>
        </w:rPr>
      </w:pPr>
      <w:r w:rsidRPr="00AE5372">
        <w:rPr>
          <w:rFonts w:eastAsia="Times New Roman" w:cs="Calibri"/>
          <w:sz w:val="20"/>
          <w:szCs w:val="20"/>
          <w:lang w:eastAsia="it-IT"/>
        </w:rPr>
        <w:t xml:space="preserve">Louvre Museum Abu Dhabi </w:t>
      </w:r>
    </w:p>
    <w:p w14:paraId="79A1A2FF" w14:textId="77777777" w:rsidR="00AE5372" w:rsidRPr="00AE5372" w:rsidRDefault="00F82AA3" w:rsidP="00AE5372">
      <w:pPr>
        <w:pStyle w:val="Paragrafoelenco"/>
        <w:numPr>
          <w:ilvl w:val="0"/>
          <w:numId w:val="9"/>
        </w:numPr>
        <w:tabs>
          <w:tab w:val="left" w:pos="4710"/>
        </w:tabs>
        <w:spacing w:after="0"/>
        <w:ind w:right="-401"/>
        <w:rPr>
          <w:rFonts w:eastAsia="Times New Roman" w:cs="Calibri"/>
          <w:sz w:val="20"/>
          <w:szCs w:val="20"/>
          <w:lang w:eastAsia="it-IT"/>
        </w:rPr>
      </w:pPr>
      <w:r>
        <w:rPr>
          <w:rFonts w:eastAsia="Times New Roman" w:cs="Calibri"/>
          <w:sz w:val="20"/>
          <w:szCs w:val="20"/>
          <w:lang w:eastAsia="it-IT"/>
        </w:rPr>
        <w:t>Pasti menzionati nel programma</w:t>
      </w:r>
    </w:p>
    <w:p w14:paraId="48F70F31" w14:textId="77777777" w:rsidR="00AE5372" w:rsidRPr="00AE5372" w:rsidRDefault="00F82AA3" w:rsidP="00AE5372">
      <w:pPr>
        <w:pStyle w:val="Paragrafoelenco"/>
        <w:numPr>
          <w:ilvl w:val="0"/>
          <w:numId w:val="9"/>
        </w:numPr>
        <w:tabs>
          <w:tab w:val="left" w:pos="4710"/>
        </w:tabs>
        <w:spacing w:after="0"/>
        <w:ind w:right="-401"/>
        <w:rPr>
          <w:rFonts w:eastAsia="Times New Roman" w:cs="Calibri"/>
          <w:sz w:val="20"/>
          <w:szCs w:val="20"/>
          <w:lang w:eastAsia="it-IT"/>
        </w:rPr>
      </w:pPr>
      <w:r>
        <w:rPr>
          <w:rFonts w:eastAsia="Times New Roman" w:cs="Calibri"/>
          <w:sz w:val="20"/>
          <w:szCs w:val="20"/>
          <w:lang w:eastAsia="it-IT"/>
        </w:rPr>
        <w:t xml:space="preserve">tutte le entrate come da </w:t>
      </w:r>
      <w:r w:rsidR="00AE5372" w:rsidRPr="00AE5372">
        <w:rPr>
          <w:rFonts w:eastAsia="Times New Roman" w:cs="Calibri"/>
          <w:sz w:val="20"/>
          <w:szCs w:val="20"/>
          <w:lang w:eastAsia="it-IT"/>
        </w:rPr>
        <w:t>Program</w:t>
      </w:r>
      <w:r>
        <w:rPr>
          <w:rFonts w:eastAsia="Times New Roman" w:cs="Calibri"/>
          <w:sz w:val="20"/>
          <w:szCs w:val="20"/>
          <w:lang w:eastAsia="it-IT"/>
        </w:rPr>
        <w:t>ma</w:t>
      </w:r>
      <w:r w:rsidR="00AE5372" w:rsidRPr="00AE5372">
        <w:rPr>
          <w:rFonts w:eastAsia="Times New Roman" w:cs="Calibri"/>
          <w:sz w:val="20"/>
          <w:szCs w:val="20"/>
          <w:lang w:eastAsia="it-IT"/>
        </w:rPr>
        <w:t xml:space="preserve"> </w:t>
      </w:r>
    </w:p>
    <w:p w14:paraId="490EA83C" w14:textId="77777777" w:rsidR="00AE5372" w:rsidRDefault="00AE5372" w:rsidP="00AE5372">
      <w:pPr>
        <w:pStyle w:val="Paragrafoelenco"/>
        <w:numPr>
          <w:ilvl w:val="0"/>
          <w:numId w:val="9"/>
        </w:numPr>
        <w:tabs>
          <w:tab w:val="left" w:pos="4710"/>
        </w:tabs>
        <w:spacing w:after="0"/>
        <w:ind w:right="-401"/>
        <w:rPr>
          <w:rFonts w:eastAsia="Times New Roman" w:cs="Calibri"/>
          <w:sz w:val="20"/>
          <w:szCs w:val="20"/>
          <w:lang w:eastAsia="it-IT"/>
        </w:rPr>
      </w:pPr>
      <w:r w:rsidRPr="00AE5372">
        <w:rPr>
          <w:rFonts w:eastAsia="Times New Roman" w:cs="Calibri"/>
          <w:sz w:val="20"/>
          <w:szCs w:val="20"/>
          <w:lang w:eastAsia="it-IT"/>
        </w:rPr>
        <w:t xml:space="preserve">All taxes and government </w:t>
      </w:r>
    </w:p>
    <w:p w14:paraId="5258F30B" w14:textId="77777777" w:rsidR="00536014" w:rsidRPr="00AE5372" w:rsidRDefault="00536014" w:rsidP="00AE5372">
      <w:pPr>
        <w:pStyle w:val="Paragrafoelenco"/>
        <w:numPr>
          <w:ilvl w:val="0"/>
          <w:numId w:val="9"/>
        </w:numPr>
        <w:tabs>
          <w:tab w:val="left" w:pos="4710"/>
        </w:tabs>
        <w:spacing w:after="0"/>
        <w:ind w:right="-401"/>
        <w:rPr>
          <w:rFonts w:eastAsia="Times New Roman" w:cs="Calibri"/>
          <w:sz w:val="20"/>
          <w:szCs w:val="20"/>
          <w:lang w:eastAsia="it-IT"/>
        </w:rPr>
      </w:pPr>
      <w:r>
        <w:rPr>
          <w:rFonts w:eastAsia="Times New Roman" w:cs="Calibri"/>
          <w:sz w:val="20"/>
          <w:szCs w:val="20"/>
          <w:lang w:eastAsia="it-IT"/>
        </w:rPr>
        <w:t>Biglietto expo gratuito per una giornata se richiesto</w:t>
      </w:r>
    </w:p>
    <w:p w14:paraId="3970C064" w14:textId="77777777" w:rsidR="000F6906" w:rsidRPr="000F6906" w:rsidRDefault="000F6906" w:rsidP="000F6906">
      <w:pPr>
        <w:tabs>
          <w:tab w:val="left" w:pos="4710"/>
        </w:tabs>
        <w:spacing w:after="0"/>
        <w:ind w:right="-401"/>
        <w:rPr>
          <w:rFonts w:cs="Calibri"/>
          <w:sz w:val="20"/>
          <w:szCs w:val="20"/>
        </w:rPr>
      </w:pPr>
    </w:p>
    <w:p w14:paraId="35919C89" w14:textId="77777777" w:rsidR="000F6906" w:rsidRPr="000F6906" w:rsidRDefault="000F6906" w:rsidP="000F6906">
      <w:pPr>
        <w:tabs>
          <w:tab w:val="left" w:pos="4710"/>
        </w:tabs>
        <w:spacing w:after="0"/>
        <w:ind w:right="-401"/>
        <w:rPr>
          <w:rFonts w:cs="Calibri"/>
          <w:b/>
          <w:sz w:val="20"/>
          <w:szCs w:val="20"/>
        </w:rPr>
      </w:pPr>
      <w:r w:rsidRPr="000F6906">
        <w:rPr>
          <w:rFonts w:cs="Calibri"/>
          <w:b/>
          <w:sz w:val="20"/>
          <w:szCs w:val="20"/>
        </w:rPr>
        <w:t>La quota non include:</w:t>
      </w:r>
    </w:p>
    <w:p w14:paraId="2E2F164D" w14:textId="77777777" w:rsidR="000F6906" w:rsidRDefault="000F6906" w:rsidP="000F6906">
      <w:pPr>
        <w:numPr>
          <w:ilvl w:val="0"/>
          <w:numId w:val="5"/>
        </w:numPr>
        <w:tabs>
          <w:tab w:val="left" w:pos="4710"/>
        </w:tabs>
        <w:spacing w:after="0"/>
        <w:ind w:right="-401"/>
        <w:contextualSpacing/>
        <w:rPr>
          <w:rFonts w:eastAsia="Times New Roman" w:cs="Calibri"/>
          <w:sz w:val="20"/>
          <w:szCs w:val="20"/>
          <w:lang w:eastAsia="it-IT"/>
        </w:rPr>
      </w:pPr>
      <w:r w:rsidRPr="000F6906">
        <w:rPr>
          <w:rFonts w:eastAsia="Times New Roman" w:cs="Calibri"/>
          <w:sz w:val="20"/>
          <w:szCs w:val="20"/>
          <w:lang w:eastAsia="it-IT"/>
        </w:rPr>
        <w:t>Le bevande ai pasti</w:t>
      </w:r>
    </w:p>
    <w:p w14:paraId="5F775C57" w14:textId="77777777" w:rsidR="00AE5372" w:rsidRPr="000F6906" w:rsidRDefault="00AE5372" w:rsidP="000F6906">
      <w:pPr>
        <w:numPr>
          <w:ilvl w:val="0"/>
          <w:numId w:val="5"/>
        </w:numPr>
        <w:tabs>
          <w:tab w:val="left" w:pos="4710"/>
        </w:tabs>
        <w:spacing w:after="0"/>
        <w:ind w:right="-401"/>
        <w:contextualSpacing/>
        <w:rPr>
          <w:rFonts w:eastAsia="Times New Roman" w:cs="Calibri"/>
          <w:sz w:val="20"/>
          <w:szCs w:val="20"/>
          <w:lang w:eastAsia="it-IT"/>
        </w:rPr>
      </w:pPr>
      <w:r>
        <w:rPr>
          <w:rFonts w:eastAsia="Times New Roman" w:cs="Calibri"/>
          <w:sz w:val="20"/>
          <w:szCs w:val="20"/>
          <w:lang w:eastAsia="it-IT"/>
        </w:rPr>
        <w:t xml:space="preserve">Tasse aeroportuali </w:t>
      </w:r>
      <w:r w:rsidR="00BF6BB2">
        <w:rPr>
          <w:rFonts w:eastAsia="Times New Roman" w:cs="Calibri"/>
          <w:sz w:val="20"/>
          <w:szCs w:val="20"/>
          <w:lang w:eastAsia="it-IT"/>
        </w:rPr>
        <w:t>€ 119,45 da riconfermare al momento della prenotazione</w:t>
      </w:r>
    </w:p>
    <w:p w14:paraId="011E63AE" w14:textId="77777777" w:rsidR="000F6906" w:rsidRPr="000F6906" w:rsidRDefault="000F6906" w:rsidP="000F6906">
      <w:pPr>
        <w:numPr>
          <w:ilvl w:val="0"/>
          <w:numId w:val="5"/>
        </w:numPr>
        <w:tabs>
          <w:tab w:val="left" w:pos="4710"/>
        </w:tabs>
        <w:spacing w:after="0"/>
        <w:ind w:right="-401"/>
        <w:contextualSpacing/>
        <w:rPr>
          <w:rFonts w:eastAsia="Times New Roman" w:cs="Calibri"/>
          <w:sz w:val="20"/>
          <w:szCs w:val="20"/>
          <w:lang w:eastAsia="it-IT"/>
        </w:rPr>
      </w:pPr>
      <w:r w:rsidRPr="000F6906">
        <w:rPr>
          <w:rFonts w:eastAsia="Times New Roman" w:cs="Calibri"/>
          <w:sz w:val="20"/>
          <w:szCs w:val="20"/>
          <w:lang w:eastAsia="it-IT"/>
        </w:rPr>
        <w:t>Gli extra di carattere personale</w:t>
      </w:r>
    </w:p>
    <w:p w14:paraId="05E2B72C" w14:textId="77777777" w:rsidR="000F6906" w:rsidRDefault="000F6906" w:rsidP="000F6906">
      <w:pPr>
        <w:numPr>
          <w:ilvl w:val="0"/>
          <w:numId w:val="5"/>
        </w:numPr>
        <w:tabs>
          <w:tab w:val="left" w:pos="4710"/>
        </w:tabs>
        <w:spacing w:after="0"/>
        <w:ind w:right="-401"/>
        <w:contextualSpacing/>
        <w:rPr>
          <w:rFonts w:eastAsia="Times New Roman" w:cs="Calibri"/>
          <w:sz w:val="20"/>
          <w:szCs w:val="20"/>
          <w:lang w:eastAsia="it-IT"/>
        </w:rPr>
      </w:pPr>
      <w:r w:rsidRPr="000F6906">
        <w:rPr>
          <w:rFonts w:eastAsia="Times New Roman" w:cs="Calibri"/>
          <w:sz w:val="20"/>
          <w:szCs w:val="20"/>
          <w:lang w:eastAsia="it-IT"/>
        </w:rPr>
        <w:t>Assicurazione annullamento e Covid  € 40,00  obbligatoria</w:t>
      </w:r>
    </w:p>
    <w:p w14:paraId="6599C5DC" w14:textId="77777777" w:rsidR="00BF6BB2" w:rsidRPr="000F6906" w:rsidRDefault="00BF6BB2" w:rsidP="000F6906">
      <w:pPr>
        <w:numPr>
          <w:ilvl w:val="0"/>
          <w:numId w:val="5"/>
        </w:numPr>
        <w:tabs>
          <w:tab w:val="left" w:pos="4710"/>
        </w:tabs>
        <w:spacing w:after="0"/>
        <w:ind w:right="-401"/>
        <w:contextualSpacing/>
        <w:rPr>
          <w:rFonts w:eastAsia="Times New Roman" w:cs="Calibri"/>
          <w:sz w:val="20"/>
          <w:szCs w:val="20"/>
          <w:lang w:eastAsia="it-IT"/>
        </w:rPr>
      </w:pPr>
      <w:r>
        <w:rPr>
          <w:rFonts w:eastAsia="Times New Roman" w:cs="Calibri"/>
          <w:sz w:val="20"/>
          <w:szCs w:val="20"/>
          <w:lang w:eastAsia="it-IT"/>
        </w:rPr>
        <w:t xml:space="preserve">Supplemento alta stagione </w:t>
      </w:r>
    </w:p>
    <w:p w14:paraId="57487B12" w14:textId="77777777" w:rsidR="000F6906" w:rsidRPr="000F6906" w:rsidRDefault="000F6906" w:rsidP="000F6906">
      <w:pPr>
        <w:numPr>
          <w:ilvl w:val="0"/>
          <w:numId w:val="5"/>
        </w:numPr>
        <w:tabs>
          <w:tab w:val="left" w:pos="4710"/>
        </w:tabs>
        <w:spacing w:after="0"/>
        <w:ind w:right="-401"/>
        <w:contextualSpacing/>
        <w:rPr>
          <w:rFonts w:eastAsia="Times New Roman" w:cs="Calibri"/>
          <w:sz w:val="20"/>
          <w:szCs w:val="20"/>
          <w:lang w:eastAsia="it-IT"/>
        </w:rPr>
      </w:pPr>
      <w:r w:rsidRPr="000F6906">
        <w:rPr>
          <w:rFonts w:eastAsia="Times New Roman" w:cs="Calibri"/>
          <w:sz w:val="20"/>
          <w:szCs w:val="20"/>
          <w:lang w:eastAsia="it-IT"/>
        </w:rPr>
        <w:t>Quanto non specificato alla voce “la quota comprende”</w:t>
      </w:r>
    </w:p>
    <w:p w14:paraId="12A63C94" w14:textId="77777777" w:rsidR="000F6906" w:rsidRPr="000F6906" w:rsidRDefault="000F6906" w:rsidP="000F6906">
      <w:pPr>
        <w:tabs>
          <w:tab w:val="left" w:pos="4710"/>
        </w:tabs>
        <w:spacing w:after="0"/>
        <w:ind w:right="-401"/>
        <w:rPr>
          <w:rFonts w:cs="Calibri"/>
          <w:b/>
          <w:sz w:val="20"/>
          <w:szCs w:val="20"/>
        </w:rPr>
      </w:pPr>
      <w:r w:rsidRPr="000F6906">
        <w:rPr>
          <w:rFonts w:cs="Calibri"/>
          <w:b/>
          <w:sz w:val="20"/>
          <w:szCs w:val="20"/>
        </w:rPr>
        <w:t>SUPPLEMENTO:</w:t>
      </w:r>
    </w:p>
    <w:p w14:paraId="0E6EC7D8" w14:textId="77777777" w:rsidR="000F6906" w:rsidRDefault="000F6906" w:rsidP="000F6906">
      <w:pPr>
        <w:tabs>
          <w:tab w:val="left" w:pos="4710"/>
        </w:tabs>
        <w:spacing w:after="0"/>
        <w:ind w:right="-401"/>
        <w:rPr>
          <w:rFonts w:cs="Calibri"/>
          <w:sz w:val="20"/>
          <w:szCs w:val="20"/>
        </w:rPr>
      </w:pPr>
      <w:r w:rsidRPr="000F6906">
        <w:rPr>
          <w:rFonts w:cs="Calibri"/>
          <w:sz w:val="20"/>
          <w:szCs w:val="20"/>
        </w:rPr>
        <w:t xml:space="preserve">Singola € </w:t>
      </w:r>
      <w:r w:rsidR="00BF6BB2">
        <w:rPr>
          <w:rFonts w:cs="Calibri"/>
          <w:sz w:val="20"/>
          <w:szCs w:val="20"/>
        </w:rPr>
        <w:t>20</w:t>
      </w:r>
      <w:r w:rsidRPr="000F6906">
        <w:rPr>
          <w:rFonts w:cs="Calibri"/>
          <w:sz w:val="20"/>
          <w:szCs w:val="20"/>
        </w:rPr>
        <w:t>0,00 camere limitate</w:t>
      </w:r>
    </w:p>
    <w:p w14:paraId="4AF56749" w14:textId="77777777" w:rsidR="008B2826" w:rsidRDefault="008B2826" w:rsidP="000F6906">
      <w:pPr>
        <w:tabs>
          <w:tab w:val="left" w:pos="4710"/>
        </w:tabs>
        <w:spacing w:after="0"/>
        <w:ind w:right="-401"/>
        <w:rPr>
          <w:rFonts w:cs="Calibri"/>
          <w:b/>
          <w:bCs/>
          <w:sz w:val="20"/>
          <w:szCs w:val="20"/>
        </w:rPr>
      </w:pPr>
    </w:p>
    <w:p w14:paraId="43882FBD" w14:textId="77777777" w:rsidR="00536014" w:rsidRPr="00536014" w:rsidRDefault="00536014" w:rsidP="000F6906">
      <w:pPr>
        <w:tabs>
          <w:tab w:val="left" w:pos="4710"/>
        </w:tabs>
        <w:spacing w:after="0"/>
        <w:ind w:right="-401"/>
        <w:rPr>
          <w:rFonts w:cs="Calibri"/>
          <w:b/>
          <w:bCs/>
          <w:sz w:val="20"/>
          <w:szCs w:val="20"/>
        </w:rPr>
      </w:pPr>
      <w:r w:rsidRPr="00536014">
        <w:rPr>
          <w:rFonts w:cs="Calibri"/>
          <w:b/>
          <w:bCs/>
          <w:sz w:val="20"/>
          <w:szCs w:val="20"/>
        </w:rPr>
        <w:t>OPERATIVI DI VOLO POSSIBILI MA SOGGETTI A RICONFERMA IN BASE AL PERIODO RICHIESTO</w:t>
      </w:r>
      <w:r>
        <w:rPr>
          <w:rFonts w:cs="Calibri"/>
          <w:b/>
          <w:bCs/>
          <w:sz w:val="20"/>
          <w:szCs w:val="20"/>
        </w:rPr>
        <w:t>:</w:t>
      </w:r>
    </w:p>
    <w:p w14:paraId="5A9C45CB" w14:textId="77777777" w:rsidR="00536014" w:rsidRPr="00536014" w:rsidRDefault="00536014" w:rsidP="00536014">
      <w:pPr>
        <w:tabs>
          <w:tab w:val="left" w:pos="4710"/>
        </w:tabs>
        <w:spacing w:after="0"/>
        <w:ind w:right="-401"/>
        <w:rPr>
          <w:rFonts w:cs="Calibri"/>
          <w:sz w:val="20"/>
          <w:szCs w:val="20"/>
        </w:rPr>
      </w:pPr>
      <w:r w:rsidRPr="00536014">
        <w:rPr>
          <w:rFonts w:cs="Calibri"/>
          <w:sz w:val="20"/>
          <w:szCs w:val="20"/>
        </w:rPr>
        <w:t>EK   98   FCO</w:t>
      </w:r>
      <w:r>
        <w:rPr>
          <w:rFonts w:cs="Calibri"/>
          <w:sz w:val="20"/>
          <w:szCs w:val="20"/>
        </w:rPr>
        <w:t>-</w:t>
      </w:r>
      <w:r w:rsidRPr="00536014">
        <w:rPr>
          <w:rFonts w:cs="Calibri"/>
          <w:sz w:val="20"/>
          <w:szCs w:val="20"/>
        </w:rPr>
        <w:t xml:space="preserve">DXB   1510   2350  </w:t>
      </w:r>
    </w:p>
    <w:p w14:paraId="382E584F" w14:textId="77777777" w:rsidR="00536014" w:rsidRDefault="00536014" w:rsidP="00536014">
      <w:pPr>
        <w:tabs>
          <w:tab w:val="left" w:pos="4710"/>
        </w:tabs>
        <w:spacing w:after="0"/>
        <w:ind w:right="-401"/>
        <w:rPr>
          <w:rFonts w:cs="Calibri"/>
          <w:sz w:val="20"/>
          <w:szCs w:val="20"/>
        </w:rPr>
      </w:pPr>
      <w:r w:rsidRPr="00536014">
        <w:rPr>
          <w:rFonts w:cs="Calibri"/>
          <w:sz w:val="20"/>
          <w:szCs w:val="20"/>
        </w:rPr>
        <w:t>EK   97   DXB</w:t>
      </w:r>
      <w:r>
        <w:rPr>
          <w:rFonts w:cs="Calibri"/>
          <w:sz w:val="20"/>
          <w:szCs w:val="20"/>
        </w:rPr>
        <w:t>-</w:t>
      </w:r>
      <w:r w:rsidRPr="00536014">
        <w:rPr>
          <w:rFonts w:cs="Calibri"/>
          <w:sz w:val="20"/>
          <w:szCs w:val="20"/>
        </w:rPr>
        <w:t xml:space="preserve">FCO   0855   1240  </w:t>
      </w:r>
    </w:p>
    <w:p w14:paraId="64FEA730" w14:textId="77777777" w:rsidR="001F1C72" w:rsidRPr="008B2826" w:rsidRDefault="006B6CB4" w:rsidP="00536014">
      <w:pPr>
        <w:pStyle w:val="NormaleWeb"/>
        <w:spacing w:before="0" w:beforeAutospacing="0" w:after="0"/>
        <w:rPr>
          <w:rFonts w:asciiTheme="minorHAnsi" w:hAnsiTheme="minorHAnsi" w:cstheme="minorHAnsi"/>
          <w:b/>
          <w:bCs/>
          <w:szCs w:val="32"/>
        </w:rPr>
      </w:pPr>
      <w:r w:rsidRPr="008B2826">
        <w:rPr>
          <w:rFonts w:asciiTheme="minorHAnsi" w:hAnsiTheme="minorHAnsi" w:cstheme="minorHAnsi"/>
          <w:b/>
          <w:bCs/>
          <w:szCs w:val="32"/>
        </w:rPr>
        <w:t>*Possibilità di prolungamento soggiorno</w:t>
      </w:r>
    </w:p>
    <w:p w14:paraId="1860CA23" w14:textId="77777777" w:rsidR="00A53465" w:rsidRDefault="00A53465" w:rsidP="002D59CC">
      <w:pPr>
        <w:pStyle w:val="NormaleWeb"/>
        <w:spacing w:before="0" w:beforeAutospacing="0" w:after="0"/>
        <w:jc w:val="center"/>
        <w:rPr>
          <w:rFonts w:asciiTheme="minorHAnsi" w:hAnsiTheme="minorHAnsi"/>
          <w:b/>
          <w:bCs/>
          <w:sz w:val="28"/>
          <w:szCs w:val="28"/>
        </w:rPr>
      </w:pPr>
    </w:p>
    <w:p w14:paraId="54375131" w14:textId="77777777" w:rsidR="001F1C72" w:rsidRPr="000F6906" w:rsidRDefault="001F1C72" w:rsidP="002D59CC">
      <w:pPr>
        <w:pStyle w:val="NormaleWeb"/>
        <w:spacing w:before="0" w:beforeAutospacing="0" w:after="0"/>
        <w:jc w:val="center"/>
        <w:rPr>
          <w:rFonts w:asciiTheme="minorHAnsi" w:hAnsiTheme="minorHAnsi"/>
          <w:b/>
          <w:bCs/>
          <w:sz w:val="28"/>
          <w:szCs w:val="28"/>
        </w:rPr>
      </w:pPr>
      <w:r w:rsidRPr="000F6906">
        <w:rPr>
          <w:rFonts w:asciiTheme="minorHAnsi" w:hAnsiTheme="minorHAnsi"/>
          <w:b/>
          <w:bCs/>
          <w:sz w:val="28"/>
          <w:szCs w:val="28"/>
        </w:rPr>
        <w:t>Programma</w:t>
      </w:r>
    </w:p>
    <w:p w14:paraId="6932B2A5" w14:textId="77777777" w:rsidR="00CE7A5A" w:rsidRPr="008B2826" w:rsidRDefault="008B2826" w:rsidP="000F6906">
      <w:pPr>
        <w:spacing w:after="0" w:line="240" w:lineRule="auto"/>
        <w:rPr>
          <w:b/>
          <w:sz w:val="20"/>
          <w:szCs w:val="20"/>
        </w:rPr>
      </w:pPr>
      <w:r w:rsidRPr="008B2826">
        <w:rPr>
          <w:b/>
          <w:sz w:val="20"/>
          <w:szCs w:val="20"/>
        </w:rPr>
        <w:t xml:space="preserve">1 giorno </w:t>
      </w:r>
      <w:r w:rsidR="00CE7A5A" w:rsidRPr="008B2826">
        <w:rPr>
          <w:b/>
          <w:sz w:val="20"/>
          <w:szCs w:val="20"/>
        </w:rPr>
        <w:t>Dubai International Airport – Dubai Hotel</w:t>
      </w:r>
    </w:p>
    <w:p w14:paraId="58FC48B8" w14:textId="77777777" w:rsidR="00CE7A5A" w:rsidRPr="008B2826" w:rsidRDefault="00CE7A5A" w:rsidP="000F6906">
      <w:pPr>
        <w:spacing w:after="0" w:line="240" w:lineRule="auto"/>
        <w:rPr>
          <w:sz w:val="20"/>
          <w:szCs w:val="20"/>
        </w:rPr>
      </w:pPr>
      <w:r w:rsidRPr="008B2826">
        <w:rPr>
          <w:sz w:val="20"/>
          <w:szCs w:val="20"/>
        </w:rPr>
        <w:t xml:space="preserve"> Arrivo a Dubai International Airport. </w:t>
      </w:r>
      <w:r w:rsidR="008B2826" w:rsidRPr="008B2826">
        <w:rPr>
          <w:sz w:val="20"/>
          <w:szCs w:val="20"/>
        </w:rPr>
        <w:t>Disbrigo delle formalità di sbarco e incontro</w:t>
      </w:r>
      <w:r w:rsidRPr="008B2826">
        <w:rPr>
          <w:sz w:val="20"/>
          <w:szCs w:val="20"/>
        </w:rPr>
        <w:t xml:space="preserve"> con un nostro rappresentante all’uscita del gate.</w:t>
      </w:r>
    </w:p>
    <w:p w14:paraId="617EA072" w14:textId="77777777" w:rsidR="00CE7A5A" w:rsidRPr="008B2826" w:rsidRDefault="00CE7A5A" w:rsidP="000F6906">
      <w:pPr>
        <w:spacing w:after="0" w:line="240" w:lineRule="auto"/>
        <w:rPr>
          <w:sz w:val="20"/>
          <w:szCs w:val="20"/>
          <w:lang w:val="en-US"/>
        </w:rPr>
      </w:pPr>
      <w:r w:rsidRPr="008B2826">
        <w:rPr>
          <w:sz w:val="20"/>
          <w:szCs w:val="20"/>
          <w:lang w:val="en-US"/>
        </w:rPr>
        <w:t>Transfer da Dubai International Airport all’ Hotel selezionato.</w:t>
      </w:r>
    </w:p>
    <w:p w14:paraId="51DE1AF1" w14:textId="77777777" w:rsidR="00CE7A5A" w:rsidRPr="008B2826" w:rsidRDefault="008B2826" w:rsidP="000F6906">
      <w:pPr>
        <w:spacing w:after="0" w:line="240" w:lineRule="auto"/>
        <w:rPr>
          <w:sz w:val="20"/>
          <w:szCs w:val="20"/>
          <w:lang w:val="en-US"/>
        </w:rPr>
      </w:pPr>
      <w:r w:rsidRPr="008B2826">
        <w:rPr>
          <w:sz w:val="20"/>
          <w:szCs w:val="20"/>
          <w:lang w:val="en-US"/>
        </w:rPr>
        <w:t xml:space="preserve"> Check in Hotel e pernottamento</w:t>
      </w:r>
      <w:r w:rsidR="00CE7A5A" w:rsidRPr="008B2826">
        <w:rPr>
          <w:sz w:val="20"/>
          <w:szCs w:val="20"/>
          <w:lang w:val="en-US"/>
        </w:rPr>
        <w:t>.</w:t>
      </w:r>
    </w:p>
    <w:p w14:paraId="50BC6E1C" w14:textId="77777777" w:rsidR="000F6906" w:rsidRPr="008B2826" w:rsidRDefault="000F6906" w:rsidP="000F6906">
      <w:pPr>
        <w:spacing w:after="0" w:line="240" w:lineRule="auto"/>
        <w:rPr>
          <w:sz w:val="20"/>
          <w:szCs w:val="20"/>
          <w:lang w:val="en-US"/>
        </w:rPr>
      </w:pPr>
    </w:p>
    <w:p w14:paraId="67D90ADA" w14:textId="77777777" w:rsidR="00CE7A5A" w:rsidRPr="008B2826" w:rsidRDefault="00CE7A5A" w:rsidP="000F6906">
      <w:pPr>
        <w:spacing w:after="0" w:line="240" w:lineRule="auto"/>
        <w:rPr>
          <w:b/>
          <w:sz w:val="20"/>
          <w:szCs w:val="20"/>
        </w:rPr>
      </w:pPr>
      <w:r w:rsidRPr="008B2826">
        <w:rPr>
          <w:b/>
          <w:sz w:val="20"/>
          <w:szCs w:val="20"/>
        </w:rPr>
        <w:t xml:space="preserve">2 giorno </w:t>
      </w:r>
      <w:r w:rsidR="008B2826" w:rsidRPr="008B2826">
        <w:rPr>
          <w:b/>
          <w:sz w:val="20"/>
          <w:szCs w:val="20"/>
        </w:rPr>
        <w:t xml:space="preserve">Mezza giornata visita a Dubai City Tour </w:t>
      </w:r>
    </w:p>
    <w:p w14:paraId="0C822F81" w14:textId="77777777" w:rsidR="00CE7A5A" w:rsidRPr="008B2826" w:rsidRDefault="00CE7A5A" w:rsidP="008B2826">
      <w:pPr>
        <w:spacing w:after="0" w:line="240" w:lineRule="auto"/>
        <w:rPr>
          <w:sz w:val="20"/>
          <w:szCs w:val="20"/>
        </w:rPr>
      </w:pPr>
      <w:r w:rsidRPr="008B2826">
        <w:rPr>
          <w:sz w:val="20"/>
          <w:szCs w:val="20"/>
        </w:rPr>
        <w:t>Sebbene vaste aree di Dubai siano ora trasformate con l'architettura contemporanea in una città moderna e lussuosa, in alcune parti si possono ancora trovare tracce della città storica che esisteva 40 anni fa. Il "Traditional Dubai City Tour" ti condurrà in un viaggio culturale attraverso il tempo in mini labirinti di edifici con torri eoliche, stradine strette e percorsi tortuosi dei vivaci souk e un giro panoramico sulla tradizionale barca Abra.</w:t>
      </w:r>
    </w:p>
    <w:p w14:paraId="79652753" w14:textId="77777777" w:rsidR="00CE7A5A" w:rsidRPr="008B2826" w:rsidRDefault="00CE7A5A" w:rsidP="00CE7A5A">
      <w:pPr>
        <w:rPr>
          <w:sz w:val="20"/>
          <w:szCs w:val="20"/>
        </w:rPr>
      </w:pPr>
      <w:r w:rsidRPr="008B2826">
        <w:rPr>
          <w:sz w:val="20"/>
          <w:szCs w:val="20"/>
        </w:rPr>
        <w:t xml:space="preserve">Highlights: </w:t>
      </w:r>
    </w:p>
    <w:p w14:paraId="38A29596" w14:textId="77777777" w:rsidR="00825CF3" w:rsidRPr="008B2826" w:rsidRDefault="00825CF3" w:rsidP="00825CF3">
      <w:pPr>
        <w:pStyle w:val="Paragrafoelenco"/>
        <w:numPr>
          <w:ilvl w:val="0"/>
          <w:numId w:val="6"/>
        </w:numPr>
        <w:rPr>
          <w:sz w:val="20"/>
          <w:szCs w:val="20"/>
        </w:rPr>
      </w:pPr>
      <w:r w:rsidRPr="008B2826">
        <w:rPr>
          <w:sz w:val="20"/>
          <w:szCs w:val="20"/>
        </w:rPr>
        <w:t>Una visita all'area del patrimonio di Bastakiya e al forte Al Fahidi di 225 anni che ospita il Museo di Dubai</w:t>
      </w:r>
    </w:p>
    <w:p w14:paraId="50516DD6" w14:textId="77777777" w:rsidR="00825CF3" w:rsidRPr="008B2826" w:rsidRDefault="00825CF3" w:rsidP="00825CF3">
      <w:pPr>
        <w:pStyle w:val="Paragrafoelenco"/>
        <w:numPr>
          <w:ilvl w:val="0"/>
          <w:numId w:val="6"/>
        </w:numPr>
        <w:rPr>
          <w:sz w:val="20"/>
          <w:szCs w:val="20"/>
        </w:rPr>
      </w:pPr>
      <w:r w:rsidRPr="008B2826">
        <w:rPr>
          <w:sz w:val="20"/>
          <w:szCs w:val="20"/>
        </w:rPr>
        <w:t xml:space="preserve"> Un giro sulla tradizionale barca Abra attraverso il pittoresco Dubai Creek</w:t>
      </w:r>
    </w:p>
    <w:p w14:paraId="5EEF9C7B" w14:textId="77777777" w:rsidR="00825CF3" w:rsidRPr="008B2826" w:rsidRDefault="00825CF3" w:rsidP="00825CF3">
      <w:pPr>
        <w:pStyle w:val="Paragrafoelenco"/>
        <w:numPr>
          <w:ilvl w:val="0"/>
          <w:numId w:val="6"/>
        </w:numPr>
        <w:rPr>
          <w:sz w:val="20"/>
          <w:szCs w:val="20"/>
        </w:rPr>
      </w:pPr>
      <w:r w:rsidRPr="008B2826">
        <w:rPr>
          <w:sz w:val="20"/>
          <w:szCs w:val="20"/>
        </w:rPr>
        <w:t xml:space="preserve"> Una visita ai souk delle spezie e dell'oro, con profumi allettanti e gioielli scintillanti</w:t>
      </w:r>
    </w:p>
    <w:p w14:paraId="2953108C" w14:textId="77777777" w:rsidR="00825CF3" w:rsidRPr="008B2826" w:rsidRDefault="00825CF3" w:rsidP="00825CF3">
      <w:pPr>
        <w:pStyle w:val="Paragrafoelenco"/>
        <w:numPr>
          <w:ilvl w:val="0"/>
          <w:numId w:val="6"/>
        </w:numPr>
        <w:rPr>
          <w:sz w:val="20"/>
          <w:szCs w:val="20"/>
        </w:rPr>
      </w:pPr>
      <w:r w:rsidRPr="008B2826">
        <w:rPr>
          <w:sz w:val="20"/>
          <w:szCs w:val="20"/>
        </w:rPr>
        <w:t xml:space="preserve"> Una sosta fotografica vicino alla Moschea di Jumeirah, un punto di riferimento architettonico</w:t>
      </w:r>
    </w:p>
    <w:p w14:paraId="72AE99FB" w14:textId="77777777" w:rsidR="00825CF3" w:rsidRPr="008B2826" w:rsidRDefault="00825CF3" w:rsidP="00825CF3">
      <w:pPr>
        <w:pStyle w:val="Paragrafoelenco"/>
        <w:numPr>
          <w:ilvl w:val="0"/>
          <w:numId w:val="6"/>
        </w:numPr>
        <w:rPr>
          <w:sz w:val="20"/>
          <w:szCs w:val="20"/>
        </w:rPr>
      </w:pPr>
      <w:r w:rsidRPr="008B2826">
        <w:rPr>
          <w:sz w:val="20"/>
          <w:szCs w:val="20"/>
        </w:rPr>
        <w:t xml:space="preserve"> Lascia il centro commerciale di Dubai per lo shopping gratuito</w:t>
      </w:r>
    </w:p>
    <w:p w14:paraId="2F562B32" w14:textId="77777777" w:rsidR="002D0F3B" w:rsidRPr="008B2826" w:rsidRDefault="008B2826" w:rsidP="008B2826">
      <w:pPr>
        <w:spacing w:after="0"/>
        <w:rPr>
          <w:b/>
          <w:sz w:val="20"/>
          <w:szCs w:val="20"/>
        </w:rPr>
      </w:pPr>
      <w:r w:rsidRPr="008B2826">
        <w:rPr>
          <w:b/>
          <w:sz w:val="20"/>
          <w:szCs w:val="20"/>
        </w:rPr>
        <w:t xml:space="preserve">3 giorno </w:t>
      </w:r>
      <w:r w:rsidR="002D0F3B" w:rsidRPr="008B2826">
        <w:rPr>
          <w:b/>
          <w:sz w:val="20"/>
          <w:szCs w:val="20"/>
        </w:rPr>
        <w:t>Mattinata libera e Desert Safari with BBQ Dinner</w:t>
      </w:r>
      <w:r w:rsidR="00CE7A5A" w:rsidRPr="008B2826">
        <w:rPr>
          <w:b/>
          <w:sz w:val="20"/>
          <w:szCs w:val="20"/>
        </w:rPr>
        <w:t>       </w:t>
      </w:r>
    </w:p>
    <w:p w14:paraId="17C3DE21" w14:textId="77777777" w:rsidR="002D0F3B" w:rsidRPr="008B2826" w:rsidRDefault="002D0F3B" w:rsidP="008B2826">
      <w:pPr>
        <w:spacing w:after="0" w:line="240" w:lineRule="auto"/>
        <w:rPr>
          <w:sz w:val="20"/>
          <w:szCs w:val="20"/>
        </w:rPr>
      </w:pPr>
      <w:r w:rsidRPr="008B2826">
        <w:rPr>
          <w:sz w:val="20"/>
          <w:szCs w:val="20"/>
        </w:rPr>
        <w:t>Colazione in Hotel e mattinata libera per le proprie attività. Pranzo libero. Alla sera partenza con driver  alla volta del Desert Safari.Un viaggio negli Emirati Arabi Uniti sarebbe incompleto senza questo emozionante safari in un veicolo 4x4 che ti porterà ad alcune delle dune di sabbia più incredibili di questa regione. Un'attività unica che è avventurosa ma offre un'esperienza culturale, Desert Safari con BBQ Dinner ti assicurerà una serata memorabile in mezzo a un pittoresco paesaggio desertico.</w:t>
      </w:r>
    </w:p>
    <w:p w14:paraId="502D5DF8" w14:textId="77777777" w:rsidR="002D0F3B" w:rsidRPr="008B2826" w:rsidRDefault="002D0F3B" w:rsidP="008B2826">
      <w:pPr>
        <w:spacing w:after="0"/>
        <w:rPr>
          <w:sz w:val="20"/>
          <w:szCs w:val="20"/>
        </w:rPr>
      </w:pPr>
      <w:r w:rsidRPr="008B2826">
        <w:rPr>
          <w:sz w:val="20"/>
          <w:szCs w:val="20"/>
        </w:rPr>
        <w:t xml:space="preserve">Highlights: </w:t>
      </w:r>
    </w:p>
    <w:p w14:paraId="777AE5F5" w14:textId="77777777" w:rsidR="00825CF3" w:rsidRPr="008B2826" w:rsidRDefault="002D0F3B" w:rsidP="00825CF3">
      <w:pPr>
        <w:pStyle w:val="Paragrafoelenco"/>
        <w:numPr>
          <w:ilvl w:val="0"/>
          <w:numId w:val="7"/>
        </w:numPr>
        <w:rPr>
          <w:sz w:val="20"/>
          <w:szCs w:val="20"/>
        </w:rPr>
      </w:pPr>
      <w:r w:rsidRPr="008B2826">
        <w:rPr>
          <w:sz w:val="20"/>
          <w:szCs w:val="20"/>
        </w:rPr>
        <w:t> </w:t>
      </w:r>
      <w:r w:rsidR="0027523B" w:rsidRPr="008B2826">
        <w:rPr>
          <w:sz w:val="20"/>
          <w:szCs w:val="20"/>
        </w:rPr>
        <w:t>S</w:t>
      </w:r>
      <w:r w:rsidR="00825CF3" w:rsidRPr="008B2826">
        <w:rPr>
          <w:sz w:val="20"/>
          <w:szCs w:val="20"/>
        </w:rPr>
        <w:t>u alcune delle dune di sabbia più alte della regione, in un veicolo 4x4 con aria condizionata</w:t>
      </w:r>
    </w:p>
    <w:p w14:paraId="40D4D34D" w14:textId="77777777" w:rsidR="00825CF3" w:rsidRPr="008B2826" w:rsidRDefault="00825CF3" w:rsidP="00825CF3">
      <w:pPr>
        <w:pStyle w:val="Paragrafoelenco"/>
        <w:numPr>
          <w:ilvl w:val="0"/>
          <w:numId w:val="7"/>
        </w:numPr>
        <w:rPr>
          <w:sz w:val="20"/>
          <w:szCs w:val="20"/>
        </w:rPr>
      </w:pPr>
      <w:r w:rsidRPr="008B2826">
        <w:rPr>
          <w:sz w:val="20"/>
          <w:szCs w:val="20"/>
        </w:rPr>
        <w:t xml:space="preserve"> Viste mozzafiato del tramonto sull'incantevole deserto che offre un'esperienza magica</w:t>
      </w:r>
    </w:p>
    <w:p w14:paraId="3FBB0F02" w14:textId="77777777" w:rsidR="00825CF3" w:rsidRPr="008B2826" w:rsidRDefault="00825CF3" w:rsidP="00825CF3">
      <w:pPr>
        <w:pStyle w:val="Paragrafoelenco"/>
        <w:numPr>
          <w:ilvl w:val="0"/>
          <w:numId w:val="7"/>
        </w:numPr>
        <w:rPr>
          <w:sz w:val="20"/>
          <w:szCs w:val="20"/>
        </w:rPr>
      </w:pPr>
      <w:r w:rsidRPr="008B2826">
        <w:rPr>
          <w:sz w:val="20"/>
          <w:szCs w:val="20"/>
        </w:rPr>
        <w:t xml:space="preserve"> Un'opportunità per praticare attività come il sandboarding e le passeggiate in cammello nell'autentico campeggio beduino che ha anche un designer di henné, abbigliamento locale per la prova e rinfreschi</w:t>
      </w:r>
    </w:p>
    <w:p w14:paraId="063B97FF" w14:textId="77777777" w:rsidR="002D0F3B" w:rsidRPr="008B2826" w:rsidRDefault="00825CF3" w:rsidP="00825CF3">
      <w:pPr>
        <w:pStyle w:val="Paragrafoelenco"/>
        <w:numPr>
          <w:ilvl w:val="0"/>
          <w:numId w:val="7"/>
        </w:numPr>
        <w:rPr>
          <w:sz w:val="20"/>
          <w:szCs w:val="20"/>
        </w:rPr>
      </w:pPr>
      <w:r w:rsidRPr="008B2826">
        <w:rPr>
          <w:sz w:val="20"/>
          <w:szCs w:val="20"/>
        </w:rPr>
        <w:t xml:space="preserve"> Una deliziosa cena barbecue sotto le stelle mentre sei intrattenuto da un'incantevole danzatrice del ventre e un'affascinante performance di danza Tannoura che ti lascerà a bocca aperta Discover Dubai</w:t>
      </w:r>
    </w:p>
    <w:p w14:paraId="3742C410" w14:textId="77777777" w:rsidR="00CE7A5A" w:rsidRPr="008B2826" w:rsidRDefault="00CE7A5A" w:rsidP="002D0F3B">
      <w:pPr>
        <w:spacing w:after="0" w:line="240" w:lineRule="auto"/>
        <w:rPr>
          <w:b/>
          <w:sz w:val="20"/>
          <w:szCs w:val="20"/>
        </w:rPr>
      </w:pPr>
      <w:r w:rsidRPr="008B2826">
        <w:rPr>
          <w:b/>
          <w:sz w:val="20"/>
          <w:szCs w:val="20"/>
        </w:rPr>
        <w:t xml:space="preserve">4 giorno </w:t>
      </w:r>
      <w:r w:rsidR="008B2826" w:rsidRPr="008B2826">
        <w:rPr>
          <w:b/>
          <w:sz w:val="20"/>
          <w:szCs w:val="20"/>
        </w:rPr>
        <w:t>Intera giornata</w:t>
      </w:r>
      <w:r w:rsidRPr="008B2826">
        <w:rPr>
          <w:b/>
          <w:sz w:val="20"/>
          <w:szCs w:val="20"/>
        </w:rPr>
        <w:t xml:space="preserve"> A</w:t>
      </w:r>
      <w:r w:rsidR="008B2826" w:rsidRPr="008B2826">
        <w:rPr>
          <w:b/>
          <w:sz w:val="20"/>
          <w:szCs w:val="20"/>
        </w:rPr>
        <w:t xml:space="preserve">bu Dhabi City Tour </w:t>
      </w:r>
    </w:p>
    <w:p w14:paraId="17687D05" w14:textId="77777777" w:rsidR="00CE7A5A" w:rsidRPr="008B2826" w:rsidRDefault="00CE7A5A" w:rsidP="008B2826">
      <w:pPr>
        <w:spacing w:after="0"/>
        <w:ind w:left="708"/>
        <w:rPr>
          <w:sz w:val="20"/>
          <w:szCs w:val="20"/>
        </w:rPr>
      </w:pPr>
      <w:r w:rsidRPr="008B2826">
        <w:rPr>
          <w:sz w:val="20"/>
          <w:szCs w:val="20"/>
        </w:rPr>
        <w:t>Trascorri una giornata perfetta e scopri come questa maestosa città degli Emirati fonde abilmente l'antico passato con il presente moderno. L'"Abu Dhabi City Tour" è un'escursione introduttiva onnicomprensiva del fratello decisamente arabo della sfarzosa città di Dubai. Da una delle moschee più grandi del mondo, all'affascinante e trendy Corniche, c'è molto da vedere in questo affascinante emirato storico.</w:t>
      </w:r>
    </w:p>
    <w:p w14:paraId="1E90EF2D" w14:textId="77777777" w:rsidR="00CE7A5A" w:rsidRPr="008B2826" w:rsidRDefault="00CE7A5A" w:rsidP="008B2826">
      <w:pPr>
        <w:spacing w:after="0"/>
        <w:rPr>
          <w:sz w:val="20"/>
          <w:szCs w:val="20"/>
        </w:rPr>
      </w:pPr>
      <w:r w:rsidRPr="008B2826">
        <w:rPr>
          <w:sz w:val="20"/>
          <w:szCs w:val="20"/>
        </w:rPr>
        <w:t xml:space="preserve">Highlights: </w:t>
      </w:r>
    </w:p>
    <w:p w14:paraId="39345A54" w14:textId="77777777" w:rsidR="002E0B2D" w:rsidRPr="008B2826" w:rsidRDefault="002E0B2D" w:rsidP="002E0B2D">
      <w:pPr>
        <w:pStyle w:val="Paragrafoelenco"/>
        <w:numPr>
          <w:ilvl w:val="0"/>
          <w:numId w:val="10"/>
        </w:numPr>
        <w:spacing w:after="0" w:line="240" w:lineRule="auto"/>
        <w:rPr>
          <w:sz w:val="20"/>
          <w:szCs w:val="20"/>
        </w:rPr>
      </w:pPr>
      <w:r w:rsidRPr="008B2826">
        <w:rPr>
          <w:sz w:val="20"/>
          <w:szCs w:val="20"/>
        </w:rPr>
        <w:t>Una visita al Museo del Louvre Abu Dhabi</w:t>
      </w:r>
    </w:p>
    <w:p w14:paraId="287A1F36" w14:textId="77777777" w:rsidR="002E0B2D" w:rsidRPr="008B2826" w:rsidRDefault="002E0B2D" w:rsidP="002E0B2D">
      <w:pPr>
        <w:pStyle w:val="Paragrafoelenco"/>
        <w:numPr>
          <w:ilvl w:val="0"/>
          <w:numId w:val="10"/>
        </w:numPr>
        <w:spacing w:after="0" w:line="240" w:lineRule="auto"/>
        <w:rPr>
          <w:sz w:val="20"/>
          <w:szCs w:val="20"/>
        </w:rPr>
      </w:pPr>
      <w:r w:rsidRPr="008B2826">
        <w:rPr>
          <w:sz w:val="20"/>
          <w:szCs w:val="20"/>
        </w:rPr>
        <w:t>A Drive by the Corniche, l'impressionante tratto di otto chilometri di lungomare perfettamente curato con area giochi per bambini, spiaggia, caffè e ristoranti.</w:t>
      </w:r>
    </w:p>
    <w:p w14:paraId="700C1429" w14:textId="77777777" w:rsidR="002E0B2D" w:rsidRPr="008B2826" w:rsidRDefault="002E0B2D" w:rsidP="002E0B2D">
      <w:pPr>
        <w:pStyle w:val="Paragrafoelenco"/>
        <w:numPr>
          <w:ilvl w:val="0"/>
          <w:numId w:val="10"/>
        </w:numPr>
        <w:spacing w:after="0" w:line="240" w:lineRule="auto"/>
        <w:rPr>
          <w:sz w:val="20"/>
          <w:szCs w:val="20"/>
        </w:rPr>
      </w:pPr>
      <w:r w:rsidRPr="008B2826">
        <w:rPr>
          <w:sz w:val="20"/>
          <w:szCs w:val="20"/>
        </w:rPr>
        <w:t>Una visita alla bellissima Grande Moschea dello Sceicco Zayed, una meraviglia architettonica e una delle moschee più grandi del mondo</w:t>
      </w:r>
    </w:p>
    <w:p w14:paraId="1A6E55EB" w14:textId="77777777" w:rsidR="002E0B2D" w:rsidRPr="008B2826" w:rsidRDefault="002E0B2D" w:rsidP="002E0B2D">
      <w:pPr>
        <w:pStyle w:val="Paragrafoelenco"/>
        <w:numPr>
          <w:ilvl w:val="0"/>
          <w:numId w:val="10"/>
        </w:numPr>
        <w:spacing w:after="0" w:line="240" w:lineRule="auto"/>
        <w:rPr>
          <w:sz w:val="20"/>
          <w:szCs w:val="20"/>
        </w:rPr>
      </w:pPr>
      <w:r w:rsidRPr="008B2826">
        <w:rPr>
          <w:sz w:val="20"/>
          <w:szCs w:val="20"/>
        </w:rPr>
        <w:t>Pranzo in un ristorante locale durante il tour</w:t>
      </w:r>
      <w:r w:rsidR="00CE7A5A" w:rsidRPr="008B2826">
        <w:rPr>
          <w:sz w:val="20"/>
          <w:szCs w:val="20"/>
        </w:rPr>
        <w:t>5</w:t>
      </w:r>
    </w:p>
    <w:p w14:paraId="15E2D6F0" w14:textId="77777777" w:rsidR="002E0B2D" w:rsidRPr="008B2826" w:rsidRDefault="002E0B2D" w:rsidP="002E0B2D">
      <w:pPr>
        <w:spacing w:after="0" w:line="240" w:lineRule="auto"/>
        <w:rPr>
          <w:sz w:val="20"/>
          <w:szCs w:val="20"/>
        </w:rPr>
      </w:pPr>
    </w:p>
    <w:p w14:paraId="3A5C825D" w14:textId="77777777" w:rsidR="00CE7A5A" w:rsidRPr="008B2826" w:rsidRDefault="002E0B2D" w:rsidP="002E0B2D">
      <w:pPr>
        <w:spacing w:after="0" w:line="240" w:lineRule="auto"/>
        <w:rPr>
          <w:b/>
          <w:sz w:val="20"/>
          <w:szCs w:val="20"/>
        </w:rPr>
      </w:pPr>
      <w:r w:rsidRPr="008B2826">
        <w:rPr>
          <w:b/>
          <w:sz w:val="20"/>
          <w:szCs w:val="20"/>
        </w:rPr>
        <w:t>5</w:t>
      </w:r>
      <w:r w:rsidR="00CE7A5A" w:rsidRPr="008B2826">
        <w:rPr>
          <w:b/>
          <w:sz w:val="20"/>
          <w:szCs w:val="20"/>
        </w:rPr>
        <w:t xml:space="preserve"> giorno </w:t>
      </w:r>
      <w:r w:rsidR="008B2826" w:rsidRPr="008B2826">
        <w:rPr>
          <w:b/>
          <w:sz w:val="20"/>
          <w:szCs w:val="20"/>
        </w:rPr>
        <w:t>Partenza per il luogo d’origine</w:t>
      </w:r>
    </w:p>
    <w:p w14:paraId="0A020713" w14:textId="77777777" w:rsidR="00C8296C" w:rsidRDefault="00CE7A5A" w:rsidP="008B2826">
      <w:pPr>
        <w:spacing w:after="0" w:line="240" w:lineRule="auto"/>
      </w:pPr>
      <w:r w:rsidRPr="008B2826">
        <w:rPr>
          <w:sz w:val="20"/>
          <w:szCs w:val="20"/>
        </w:rPr>
        <w:t xml:space="preserve"> Check out in hotel e tra</w:t>
      </w:r>
      <w:r w:rsidR="008B2826" w:rsidRPr="008B2826">
        <w:rPr>
          <w:sz w:val="20"/>
          <w:szCs w:val="20"/>
        </w:rPr>
        <w:t>n</w:t>
      </w:r>
      <w:r w:rsidRPr="008B2826">
        <w:rPr>
          <w:sz w:val="20"/>
          <w:szCs w:val="20"/>
        </w:rPr>
        <w:t>sfer</w:t>
      </w:r>
      <w:r w:rsidR="008B2826" w:rsidRPr="008B2826">
        <w:rPr>
          <w:sz w:val="20"/>
          <w:szCs w:val="20"/>
        </w:rPr>
        <w:t xml:space="preserve"> privato al Dubai International Airport e </w:t>
      </w:r>
      <w:r w:rsidRPr="008B2826">
        <w:rPr>
          <w:sz w:val="20"/>
          <w:szCs w:val="20"/>
        </w:rPr>
        <w:t xml:space="preserve"> partenza</w:t>
      </w:r>
    </w:p>
    <w:sectPr w:rsidR="00C8296C" w:rsidSect="005C3912">
      <w:headerReference w:type="default" r:id="rId11"/>
      <w:footerReference w:type="default" r:id="rId12"/>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FC7E" w14:textId="77777777" w:rsidR="002E49DC" w:rsidRDefault="002E49DC" w:rsidP="00F47C9E">
      <w:pPr>
        <w:spacing w:after="0" w:line="240" w:lineRule="auto"/>
      </w:pPr>
      <w:r>
        <w:separator/>
      </w:r>
    </w:p>
  </w:endnote>
  <w:endnote w:type="continuationSeparator" w:id="0">
    <w:p w14:paraId="0A3121B3" w14:textId="77777777" w:rsidR="002E49DC" w:rsidRDefault="002E49DC"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AE86" w14:textId="77777777" w:rsidR="00F47C9E" w:rsidRDefault="00F47C9E">
    <w:pPr>
      <w:pStyle w:val="Pidipagina"/>
    </w:pPr>
  </w:p>
  <w:p w14:paraId="1CF01589" w14:textId="77777777" w:rsidR="00545205" w:rsidRDefault="00545205" w:rsidP="000A35AE">
    <w:pPr>
      <w:pStyle w:val="western"/>
      <w:spacing w:before="0" w:beforeAutospacing="0"/>
      <w:jc w:val="left"/>
    </w:pPr>
  </w:p>
  <w:p w14:paraId="4176EDDB" w14:textId="77777777" w:rsidR="00F47C9E" w:rsidRDefault="00F47C9E" w:rsidP="005452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65E6" w14:textId="77777777" w:rsidR="002E49DC" w:rsidRDefault="002E49DC" w:rsidP="00F47C9E">
      <w:pPr>
        <w:spacing w:after="0" w:line="240" w:lineRule="auto"/>
      </w:pPr>
      <w:r>
        <w:separator/>
      </w:r>
    </w:p>
  </w:footnote>
  <w:footnote w:type="continuationSeparator" w:id="0">
    <w:p w14:paraId="4B1D64BC" w14:textId="77777777" w:rsidR="002E49DC" w:rsidRDefault="002E49DC" w:rsidP="00F4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F9F5" w14:textId="77777777" w:rsidR="008B2826" w:rsidRDefault="008B2826" w:rsidP="000A35AE">
    <w:pPr>
      <w:pStyle w:val="Intestazione"/>
      <w:tabs>
        <w:tab w:val="clear" w:pos="4819"/>
        <w:tab w:val="clear" w:pos="9638"/>
      </w:tabs>
      <w:jc w:val="center"/>
    </w:pPr>
    <w:r>
      <w:rPr>
        <w:noProof/>
        <w:lang w:eastAsia="it-IT"/>
      </w:rPr>
      <w:drawing>
        <wp:inline distT="0" distB="0" distL="0" distR="0" wp14:anchorId="7C8B607A" wp14:editId="0A012AD9">
          <wp:extent cx="1900408" cy="1007216"/>
          <wp:effectExtent l="0" t="0" r="0" b="0"/>
          <wp:docPr id="26" name="Immagine 26"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078" cy="1010221"/>
                  </a:xfrm>
                  <a:prstGeom prst="rect">
                    <a:avLst/>
                  </a:prstGeom>
                  <a:noFill/>
                  <a:ln>
                    <a:noFill/>
                  </a:ln>
                </pic:spPr>
              </pic:pic>
            </a:graphicData>
          </a:graphic>
        </wp:inline>
      </w:drawing>
    </w:r>
  </w:p>
  <w:p w14:paraId="4FECFFD9" w14:textId="77777777" w:rsidR="008B2826" w:rsidRPr="008B2826" w:rsidRDefault="008B2826" w:rsidP="000A35AE">
    <w:pPr>
      <w:pStyle w:val="Intestazione"/>
      <w:tabs>
        <w:tab w:val="clear" w:pos="4819"/>
        <w:tab w:val="clear" w:pos="9638"/>
      </w:tabs>
      <w:jc w:val="center"/>
      <w:rPr>
        <w:b/>
        <w:lang w:val="en-US"/>
      </w:rPr>
    </w:pPr>
    <w:r w:rsidRPr="008B2826">
      <w:rPr>
        <w:b/>
        <w:lang w:val="en-US"/>
      </w:rPr>
      <w:t>BOOKING 06 45 55 40 85 – 06 87 80 58 18</w:t>
    </w:r>
  </w:p>
  <w:p w14:paraId="52200B7C" w14:textId="77777777" w:rsidR="00F47C9E" w:rsidRPr="008B2826" w:rsidRDefault="002E49DC" w:rsidP="000A35AE">
    <w:pPr>
      <w:pStyle w:val="Intestazione"/>
      <w:tabs>
        <w:tab w:val="clear" w:pos="4819"/>
        <w:tab w:val="clear" w:pos="9638"/>
      </w:tabs>
      <w:jc w:val="center"/>
      <w:rPr>
        <w:lang w:val="en-US"/>
      </w:rPr>
    </w:pPr>
    <w:hyperlink r:id="rId2" w:history="1">
      <w:r w:rsidR="008B2826" w:rsidRPr="008B2826">
        <w:rPr>
          <w:rStyle w:val="Collegamentoipertestuale"/>
          <w:lang w:val="en-US"/>
        </w:rPr>
        <w:t>info@evasionicral.com</w:t>
      </w:r>
    </w:hyperlink>
    <w:r w:rsidR="008B2826" w:rsidRPr="008B2826">
      <w:rPr>
        <w:lang w:val="en-US"/>
      </w:rPr>
      <w:t xml:space="preserve"> – </w:t>
    </w:r>
    <w:hyperlink r:id="rId3" w:history="1">
      <w:r w:rsidR="008B2826" w:rsidRPr="008B2826">
        <w:rPr>
          <w:rStyle w:val="Collegamentoipertestuale"/>
          <w:lang w:val="en-US"/>
        </w:rPr>
        <w:t>www.evasionicral.com</w:t>
      </w:r>
    </w:hyperlink>
  </w:p>
  <w:p w14:paraId="32658437" w14:textId="77777777" w:rsidR="008B2826" w:rsidRPr="008B2826" w:rsidRDefault="008B2826" w:rsidP="000A35AE">
    <w:pPr>
      <w:pStyle w:val="Intestazione"/>
      <w:tabs>
        <w:tab w:val="clear" w:pos="4819"/>
        <w:tab w:val="clear" w:pos="9638"/>
      </w:tabs>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269C"/>
      </v:shape>
    </w:pict>
  </w:numPicBullet>
  <w:abstractNum w:abstractNumId="0" w15:restartNumberingAfterBreak="0">
    <w:nsid w:val="15E36B4F"/>
    <w:multiLevelType w:val="hybridMultilevel"/>
    <w:tmpl w:val="F43E78D6"/>
    <w:lvl w:ilvl="0" w:tplc="04100007">
      <w:start w:val="1"/>
      <w:numFmt w:val="bullet"/>
      <w:lvlText w:val=""/>
      <w:lvlPicBulletId w:val="0"/>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CF3CB4"/>
    <w:multiLevelType w:val="hybridMultilevel"/>
    <w:tmpl w:val="FB4E72CA"/>
    <w:lvl w:ilvl="0" w:tplc="C3DEA6CC">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5C4BDB"/>
    <w:multiLevelType w:val="hybridMultilevel"/>
    <w:tmpl w:val="9212697C"/>
    <w:lvl w:ilvl="0" w:tplc="04100007">
      <w:start w:val="1"/>
      <w:numFmt w:val="bullet"/>
      <w:lvlText w:val=""/>
      <w:lvlPicBulletId w:val="0"/>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887FE0"/>
    <w:multiLevelType w:val="hybridMultilevel"/>
    <w:tmpl w:val="330829B2"/>
    <w:lvl w:ilvl="0" w:tplc="04100007">
      <w:start w:val="1"/>
      <w:numFmt w:val="bullet"/>
      <w:lvlText w:val=""/>
      <w:lvlPicBulletId w:val="0"/>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C1AE5"/>
    <w:multiLevelType w:val="hybridMultilevel"/>
    <w:tmpl w:val="ECAC30D0"/>
    <w:lvl w:ilvl="0" w:tplc="04100007">
      <w:start w:val="1"/>
      <w:numFmt w:val="bullet"/>
      <w:lvlText w:val=""/>
      <w:lvlPicBulletId w:val="0"/>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D6773F"/>
    <w:multiLevelType w:val="hybridMultilevel"/>
    <w:tmpl w:val="5F328096"/>
    <w:lvl w:ilvl="0" w:tplc="C3DEA6CC">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2754D1"/>
    <w:multiLevelType w:val="hybridMultilevel"/>
    <w:tmpl w:val="7D2EB73E"/>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9"/>
  </w:num>
  <w:num w:numId="5">
    <w:abstractNumId w:val="8"/>
  </w:num>
  <w:num w:numId="6">
    <w:abstractNumId w:val="7"/>
  </w:num>
  <w:num w:numId="7">
    <w:abstractNumId w:val="0"/>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567"/>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C9E"/>
    <w:rsid w:val="000307DB"/>
    <w:rsid w:val="00052386"/>
    <w:rsid w:val="00084C38"/>
    <w:rsid w:val="000A35AE"/>
    <w:rsid w:val="000F3C88"/>
    <w:rsid w:val="000F6906"/>
    <w:rsid w:val="0010209D"/>
    <w:rsid w:val="00102F06"/>
    <w:rsid w:val="00107501"/>
    <w:rsid w:val="00127D06"/>
    <w:rsid w:val="00157874"/>
    <w:rsid w:val="0017204B"/>
    <w:rsid w:val="0017295B"/>
    <w:rsid w:val="001829C9"/>
    <w:rsid w:val="00184E1D"/>
    <w:rsid w:val="00186CA8"/>
    <w:rsid w:val="001A1A2F"/>
    <w:rsid w:val="001A39D0"/>
    <w:rsid w:val="001C7947"/>
    <w:rsid w:val="001D1226"/>
    <w:rsid w:val="001D3E4B"/>
    <w:rsid w:val="001E10E2"/>
    <w:rsid w:val="001F1AD5"/>
    <w:rsid w:val="001F1C72"/>
    <w:rsid w:val="0020799A"/>
    <w:rsid w:val="00225587"/>
    <w:rsid w:val="0027523B"/>
    <w:rsid w:val="00290B1E"/>
    <w:rsid w:val="002A60F6"/>
    <w:rsid w:val="002B6EE8"/>
    <w:rsid w:val="002B7AEC"/>
    <w:rsid w:val="002D0F3B"/>
    <w:rsid w:val="002D59CC"/>
    <w:rsid w:val="002E0B2D"/>
    <w:rsid w:val="002E49DC"/>
    <w:rsid w:val="002F6AF0"/>
    <w:rsid w:val="0036373E"/>
    <w:rsid w:val="00383FC3"/>
    <w:rsid w:val="00460AE4"/>
    <w:rsid w:val="00484B24"/>
    <w:rsid w:val="00517295"/>
    <w:rsid w:val="00536014"/>
    <w:rsid w:val="00536666"/>
    <w:rsid w:val="0054362B"/>
    <w:rsid w:val="00545205"/>
    <w:rsid w:val="00554835"/>
    <w:rsid w:val="00582420"/>
    <w:rsid w:val="005C3912"/>
    <w:rsid w:val="005F7FF1"/>
    <w:rsid w:val="0061070A"/>
    <w:rsid w:val="0062205C"/>
    <w:rsid w:val="00654133"/>
    <w:rsid w:val="006900E7"/>
    <w:rsid w:val="00691994"/>
    <w:rsid w:val="006976F2"/>
    <w:rsid w:val="006B2D4E"/>
    <w:rsid w:val="006B6CB4"/>
    <w:rsid w:val="006B7816"/>
    <w:rsid w:val="006C598D"/>
    <w:rsid w:val="006F4EB5"/>
    <w:rsid w:val="00705058"/>
    <w:rsid w:val="00735304"/>
    <w:rsid w:val="007637C2"/>
    <w:rsid w:val="00767C1B"/>
    <w:rsid w:val="007732A6"/>
    <w:rsid w:val="007814A1"/>
    <w:rsid w:val="00785945"/>
    <w:rsid w:val="007B5ABE"/>
    <w:rsid w:val="007E279A"/>
    <w:rsid w:val="007F0681"/>
    <w:rsid w:val="00825CF3"/>
    <w:rsid w:val="00836A36"/>
    <w:rsid w:val="00844826"/>
    <w:rsid w:val="00867613"/>
    <w:rsid w:val="00896F57"/>
    <w:rsid w:val="008B2826"/>
    <w:rsid w:val="008B3865"/>
    <w:rsid w:val="008D7ACE"/>
    <w:rsid w:val="008F1D21"/>
    <w:rsid w:val="008F6BE0"/>
    <w:rsid w:val="009668ED"/>
    <w:rsid w:val="009A3D59"/>
    <w:rsid w:val="009E3566"/>
    <w:rsid w:val="009E5122"/>
    <w:rsid w:val="00A53465"/>
    <w:rsid w:val="00A60853"/>
    <w:rsid w:val="00AA0FAF"/>
    <w:rsid w:val="00AA10C1"/>
    <w:rsid w:val="00AB7E6D"/>
    <w:rsid w:val="00AD58B2"/>
    <w:rsid w:val="00AE18FD"/>
    <w:rsid w:val="00AE4D73"/>
    <w:rsid w:val="00AE5372"/>
    <w:rsid w:val="00B24E71"/>
    <w:rsid w:val="00BA732F"/>
    <w:rsid w:val="00BC20D0"/>
    <w:rsid w:val="00BF61C9"/>
    <w:rsid w:val="00BF6BB2"/>
    <w:rsid w:val="00C12B28"/>
    <w:rsid w:val="00C4008C"/>
    <w:rsid w:val="00C41B01"/>
    <w:rsid w:val="00C46CBA"/>
    <w:rsid w:val="00C8296C"/>
    <w:rsid w:val="00CB59E9"/>
    <w:rsid w:val="00CE7A5A"/>
    <w:rsid w:val="00D26F13"/>
    <w:rsid w:val="00D40DA8"/>
    <w:rsid w:val="00D70808"/>
    <w:rsid w:val="00DA1CC7"/>
    <w:rsid w:val="00DA76B2"/>
    <w:rsid w:val="00E95C1B"/>
    <w:rsid w:val="00EA179F"/>
    <w:rsid w:val="00EF74C5"/>
    <w:rsid w:val="00F03AF0"/>
    <w:rsid w:val="00F326A9"/>
    <w:rsid w:val="00F364A3"/>
    <w:rsid w:val="00F47C9E"/>
    <w:rsid w:val="00F74409"/>
    <w:rsid w:val="00F82AA3"/>
    <w:rsid w:val="00F86338"/>
    <w:rsid w:val="00FA5341"/>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DE70"/>
  <w15:docId w15:val="{789DA9DF-7D91-BE47-A77D-F2D486A1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semiHidden/>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C1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19747">
      <w:bodyDiv w:val="1"/>
      <w:marLeft w:val="0"/>
      <w:marRight w:val="0"/>
      <w:marTop w:val="0"/>
      <w:marBottom w:val="0"/>
      <w:divBdr>
        <w:top w:val="none" w:sz="0" w:space="0" w:color="auto"/>
        <w:left w:val="none" w:sz="0" w:space="0" w:color="auto"/>
        <w:bottom w:val="none" w:sz="0" w:space="0" w:color="auto"/>
        <w:right w:val="none" w:sz="0" w:space="0" w:color="auto"/>
      </w:divBdr>
    </w:div>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063068485">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 w:id="19735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evasionicral.com" TargetMode="External"/><Relationship Id="rId2" Type="http://schemas.openxmlformats.org/officeDocument/2006/relationships/hyperlink" Target="mailto:info@evasionicral.com" TargetMode="External"/><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EE5BB-746A-45CB-9000-0E857CD7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4150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Microsoft Office User</cp:lastModifiedBy>
  <cp:revision>3</cp:revision>
  <cp:lastPrinted>2017-12-29T16:43:00Z</cp:lastPrinted>
  <dcterms:created xsi:type="dcterms:W3CDTF">2022-01-13T14:16:00Z</dcterms:created>
  <dcterms:modified xsi:type="dcterms:W3CDTF">2022-02-07T16:29:00Z</dcterms:modified>
</cp:coreProperties>
</file>