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 (Web)"/>
        <w:spacing w:before="0" w:after="0"/>
        <w:jc w:val="center"/>
        <w:rPr>
          <w:rFonts w:ascii="Calibri" w:cs="Calibri" w:hAnsi="Calibri" w:eastAsia="Calibri"/>
          <w:b w:val="1"/>
          <w:bCs w:val="1"/>
          <w:sz w:val="20"/>
          <w:szCs w:val="20"/>
          <w:lang w:val="en-US"/>
        </w:rPr>
      </w:pPr>
      <w:r>
        <w:rPr>
          <w:rFonts w:ascii="Calibri" w:hAnsi="Calibri"/>
          <w:b w:val="1"/>
          <w:bCs w:val="1"/>
          <w:sz w:val="20"/>
          <w:szCs w:val="20"/>
          <w:rtl w:val="0"/>
          <w:lang w:val="en-US"/>
        </w:rPr>
        <w:t>Booking TEL +39 06 45 67 75 32</w:t>
      </w:r>
    </w:p>
    <w:p>
      <w:pPr>
        <w:pStyle w:val="Normal (Web)"/>
        <w:spacing w:before="0" w:after="0"/>
        <w:jc w:val="center"/>
        <w:rPr>
          <w:rFonts w:ascii="Calibri" w:cs="Calibri" w:hAnsi="Calibri" w:eastAsia="Calibri"/>
          <w:b w:val="1"/>
          <w:bCs w:val="1"/>
          <w:lang w:val="en-US"/>
        </w:rPr>
      </w:pP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begin" w:fldLock="0"/>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instrText xml:space="preserve"> HYPERLINK "mailto:info@evasionicral.com"</w:instrText>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separate" w:fldLock="0"/>
      </w:r>
      <w:r>
        <w:rPr>
          <w:rStyle w:val="Hyperlink.0"/>
          <w:rFonts w:ascii="Calibri" w:hAnsi="Calibri"/>
          <w:b w:val="1"/>
          <w:bCs w:val="1"/>
          <w:outline w:val="0"/>
          <w:color w:val="000000"/>
          <w:sz w:val="20"/>
          <w:szCs w:val="20"/>
          <w:u w:color="000000"/>
          <w:rtl w:val="0"/>
          <w:lang w:val="en-US"/>
          <w14:textFill>
            <w14:solidFill>
              <w14:srgbClr w14:val="000000"/>
            </w14:solidFill>
          </w14:textFill>
        </w:rPr>
        <w:t>info@evasionicral.com</w:t>
      </w:r>
      <w:r>
        <w:rPr>
          <w:lang w:val="en-US"/>
        </w:rPr>
        <w:fldChar w:fldCharType="end" w:fldLock="0"/>
      </w:r>
      <w:r>
        <w:rPr>
          <w:rFonts w:ascii="Calibri" w:hAnsi="Calibri"/>
          <w:b w:val="1"/>
          <w:bCs w:val="1"/>
          <w:sz w:val="20"/>
          <w:szCs w:val="20"/>
          <w:rtl w:val="0"/>
          <w:lang w:val="en-US"/>
        </w:rPr>
        <w:t xml:space="preserve"> - </w:t>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begin" w:fldLock="0"/>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instrText xml:space="preserve"> HYPERLINK "http://www.evasionicral.com/"</w:instrText>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separate" w:fldLock="0"/>
      </w:r>
      <w:r>
        <w:rPr>
          <w:rStyle w:val="Hyperlink.0"/>
          <w:rFonts w:ascii="Calibri" w:hAnsi="Calibri"/>
          <w:b w:val="1"/>
          <w:bCs w:val="1"/>
          <w:outline w:val="0"/>
          <w:color w:val="000000"/>
          <w:sz w:val="20"/>
          <w:szCs w:val="20"/>
          <w:u w:color="000000"/>
          <w:rtl w:val="0"/>
          <w:lang w:val="en-US"/>
          <w14:textFill>
            <w14:solidFill>
              <w14:srgbClr w14:val="000000"/>
            </w14:solidFill>
          </w14:textFill>
        </w:rPr>
        <w:t>www.evasionicral.com</w:t>
      </w:r>
      <w:r>
        <w:rPr>
          <w:lang w:val="en-US"/>
        </w:rPr>
        <w:fldChar w:fldCharType="end" w:fldLock="0"/>
      </w:r>
      <w:r>
        <w:rPr>
          <w:rFonts w:ascii="Calibri" w:hAnsi="Calibri"/>
          <w:b w:val="1"/>
          <w:bCs w:val="1"/>
          <w:sz w:val="20"/>
          <w:szCs w:val="20"/>
          <w:rtl w:val="0"/>
          <w:lang w:val="en-US"/>
        </w:rPr>
        <w:t xml:space="preserve"> </w:t>
      </w:r>
    </w:p>
    <w:p>
      <w:pPr>
        <w:pStyle w:val="Normal (Web)"/>
        <w:spacing w:before="0" w:after="0"/>
        <w:jc w:val="center"/>
        <w:rPr>
          <w:rFonts w:ascii="Calibri" w:cs="Calibri" w:hAnsi="Calibri" w:eastAsia="Calibri"/>
          <w:b w:val="1"/>
          <w:bCs w:val="1"/>
          <w:lang w:val="en-US"/>
        </w:rPr>
      </w:pPr>
    </w:p>
    <w:p>
      <w:pPr>
        <w:pStyle w:val="Normal (Web)"/>
        <w:spacing w:before="0" w:after="0"/>
        <w:jc w:val="center"/>
        <w:rPr>
          <w:rFonts w:ascii="Calibri" w:cs="Calibri" w:hAnsi="Calibri" w:eastAsia="Calibri"/>
          <w:b w:val="1"/>
          <w:bCs w:val="1"/>
          <w:outline w:val="0"/>
          <w:color w:val="bcd1f9"/>
          <w:sz w:val="44"/>
          <w:szCs w:val="44"/>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b w:val="1"/>
          <w:bCs w:val="1"/>
          <w:outline w:val="0"/>
          <w:color w:val="bcd1f9"/>
          <w:sz w:val="44"/>
          <w:szCs w:val="44"/>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 xml:space="preserve">la Sicilia del commissario Montalbano </w:t>
      </w:r>
    </w:p>
    <w:p>
      <w:pPr>
        <w:pStyle w:val="Normal (Web)"/>
        <w:spacing w:before="0" w:after="0"/>
        <w:jc w:val="center"/>
        <w:rPr>
          <w:rFonts w:ascii="Calibri" w:cs="Calibri" w:hAnsi="Calibri" w:eastAsia="Calibri"/>
          <w:b w:val="1"/>
          <w:bCs w:val="1"/>
          <w:outline w:val="0"/>
          <w:color w:val="bcd1f9"/>
          <w:sz w:val="44"/>
          <w:szCs w:val="44"/>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b w:val="1"/>
          <w:bCs w:val="1"/>
          <w:outline w:val="0"/>
          <w:color w:val="bcd1f9"/>
          <w:sz w:val="44"/>
          <w:szCs w:val="44"/>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Fly &amp; Drive</w:t>
      </w:r>
    </w:p>
    <w:p>
      <w:pPr>
        <w:pStyle w:val="Normal (Web)"/>
        <w:spacing w:before="0" w:after="0"/>
        <w:rPr>
          <w:rFonts w:ascii="Calibri" w:cs="Calibri" w:hAnsi="Calibri" w:eastAsia="Calibri"/>
          <w:b w:val="1"/>
          <w:bCs w:val="1"/>
          <w:outline w:val="0"/>
          <w:color w:val="ff0000"/>
          <w:u w:color="ff0000"/>
          <w14:textFill>
            <w14:solidFill>
              <w14:srgbClr w14:val="FF0000"/>
            </w14:solidFill>
          </w14:textFill>
        </w:rPr>
      </w:pPr>
    </w:p>
    <w:p>
      <w:pPr>
        <w:pStyle w:val="Normal (Web)"/>
        <w:spacing w:before="0" w:after="0"/>
        <w:rPr>
          <w:rFonts w:ascii="Calibri" w:cs="Calibri" w:hAnsi="Calibri" w:eastAsia="Calibri"/>
          <w:b w:val="1"/>
          <w:bCs w:val="1"/>
          <w:outline w:val="0"/>
          <w:color w:val="000000"/>
          <w:u w:color="000000"/>
          <w14:textFill>
            <w14:solidFill>
              <w14:srgbClr w14:val="000000"/>
            </w14:solidFill>
          </w14:textFill>
        </w:rPr>
      </w:pPr>
      <w:r>
        <w:rPr>
          <w:rFonts w:ascii="Calibri" w:hAnsi="Calibri"/>
          <w:b w:val="1"/>
          <w:bCs w:val="1"/>
          <w:outline w:val="0"/>
          <w:color w:val="000000"/>
          <w:u w:color="000000"/>
          <w:rtl w:val="0"/>
          <w:lang w:val="it-IT"/>
          <w14:textFill>
            <w14:solidFill>
              <w14:srgbClr w14:val="000000"/>
            </w14:solidFill>
          </w14:textFill>
        </w:rPr>
        <w:t>PROGRAMMA:</w:t>
      </w: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0"/>
        <w:spacing w:after="0" w:line="240" w:lineRule="auto"/>
        <w:jc w:val="both"/>
        <w:rPr>
          <w:b w:val="1"/>
          <w:bCs w:val="1"/>
          <w:sz w:val="24"/>
          <w:szCs w:val="24"/>
        </w:rPr>
      </w:pPr>
      <w:r>
        <w:drawing xmlns:a="http://schemas.openxmlformats.org/drawingml/2006/main">
          <wp:anchor distT="57150" distB="57150" distL="57150" distR="57150" simplePos="0" relativeHeight="251660288" behindDoc="0" locked="0" layoutInCell="1" allowOverlap="1">
            <wp:simplePos x="0" y="0"/>
            <wp:positionH relativeFrom="page">
              <wp:posOffset>540385</wp:posOffset>
            </wp:positionH>
            <wp:positionV relativeFrom="line">
              <wp:posOffset>9525</wp:posOffset>
            </wp:positionV>
            <wp:extent cx="3364865" cy="1543685"/>
            <wp:effectExtent l="0" t="0" r="0" b="0"/>
            <wp:wrapSquare wrapText="bothSides" distL="57150" distR="57150" distT="57150" distB="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eg"/>
                    <pic:cNvPicPr>
                      <a:picLocks noChangeAspect="1"/>
                    </pic:cNvPicPr>
                  </pic:nvPicPr>
                  <pic:blipFill>
                    <a:blip r:embed="rId4">
                      <a:extLst/>
                    </a:blip>
                    <a:stretch>
                      <a:fillRect/>
                    </a:stretch>
                  </pic:blipFill>
                  <pic:spPr>
                    <a:xfrm>
                      <a:off x="0" y="0"/>
                      <a:ext cx="3364865" cy="1543685"/>
                    </a:xfrm>
                    <a:prstGeom prst="rect">
                      <a:avLst/>
                    </a:prstGeom>
                    <a:ln w="12700" cap="flat">
                      <a:noFill/>
                      <a:miter lim="400000"/>
                    </a:ln>
                    <a:effectLst/>
                  </pic:spPr>
                </pic:pic>
              </a:graphicData>
            </a:graphic>
          </wp:anchor>
        </w:drawing>
      </w:r>
      <w:r>
        <w:rPr>
          <w:b w:val="1"/>
          <w:bCs w:val="1"/>
          <w:sz w:val="24"/>
          <w:szCs w:val="24"/>
          <w:rtl w:val="0"/>
          <w:lang w:val="it-IT"/>
        </w:rPr>
        <w:t xml:space="preserve">Giorno 1: Catania </w:t>
      </w:r>
      <w:r>
        <w:rPr>
          <w:b w:val="1"/>
          <w:bCs w:val="1"/>
          <w:sz w:val="24"/>
          <w:szCs w:val="24"/>
          <w:rtl w:val="0"/>
          <w:lang w:val="it-IT"/>
        </w:rPr>
        <w:t xml:space="preserve">– </w:t>
      </w:r>
      <w:r>
        <w:rPr>
          <w:b w:val="1"/>
          <w:bCs w:val="1"/>
          <w:sz w:val="24"/>
          <w:szCs w:val="24"/>
          <w:rtl w:val="0"/>
          <w:lang w:val="it-IT"/>
        </w:rPr>
        <w:t xml:space="preserve">Ragusa (Hotel zona Ragusa) </w:t>
      </w:r>
    </w:p>
    <w:p>
      <w:pPr>
        <w:pStyle w:val="Normal.0"/>
        <w:spacing w:after="0" w:line="240" w:lineRule="auto"/>
        <w:jc w:val="both"/>
        <w:rPr>
          <w:sz w:val="24"/>
          <w:szCs w:val="24"/>
        </w:rPr>
      </w:pPr>
      <w:r>
        <w:rPr>
          <w:sz w:val="24"/>
          <w:szCs w:val="24"/>
          <w:rtl w:val="0"/>
          <w:lang w:val="it-IT"/>
        </w:rPr>
        <w:t>Arrivo all</w:t>
      </w:r>
      <w:r>
        <w:rPr>
          <w:sz w:val="24"/>
          <w:szCs w:val="24"/>
          <w:rtl w:val="0"/>
          <w:lang w:val="it-IT"/>
        </w:rPr>
        <w:t>’</w:t>
      </w:r>
      <w:r>
        <w:rPr>
          <w:sz w:val="24"/>
          <w:szCs w:val="24"/>
          <w:rtl w:val="0"/>
          <w:lang w:val="it-IT"/>
        </w:rPr>
        <w:t>aeroporto di Catania e ritiro dell</w:t>
      </w:r>
      <w:r>
        <w:rPr>
          <w:sz w:val="24"/>
          <w:szCs w:val="24"/>
          <w:rtl w:val="0"/>
          <w:lang w:val="it-IT"/>
        </w:rPr>
        <w:t>’</w:t>
      </w:r>
      <w:r>
        <w:rPr>
          <w:sz w:val="24"/>
          <w:szCs w:val="24"/>
          <w:rtl w:val="0"/>
          <w:lang w:val="it-IT"/>
        </w:rPr>
        <w:t>auto a noleggio presso la succursale aeroportuale. In base all</w:t>
      </w:r>
      <w:r>
        <w:rPr>
          <w:sz w:val="24"/>
          <w:szCs w:val="24"/>
          <w:rtl w:val="0"/>
          <w:lang w:val="it-IT"/>
        </w:rPr>
        <w:t>’</w:t>
      </w:r>
      <w:r>
        <w:rPr>
          <w:sz w:val="24"/>
          <w:szCs w:val="24"/>
          <w:rtl w:val="0"/>
          <w:lang w:val="it-IT"/>
        </w:rPr>
        <w:t xml:space="preserve">operativo voli, potrete poi procedere al trasferimento nella zona del Ragusano per la sistemazione in hotel di charme o Agriturismo e tempo libero. </w:t>
      </w:r>
    </w:p>
    <w:p>
      <w:pPr>
        <w:pStyle w:val="Normal.0"/>
        <w:spacing w:after="0" w:line="240" w:lineRule="auto"/>
        <w:jc w:val="both"/>
        <w:rPr>
          <w:b w:val="1"/>
          <w:bCs w:val="1"/>
          <w:sz w:val="24"/>
          <w:szCs w:val="24"/>
        </w:rPr>
      </w:pPr>
    </w:p>
    <w:p>
      <w:pPr>
        <w:pStyle w:val="Normal.0"/>
        <w:spacing w:after="0" w:line="240" w:lineRule="auto"/>
        <w:jc w:val="both"/>
        <w:rPr>
          <w:b w:val="1"/>
          <w:bCs w:val="1"/>
          <w:sz w:val="24"/>
          <w:szCs w:val="24"/>
        </w:rPr>
      </w:pPr>
      <w:r>
        <w:rPr>
          <w:b w:val="1"/>
          <w:bCs w:val="1"/>
          <w:sz w:val="24"/>
          <w:szCs w:val="24"/>
          <w:rtl w:val="0"/>
          <w:lang w:val="it-IT"/>
        </w:rPr>
        <w:t xml:space="preserve">Giorno 2: </w:t>
      </w:r>
      <w:r>
        <w:rPr>
          <w:b w:val="1"/>
          <w:bCs w:val="1"/>
          <w:sz w:val="24"/>
          <w:szCs w:val="24"/>
          <w:rtl w:val="0"/>
          <w:lang w:val="it-IT"/>
        </w:rPr>
        <w:t>“</w:t>
      </w:r>
      <w:r>
        <w:rPr>
          <w:b w:val="1"/>
          <w:bCs w:val="1"/>
          <w:sz w:val="24"/>
          <w:szCs w:val="24"/>
          <w:rtl w:val="0"/>
          <w:lang w:val="it-IT"/>
        </w:rPr>
        <w:t>SULLE TRACCE DI MONTALBANO</w:t>
      </w:r>
      <w:r>
        <w:rPr>
          <w:b w:val="1"/>
          <w:bCs w:val="1"/>
          <w:sz w:val="24"/>
          <w:szCs w:val="24"/>
          <w:rtl w:val="0"/>
          <w:lang w:val="it-IT"/>
        </w:rPr>
        <w:t xml:space="preserve">” </w:t>
      </w:r>
      <w:r>
        <w:rPr>
          <w:b w:val="1"/>
          <w:bCs w:val="1"/>
          <w:sz w:val="24"/>
          <w:szCs w:val="24"/>
          <w:rtl w:val="0"/>
          <w:lang w:val="it-IT"/>
        </w:rPr>
        <w:t xml:space="preserve">Ragusa - Modica (Hotel zona Ragusa) </w:t>
      </w:r>
    </w:p>
    <w:p>
      <w:pPr>
        <w:pStyle w:val="Normal.0"/>
        <w:spacing w:after="0" w:line="240" w:lineRule="auto"/>
        <w:jc w:val="both"/>
        <w:rPr>
          <w:sz w:val="24"/>
          <w:szCs w:val="24"/>
        </w:rPr>
      </w:pPr>
      <w:r>
        <w:drawing xmlns:a="http://schemas.openxmlformats.org/drawingml/2006/main">
          <wp:anchor distT="57150" distB="57150" distL="57150" distR="57150" simplePos="0" relativeHeight="251661312" behindDoc="0" locked="0" layoutInCell="1" allowOverlap="1">
            <wp:simplePos x="0" y="0"/>
            <wp:positionH relativeFrom="page">
              <wp:posOffset>4365625</wp:posOffset>
            </wp:positionH>
            <wp:positionV relativeFrom="line">
              <wp:posOffset>2928874</wp:posOffset>
            </wp:positionV>
            <wp:extent cx="2474595" cy="1854200"/>
            <wp:effectExtent l="0" t="0" r="0" b="0"/>
            <wp:wrapSquare wrapText="bothSides" distL="57150" distR="57150" distT="57150" distB="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jpeg"/>
                    <pic:cNvPicPr>
                      <a:picLocks noChangeAspect="1"/>
                    </pic:cNvPicPr>
                  </pic:nvPicPr>
                  <pic:blipFill>
                    <a:blip r:embed="rId5">
                      <a:extLst/>
                    </a:blip>
                    <a:stretch>
                      <a:fillRect/>
                    </a:stretch>
                  </pic:blipFill>
                  <pic:spPr>
                    <a:xfrm>
                      <a:off x="0" y="0"/>
                      <a:ext cx="2474595" cy="1854200"/>
                    </a:xfrm>
                    <a:prstGeom prst="rect">
                      <a:avLst/>
                    </a:prstGeom>
                    <a:ln w="12700" cap="flat">
                      <a:noFill/>
                      <a:miter lim="400000"/>
                    </a:ln>
                    <a:effectLst/>
                  </pic:spPr>
                </pic:pic>
              </a:graphicData>
            </a:graphic>
          </wp:anchor>
        </w:drawing>
      </w:r>
      <w:r>
        <w:rPr>
          <w:sz w:val="24"/>
          <w:szCs w:val="24"/>
          <w:rtl w:val="0"/>
          <w:lang w:val="it-IT"/>
        </w:rPr>
        <w:t>Dopo la prima colazione a base di prodotti tipici siciliani, potrete dedicare la giornata alla bellezza di Ragusa Ibla, antico centro storico di Ragusa e patrimonio dell</w:t>
      </w:r>
      <w:r>
        <w:rPr>
          <w:sz w:val="24"/>
          <w:szCs w:val="24"/>
          <w:rtl w:val="0"/>
          <w:lang w:val="it-IT"/>
        </w:rPr>
        <w:t>’</w:t>
      </w:r>
      <w:r>
        <w:rPr>
          <w:sz w:val="24"/>
          <w:szCs w:val="24"/>
          <w:rtl w:val="0"/>
          <w:lang w:val="it-IT"/>
        </w:rPr>
        <w:t>UNESCO dal 2002. Si tratta di un</w:t>
      </w:r>
      <w:r>
        <w:rPr>
          <w:sz w:val="24"/>
          <w:szCs w:val="24"/>
          <w:rtl w:val="0"/>
          <w:lang w:val="it-IT"/>
        </w:rPr>
        <w:t>’</w:t>
      </w:r>
      <w:r>
        <w:rPr>
          <w:sz w:val="24"/>
          <w:szCs w:val="24"/>
          <w:rtl w:val="0"/>
          <w:lang w:val="it-IT"/>
        </w:rPr>
        <w:t>area intrisa di pura sicilianit</w:t>
      </w:r>
      <w:r>
        <w:rPr>
          <w:sz w:val="24"/>
          <w:szCs w:val="24"/>
          <w:rtl w:val="0"/>
          <w:lang w:val="it-IT"/>
        </w:rPr>
        <w:t xml:space="preserve">à </w:t>
      </w:r>
      <w:r>
        <w:rPr>
          <w:sz w:val="24"/>
          <w:szCs w:val="24"/>
          <w:rtl w:val="0"/>
          <w:lang w:val="it-IT"/>
        </w:rPr>
        <w:t>espressa attraverso i basolati in pietra ragusana, i vicoli, le scalinate, le splendide   terrazze panoramiche dalle quali si possono ammirare intere distese di vegetazione che circondano il capoluogo ibleo. La magnificenza del Duomo di San Giorgio richiama l</w:t>
      </w:r>
      <w:r>
        <w:rPr>
          <w:sz w:val="24"/>
          <w:szCs w:val="24"/>
          <w:rtl w:val="0"/>
          <w:lang w:val="it-IT"/>
        </w:rPr>
        <w:t>’</w:t>
      </w:r>
      <w:r>
        <w:rPr>
          <w:sz w:val="24"/>
          <w:szCs w:val="24"/>
          <w:rtl w:val="0"/>
          <w:lang w:val="it-IT"/>
        </w:rPr>
        <w:t>attenzione e domina sulla citt</w:t>
      </w:r>
      <w:r>
        <w:rPr>
          <w:sz w:val="24"/>
          <w:szCs w:val="24"/>
          <w:rtl w:val="0"/>
          <w:lang w:val="it-IT"/>
        </w:rPr>
        <w:t xml:space="preserve">à </w:t>
      </w:r>
      <w:r>
        <w:rPr>
          <w:sz w:val="24"/>
          <w:szCs w:val="24"/>
          <w:rtl w:val="0"/>
          <w:lang w:val="it-IT"/>
        </w:rPr>
        <w:t>grazie alla sua imponente e panoramica scalinata. Viali alberati, panchine in pietra, antiche chiese, eleganti fontane e colonne scolpite arredano l</w:t>
      </w:r>
      <w:r>
        <w:rPr>
          <w:sz w:val="24"/>
          <w:szCs w:val="24"/>
          <w:rtl w:val="0"/>
          <w:lang w:val="it-IT"/>
        </w:rPr>
        <w:t>’</w:t>
      </w:r>
      <w:r>
        <w:rPr>
          <w:sz w:val="24"/>
          <w:szCs w:val="24"/>
          <w:rtl w:val="0"/>
          <w:lang w:val="it-IT"/>
        </w:rPr>
        <w:t xml:space="preserve">ottocentesco Giardino Ibleo, ideale da esplorare a piedi per assaporarne appieno la bellezza. In questi luoghi </w:t>
      </w:r>
      <w:r>
        <w:rPr>
          <w:sz w:val="24"/>
          <w:szCs w:val="24"/>
          <w:rtl w:val="0"/>
          <w:lang w:val="it-IT"/>
        </w:rPr>
        <w:t xml:space="preserve">è </w:t>
      </w:r>
      <w:r>
        <w:rPr>
          <w:sz w:val="24"/>
          <w:szCs w:val="24"/>
          <w:rtl w:val="0"/>
          <w:lang w:val="it-IT"/>
        </w:rPr>
        <w:t>girata gran parte della celebre serie in cui ha sede il Commissariato di Vigata (nella realt</w:t>
      </w:r>
      <w:r>
        <w:rPr>
          <w:sz w:val="24"/>
          <w:szCs w:val="24"/>
          <w:rtl w:val="0"/>
          <w:lang w:val="it-IT"/>
        </w:rPr>
        <w:t>à</w:t>
      </w:r>
      <w:r>
        <w:rPr>
          <w:sz w:val="24"/>
          <w:szCs w:val="24"/>
          <w:rtl w:val="0"/>
          <w:lang w:val="it-IT"/>
        </w:rPr>
        <w:t xml:space="preserve">, il Municipio del comune) , dove la vita di Montalbano si intreccia con quella dei suoi colleghi e con le intriganti vicende nelle quali </w:t>
      </w:r>
      <w:r>
        <w:rPr>
          <w:sz w:val="24"/>
          <w:szCs w:val="24"/>
          <w:rtl w:val="0"/>
          <w:lang w:val="it-IT"/>
        </w:rPr>
        <w:t xml:space="preserve">è </w:t>
      </w:r>
      <w:r>
        <w:rPr>
          <w:sz w:val="24"/>
          <w:szCs w:val="24"/>
          <w:rtl w:val="0"/>
          <w:lang w:val="it-IT"/>
        </w:rPr>
        <w:t>coinvolto. I luoghi del commissario Montalbano avranno la capacit</w:t>
      </w:r>
      <w:r>
        <w:rPr>
          <w:sz w:val="24"/>
          <w:szCs w:val="24"/>
          <w:rtl w:val="0"/>
          <w:lang w:val="it-IT"/>
        </w:rPr>
        <w:t xml:space="preserve">à </w:t>
      </w:r>
      <w:r>
        <w:rPr>
          <w:sz w:val="24"/>
          <w:szCs w:val="24"/>
          <w:rtl w:val="0"/>
          <w:lang w:val="it-IT"/>
        </w:rPr>
        <w:t>di farvi sognare!  Avrete l</w:t>
      </w:r>
      <w:r>
        <w:rPr>
          <w:sz w:val="24"/>
          <w:szCs w:val="24"/>
          <w:rtl w:val="0"/>
          <w:lang w:val="it-IT"/>
        </w:rPr>
        <w:t>’</w:t>
      </w:r>
      <w:r>
        <w:rPr>
          <w:sz w:val="24"/>
          <w:szCs w:val="24"/>
          <w:rtl w:val="0"/>
          <w:lang w:val="it-IT"/>
        </w:rPr>
        <w:t>opportunit</w:t>
      </w:r>
      <w:r>
        <w:rPr>
          <w:sz w:val="24"/>
          <w:szCs w:val="24"/>
          <w:rtl w:val="0"/>
          <w:lang w:val="it-IT"/>
        </w:rPr>
        <w:t xml:space="preserve">à </w:t>
      </w:r>
      <w:r>
        <w:rPr>
          <w:sz w:val="24"/>
          <w:szCs w:val="24"/>
          <w:rtl w:val="0"/>
          <w:lang w:val="it-IT"/>
        </w:rPr>
        <w:t xml:space="preserve">di  pranzare al  ristorante </w:t>
      </w:r>
      <w:r>
        <w:rPr>
          <w:sz w:val="24"/>
          <w:szCs w:val="24"/>
          <w:rtl w:val="0"/>
          <w:lang w:val="it-IT"/>
        </w:rPr>
        <w:t>“</w:t>
      </w:r>
      <w:r>
        <w:rPr>
          <w:sz w:val="24"/>
          <w:szCs w:val="24"/>
          <w:rtl w:val="0"/>
          <w:lang w:val="it-IT"/>
        </w:rPr>
        <w:t>La Rusticana</w:t>
      </w:r>
      <w:r>
        <w:rPr>
          <w:sz w:val="24"/>
          <w:szCs w:val="24"/>
          <w:rtl w:val="0"/>
          <w:lang w:val="it-IT"/>
        </w:rPr>
        <w:t>”</w:t>
      </w:r>
      <w:r>
        <w:rPr>
          <w:sz w:val="24"/>
          <w:szCs w:val="24"/>
          <w:rtl w:val="0"/>
          <w:lang w:val="it-IT"/>
        </w:rPr>
        <w:t xml:space="preserve">,  che nella seria tv </w:t>
      </w:r>
      <w:r>
        <w:rPr>
          <w:sz w:val="24"/>
          <w:szCs w:val="24"/>
          <w:rtl w:val="0"/>
          <w:lang w:val="it-IT"/>
        </w:rPr>
        <w:t xml:space="preserve">è </w:t>
      </w:r>
      <w:r>
        <w:rPr>
          <w:sz w:val="24"/>
          <w:szCs w:val="24"/>
          <w:rtl w:val="0"/>
          <w:lang w:val="it-IT"/>
        </w:rPr>
        <w:t xml:space="preserve">la </w:t>
      </w:r>
      <w:r>
        <w:rPr>
          <w:sz w:val="24"/>
          <w:szCs w:val="24"/>
          <w:rtl w:val="0"/>
          <w:lang w:val="it-IT"/>
        </w:rPr>
        <w:t>“</w:t>
      </w:r>
      <w:r>
        <w:rPr>
          <w:sz w:val="24"/>
          <w:szCs w:val="24"/>
          <w:rtl w:val="0"/>
          <w:lang w:val="it-IT"/>
        </w:rPr>
        <w:t>trattoria da Calogero</w:t>
      </w:r>
      <w:r>
        <w:rPr>
          <w:sz w:val="24"/>
          <w:szCs w:val="24"/>
          <w:rtl w:val="0"/>
          <w:lang w:val="it-IT"/>
        </w:rPr>
        <w:t xml:space="preserve">” </w:t>
      </w:r>
      <w:r>
        <w:rPr>
          <w:sz w:val="24"/>
          <w:szCs w:val="24"/>
          <w:rtl w:val="0"/>
          <w:lang w:val="it-IT"/>
        </w:rPr>
        <w:t>, il luogo preferito da Montalbano per gustare piatti di pesce ma non solo. Nel pomeriggio potrete continuare la visita con la cittadina di Modica, l</w:t>
      </w:r>
      <w:r>
        <w:rPr>
          <w:sz w:val="24"/>
          <w:szCs w:val="24"/>
          <w:rtl w:val="0"/>
          <w:lang w:val="it-IT"/>
        </w:rPr>
        <w:t>’</w:t>
      </w:r>
      <w:r>
        <w:rPr>
          <w:sz w:val="24"/>
          <w:szCs w:val="24"/>
          <w:rtl w:val="0"/>
          <w:lang w:val="it-IT"/>
        </w:rPr>
        <w:t>antica Murik</w:t>
      </w:r>
      <w:r>
        <w:rPr>
          <w:sz w:val="24"/>
          <w:szCs w:val="24"/>
          <w:rtl w:val="0"/>
          <w:lang w:val="it-IT"/>
        </w:rPr>
        <w:t xml:space="preserve">à </w:t>
      </w:r>
      <w:r>
        <w:rPr>
          <w:sz w:val="24"/>
          <w:szCs w:val="24"/>
          <w:rtl w:val="0"/>
          <w:lang w:val="it-IT"/>
        </w:rPr>
        <w:t xml:space="preserve">, dal siculo </w:t>
      </w:r>
      <w:r>
        <w:rPr>
          <w:sz w:val="24"/>
          <w:szCs w:val="24"/>
          <w:rtl w:val="0"/>
          <w:lang w:val="it-IT"/>
        </w:rPr>
        <w:t>“</w:t>
      </w:r>
      <w:r>
        <w:rPr>
          <w:sz w:val="24"/>
          <w:szCs w:val="24"/>
          <w:rtl w:val="0"/>
          <w:lang w:val="it-IT"/>
        </w:rPr>
        <w:t>roccia nuda</w:t>
      </w:r>
      <w:r>
        <w:rPr>
          <w:sz w:val="24"/>
          <w:szCs w:val="24"/>
          <w:rtl w:val="0"/>
          <w:lang w:val="it-IT"/>
        </w:rPr>
        <w:t>”</w:t>
      </w:r>
      <w:r>
        <w:rPr>
          <w:sz w:val="24"/>
          <w:szCs w:val="24"/>
          <w:rtl w:val="0"/>
          <w:lang w:val="it-IT"/>
        </w:rPr>
        <w:t>, celebre per le sue chiese in stile barocco, tra cui il Duomo di San Giorgio, visibile anche da lontano poich</w:t>
      </w:r>
      <w:r>
        <w:rPr>
          <w:sz w:val="24"/>
          <w:szCs w:val="24"/>
          <w:rtl w:val="0"/>
          <w:lang w:val="it-IT"/>
        </w:rPr>
        <w:t xml:space="preserve">é </w:t>
      </w:r>
      <w:r>
        <w:rPr>
          <w:sz w:val="24"/>
          <w:szCs w:val="24"/>
          <w:rtl w:val="0"/>
          <w:lang w:val="it-IT"/>
        </w:rPr>
        <w:t>posizionato nella parte alta della cittadina, al termine di una possente gradinata. Gli esempi dell</w:t>
      </w:r>
      <w:r>
        <w:rPr>
          <w:sz w:val="24"/>
          <w:szCs w:val="24"/>
          <w:rtl w:val="0"/>
          <w:lang w:val="it-IT"/>
        </w:rPr>
        <w:t>’</w:t>
      </w:r>
      <w:r>
        <w:rPr>
          <w:sz w:val="24"/>
          <w:szCs w:val="24"/>
          <w:rtl w:val="0"/>
          <w:lang w:val="it-IT"/>
        </w:rPr>
        <w:t>architettura barocca sono ovunque lungo le strade di Modica e potrete godere di un  panorama mozzafiato dalla torre dell</w:t>
      </w:r>
      <w:r>
        <w:rPr>
          <w:sz w:val="24"/>
          <w:szCs w:val="24"/>
          <w:rtl w:val="0"/>
          <w:lang w:val="it-IT"/>
        </w:rPr>
        <w:t>’</w:t>
      </w:r>
      <w:r>
        <w:rPr>
          <w:sz w:val="24"/>
          <w:szCs w:val="24"/>
          <w:rtl w:val="0"/>
          <w:lang w:val="it-IT"/>
        </w:rPr>
        <w:t>orologio dove, in epoca antica, era situato il Castello dei Conti. Rinomata come citt</w:t>
      </w:r>
      <w:r>
        <w:rPr>
          <w:sz w:val="24"/>
          <w:szCs w:val="24"/>
          <w:rtl w:val="0"/>
          <w:lang w:val="it-IT"/>
        </w:rPr>
        <w:t xml:space="preserve">à </w:t>
      </w:r>
      <w:r>
        <w:rPr>
          <w:sz w:val="24"/>
          <w:szCs w:val="24"/>
          <w:rtl w:val="0"/>
          <w:lang w:val="it-IT"/>
        </w:rPr>
        <w:t>del cioccolato, avrete la possibilit</w:t>
      </w:r>
      <w:r>
        <w:rPr>
          <w:sz w:val="24"/>
          <w:szCs w:val="24"/>
          <w:rtl w:val="0"/>
          <w:lang w:val="it-IT"/>
        </w:rPr>
        <w:t xml:space="preserve">à </w:t>
      </w:r>
      <w:r>
        <w:rPr>
          <w:sz w:val="24"/>
          <w:szCs w:val="24"/>
          <w:rtl w:val="0"/>
          <w:lang w:val="it-IT"/>
        </w:rPr>
        <w:t>di visitare una delle pi</w:t>
      </w:r>
      <w:r>
        <w:rPr>
          <w:sz w:val="24"/>
          <w:szCs w:val="24"/>
          <w:rtl w:val="0"/>
          <w:lang w:val="it-IT"/>
        </w:rPr>
        <w:t xml:space="preserve">ù </w:t>
      </w:r>
      <w:r>
        <w:rPr>
          <w:sz w:val="24"/>
          <w:szCs w:val="24"/>
          <w:rtl w:val="0"/>
          <w:lang w:val="it-IT"/>
        </w:rPr>
        <w:t xml:space="preserve">rinomate aziende produttrici di cioccolato della zona, per assistere alle fasi di produzione del </w:t>
      </w:r>
      <w:r>
        <w:rPr>
          <w:sz w:val="24"/>
          <w:szCs w:val="24"/>
          <w:rtl w:val="0"/>
          <w:lang w:val="it-IT"/>
        </w:rPr>
        <w:t>“</w:t>
      </w:r>
      <w:r>
        <w:rPr>
          <w:sz w:val="24"/>
          <w:szCs w:val="24"/>
          <w:rtl w:val="0"/>
          <w:lang w:val="it-IT"/>
        </w:rPr>
        <w:t>nettare degli dei</w:t>
      </w:r>
      <w:r>
        <w:rPr>
          <w:sz w:val="24"/>
          <w:szCs w:val="24"/>
          <w:rtl w:val="0"/>
          <w:lang w:val="it-IT"/>
        </w:rPr>
        <w:t xml:space="preserve">” </w:t>
      </w:r>
      <w:r>
        <w:rPr>
          <w:sz w:val="24"/>
          <w:szCs w:val="24"/>
          <w:rtl w:val="0"/>
          <w:lang w:val="it-IT"/>
        </w:rPr>
        <w:t xml:space="preserve">e degustare la deliziosa cioccolata prodotta ancora oggi con la ricetta degli antichi Aztechi.  Cena libera e rientro in hotel per pernottamento. </w:t>
      </w:r>
    </w:p>
    <w:p>
      <w:pPr>
        <w:pStyle w:val="Normal.0"/>
        <w:spacing w:after="0" w:line="240" w:lineRule="auto"/>
        <w:jc w:val="both"/>
        <w:rPr>
          <w:b w:val="1"/>
          <w:bCs w:val="1"/>
          <w:sz w:val="24"/>
          <w:szCs w:val="24"/>
        </w:rPr>
      </w:pPr>
      <w:r>
        <w:rPr>
          <w:b w:val="1"/>
          <w:bCs w:val="1"/>
          <w:sz w:val="24"/>
          <w:szCs w:val="24"/>
          <w:rtl w:val="0"/>
          <w:lang w:val="it-IT"/>
        </w:rPr>
        <w:t xml:space="preserve">Giorno 3: Scicli </w:t>
      </w:r>
      <w:r>
        <w:rPr>
          <w:b w:val="1"/>
          <w:bCs w:val="1"/>
          <w:sz w:val="24"/>
          <w:szCs w:val="24"/>
          <w:rtl w:val="0"/>
          <w:lang w:val="it-IT"/>
        </w:rPr>
        <w:t xml:space="preserve">– </w:t>
      </w:r>
      <w:r>
        <w:rPr>
          <w:b w:val="1"/>
          <w:bCs w:val="1"/>
          <w:sz w:val="24"/>
          <w:szCs w:val="24"/>
          <w:rtl w:val="0"/>
          <w:lang w:val="it-IT"/>
        </w:rPr>
        <w:t xml:space="preserve">Castello di Donnafugata (Hotel zona Ragusa) </w:t>
      </w:r>
    </w:p>
    <w:p>
      <w:pPr>
        <w:pStyle w:val="Normal.0"/>
        <w:spacing w:after="0" w:line="240" w:lineRule="auto"/>
        <w:jc w:val="both"/>
        <w:rPr>
          <w:sz w:val="24"/>
          <w:szCs w:val="24"/>
        </w:rPr>
      </w:pPr>
      <w:r>
        <w:drawing xmlns:a="http://schemas.openxmlformats.org/drawingml/2006/main">
          <wp:anchor distT="57150" distB="57150" distL="57150" distR="57150" simplePos="0" relativeHeight="251662336" behindDoc="0" locked="0" layoutInCell="1" allowOverlap="1">
            <wp:simplePos x="0" y="0"/>
            <wp:positionH relativeFrom="page">
              <wp:posOffset>540384</wp:posOffset>
            </wp:positionH>
            <wp:positionV relativeFrom="line">
              <wp:posOffset>84709</wp:posOffset>
            </wp:positionV>
            <wp:extent cx="3204211" cy="1670050"/>
            <wp:effectExtent l="0" t="0" r="0" b="0"/>
            <wp:wrapSquare wrapText="bothSides" distL="57150" distR="57150" distT="57150" distB="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png"/>
                    <pic:cNvPicPr>
                      <a:picLocks noChangeAspect="1"/>
                    </pic:cNvPicPr>
                  </pic:nvPicPr>
                  <pic:blipFill>
                    <a:blip r:embed="rId6">
                      <a:extLst/>
                    </a:blip>
                    <a:stretch>
                      <a:fillRect/>
                    </a:stretch>
                  </pic:blipFill>
                  <pic:spPr>
                    <a:xfrm>
                      <a:off x="0" y="0"/>
                      <a:ext cx="3204211" cy="1670050"/>
                    </a:xfrm>
                    <a:prstGeom prst="rect">
                      <a:avLst/>
                    </a:prstGeom>
                    <a:ln w="12700" cap="flat">
                      <a:noFill/>
                      <a:miter lim="400000"/>
                    </a:ln>
                    <a:effectLst/>
                  </pic:spPr>
                </pic:pic>
              </a:graphicData>
            </a:graphic>
          </wp:anchor>
        </w:drawing>
      </w:r>
      <w:r>
        <w:rPr>
          <w:sz w:val="24"/>
          <w:szCs w:val="24"/>
          <w:rtl w:val="0"/>
          <w:lang w:val="it-IT"/>
        </w:rPr>
        <w:t xml:space="preserve">Dopo la prima colazione, potrete visitare Scicli, cittadina unica nel suo genere! </w:t>
      </w:r>
    </w:p>
    <w:p>
      <w:pPr>
        <w:pStyle w:val="Normal.0"/>
        <w:spacing w:after="0" w:line="240" w:lineRule="auto"/>
        <w:jc w:val="both"/>
        <w:rPr>
          <w:sz w:val="24"/>
          <w:szCs w:val="24"/>
        </w:rPr>
      </w:pPr>
      <w:r>
        <w:rPr>
          <w:sz w:val="24"/>
          <w:szCs w:val="24"/>
          <w:rtl w:val="0"/>
          <w:lang w:val="it-IT"/>
        </w:rPr>
        <w:t>Deve la sua bellezza al dolce paesaggio di macchia mediterranea, tra mandorli e aranceti, al mare ma anche all</w:t>
      </w:r>
      <w:r>
        <w:rPr>
          <w:sz w:val="24"/>
          <w:szCs w:val="24"/>
          <w:rtl w:val="0"/>
          <w:lang w:val="it-IT"/>
        </w:rPr>
        <w:t>’</w:t>
      </w:r>
      <w:r>
        <w:rPr>
          <w:sz w:val="24"/>
          <w:szCs w:val="24"/>
          <w:rtl w:val="0"/>
          <w:lang w:val="it-IT"/>
        </w:rPr>
        <w:t>imponente storia che l</w:t>
      </w:r>
      <w:r>
        <w:rPr>
          <w:sz w:val="24"/>
          <w:szCs w:val="24"/>
          <w:rtl w:val="0"/>
          <w:lang w:val="it-IT"/>
        </w:rPr>
        <w:t>’</w:t>
      </w:r>
      <w:r>
        <w:rPr>
          <w:sz w:val="24"/>
          <w:szCs w:val="24"/>
          <w:rtl w:val="0"/>
          <w:lang w:val="it-IT"/>
        </w:rPr>
        <w:t>ha resa la magnifica citt</w:t>
      </w:r>
      <w:r>
        <w:rPr>
          <w:sz w:val="24"/>
          <w:szCs w:val="24"/>
          <w:rtl w:val="0"/>
          <w:lang w:val="it-IT"/>
        </w:rPr>
        <w:t xml:space="preserve">à </w:t>
      </w:r>
      <w:r>
        <w:rPr>
          <w:sz w:val="24"/>
          <w:szCs w:val="24"/>
          <w:rtl w:val="0"/>
          <w:lang w:val="it-IT"/>
        </w:rPr>
        <w:t>d</w:t>
      </w:r>
      <w:r>
        <w:rPr>
          <w:sz w:val="24"/>
          <w:szCs w:val="24"/>
          <w:rtl w:val="0"/>
          <w:lang w:val="it-IT"/>
        </w:rPr>
        <w:t>’</w:t>
      </w:r>
      <w:r>
        <w:rPr>
          <w:sz w:val="24"/>
          <w:szCs w:val="24"/>
          <w:rtl w:val="0"/>
          <w:lang w:val="it-IT"/>
        </w:rPr>
        <w:t xml:space="preserve">arte che </w:t>
      </w:r>
      <w:r>
        <w:rPr>
          <w:sz w:val="24"/>
          <w:szCs w:val="24"/>
          <w:rtl w:val="0"/>
          <w:lang w:val="it-IT"/>
        </w:rPr>
        <w:t xml:space="preserve">è </w:t>
      </w:r>
      <w:r>
        <w:rPr>
          <w:sz w:val="24"/>
          <w:szCs w:val="24"/>
          <w:rtl w:val="0"/>
          <w:lang w:val="it-IT"/>
        </w:rPr>
        <w:t>oggi. Armonicamente adagiata in una conca tra rocciosi rilievi e immersa nel magnifico incanto dei monti Iblei, la citt</w:t>
      </w:r>
      <w:r>
        <w:rPr>
          <w:sz w:val="24"/>
          <w:szCs w:val="24"/>
          <w:rtl w:val="0"/>
          <w:lang w:val="it-IT"/>
        </w:rPr>
        <w:t xml:space="preserve">à è </w:t>
      </w:r>
      <w:r>
        <w:rPr>
          <w:sz w:val="24"/>
          <w:szCs w:val="24"/>
          <w:rtl w:val="0"/>
          <w:lang w:val="it-IT"/>
        </w:rPr>
        <w:t>incastonata all'interno di tre valli strette, dette Cave (le valli di Modica, Santa Maria La Nova e San Bartolomeo). Sono molti gli edifici che fanno del centro storico della citt</w:t>
      </w:r>
      <w:r>
        <w:rPr>
          <w:sz w:val="24"/>
          <w:szCs w:val="24"/>
          <w:rtl w:val="0"/>
          <w:lang w:val="it-IT"/>
        </w:rPr>
        <w:t xml:space="preserve">à </w:t>
      </w:r>
      <w:r>
        <w:rPr>
          <w:sz w:val="24"/>
          <w:szCs w:val="24"/>
          <w:rtl w:val="0"/>
          <w:lang w:val="it-IT"/>
        </w:rPr>
        <w:t xml:space="preserve">un vero gioiello barocco! Di grande interesse </w:t>
      </w:r>
      <w:r>
        <w:rPr>
          <w:sz w:val="24"/>
          <w:szCs w:val="24"/>
          <w:rtl w:val="0"/>
          <w:lang w:val="it-IT"/>
        </w:rPr>
        <w:t xml:space="preserve">è </w:t>
      </w:r>
      <w:r>
        <w:rPr>
          <w:sz w:val="24"/>
          <w:szCs w:val="24"/>
          <w:rtl w:val="0"/>
          <w:lang w:val="it-IT"/>
        </w:rPr>
        <w:t>il nucleo fortificato del castello e la Chiesa di San Matteo, che sorgono sulle colline che dominano sulla citt</w:t>
      </w:r>
      <w:r>
        <w:rPr>
          <w:sz w:val="24"/>
          <w:szCs w:val="24"/>
          <w:rtl w:val="0"/>
          <w:lang w:val="it-IT"/>
        </w:rPr>
        <w:t xml:space="preserve">à </w:t>
      </w:r>
      <w:r>
        <w:rPr>
          <w:sz w:val="24"/>
          <w:szCs w:val="24"/>
          <w:rtl w:val="0"/>
          <w:lang w:val="it-IT"/>
        </w:rPr>
        <w:t>e sul paesaggio circostante. Proprio per la spettacolare architettura dei suoi scorci, Scicli viene usata come location per la serie TV su Montalbano.  Potrete proseguire alla volta del Castello di Donnafugata, noto per essere anch</w:t>
      </w:r>
      <w:r>
        <w:rPr>
          <w:sz w:val="24"/>
          <w:szCs w:val="24"/>
          <w:rtl w:val="0"/>
          <w:lang w:val="it-IT"/>
        </w:rPr>
        <w:t>’</w:t>
      </w:r>
      <w:r>
        <w:rPr>
          <w:sz w:val="24"/>
          <w:szCs w:val="24"/>
          <w:rtl w:val="0"/>
          <w:lang w:val="it-IT"/>
        </w:rPr>
        <w:t xml:space="preserve">esso uno dei luoghi sapientemente raccontati da Camilleri. Il Castello </w:t>
      </w:r>
      <w:r>
        <w:rPr>
          <w:sz w:val="24"/>
          <w:szCs w:val="24"/>
          <w:rtl w:val="0"/>
          <w:lang w:val="it-IT"/>
        </w:rPr>
        <w:t xml:space="preserve">è </w:t>
      </w:r>
      <w:r>
        <w:rPr>
          <w:sz w:val="24"/>
          <w:szCs w:val="24"/>
          <w:rtl w:val="0"/>
          <w:lang w:val="it-IT"/>
        </w:rPr>
        <w:t>un esempio emblematico dell</w:t>
      </w:r>
      <w:r>
        <w:rPr>
          <w:sz w:val="24"/>
          <w:szCs w:val="24"/>
          <w:rtl w:val="0"/>
          <w:lang w:val="it-IT"/>
        </w:rPr>
        <w:t>’</w:t>
      </w:r>
      <w:r>
        <w:rPr>
          <w:sz w:val="24"/>
          <w:szCs w:val="24"/>
          <w:rtl w:val="0"/>
          <w:lang w:val="it-IT"/>
        </w:rPr>
        <w:t>attenzione delle antiche famiglie aristocratiche siciliane per la casa di campagna, l</w:t>
      </w:r>
      <w:r>
        <w:rPr>
          <w:sz w:val="24"/>
          <w:szCs w:val="24"/>
          <w:rtl w:val="0"/>
          <w:lang w:val="it-IT"/>
        </w:rPr>
        <w:t>’</w:t>
      </w:r>
      <w:r>
        <w:rPr>
          <w:sz w:val="24"/>
          <w:szCs w:val="24"/>
          <w:rtl w:val="0"/>
          <w:lang w:val="it-IT"/>
        </w:rPr>
        <w:t>elegante dimora in cui trascorrere i mesi caldi dell'anno. Nel tempo ha sub</w:t>
      </w:r>
      <w:r>
        <w:rPr>
          <w:sz w:val="24"/>
          <w:szCs w:val="24"/>
          <w:rtl w:val="0"/>
          <w:lang w:val="it-IT"/>
        </w:rPr>
        <w:t>ì</w:t>
      </w:r>
      <w:r>
        <w:rPr>
          <w:sz w:val="24"/>
          <w:szCs w:val="24"/>
          <w:rtl w:val="0"/>
          <w:lang w:val="it-IT"/>
        </w:rPr>
        <w:t>to numerose trasformazioni, da masseria fortificata a castello neogotico, grazie soprattutto all</w:t>
      </w:r>
      <w:r>
        <w:rPr>
          <w:sz w:val="24"/>
          <w:szCs w:val="24"/>
          <w:rtl w:val="0"/>
          <w:lang w:val="it-IT"/>
        </w:rPr>
        <w:t>’</w:t>
      </w:r>
      <w:r>
        <w:rPr>
          <w:sz w:val="24"/>
          <w:szCs w:val="24"/>
          <w:rtl w:val="0"/>
          <w:lang w:val="it-IT"/>
        </w:rPr>
        <w:t>intervento del barone Corrado Arezzo. Visiterete le sue sontuose stanze passando dall</w:t>
      </w:r>
      <w:r>
        <w:rPr>
          <w:sz w:val="24"/>
          <w:szCs w:val="24"/>
          <w:rtl w:val="0"/>
          <w:lang w:val="it-IT"/>
        </w:rPr>
        <w:t>’</w:t>
      </w:r>
      <w:r>
        <w:rPr>
          <w:sz w:val="24"/>
          <w:szCs w:val="24"/>
          <w:rtl w:val="0"/>
          <w:lang w:val="it-IT"/>
        </w:rPr>
        <w:t xml:space="preserve">ampia scalinata con pavimento e vasi in pietra asfaltica al monumentale parco di 8 ettari che un tempo contava oltre 1500 specie vegetali e varie ambientazioni che allietavano e divertivano gli ospiti, come il tempietto circolare, la Coffee House (per dare ristoro) e alcune "grotte" artificiali dotate di finte stalattiti.  Rientro in hotel e pernottamento. </w:t>
      </w:r>
    </w:p>
    <w:p>
      <w:pPr>
        <w:pStyle w:val="Normal.0"/>
        <w:spacing w:after="0" w:line="240" w:lineRule="auto"/>
        <w:jc w:val="both"/>
        <w:rPr>
          <w:b w:val="1"/>
          <w:bCs w:val="1"/>
          <w:sz w:val="24"/>
          <w:szCs w:val="24"/>
        </w:rPr>
      </w:pPr>
    </w:p>
    <w:p>
      <w:pPr>
        <w:pStyle w:val="Normal.0"/>
        <w:spacing w:after="0" w:line="240" w:lineRule="auto"/>
        <w:jc w:val="both"/>
        <w:rPr>
          <w:b w:val="1"/>
          <w:bCs w:val="1"/>
          <w:sz w:val="24"/>
          <w:szCs w:val="24"/>
        </w:rPr>
      </w:pPr>
      <w:r>
        <w:rPr>
          <w:b w:val="1"/>
          <w:bCs w:val="1"/>
          <w:sz w:val="24"/>
          <w:szCs w:val="24"/>
          <w:rtl w:val="0"/>
          <w:lang w:val="it-IT"/>
        </w:rPr>
        <w:t xml:space="preserve">Giorno 4: Punta Secca e giornata di relax tra i luoghi di Montalbano (Hotel zona Ragusa) </w:t>
      </w:r>
    </w:p>
    <w:p>
      <w:pPr>
        <w:pStyle w:val="Normal.0"/>
        <w:spacing w:after="0" w:line="240" w:lineRule="auto"/>
        <w:jc w:val="both"/>
        <w:rPr>
          <w:sz w:val="24"/>
          <w:szCs w:val="24"/>
        </w:rPr>
      </w:pPr>
      <w:r>
        <w:drawing xmlns:a="http://schemas.openxmlformats.org/drawingml/2006/main">
          <wp:anchor distT="57150" distB="57150" distL="57150" distR="57150" simplePos="0" relativeHeight="251663360" behindDoc="0" locked="0" layoutInCell="1" allowOverlap="1">
            <wp:simplePos x="0" y="0"/>
            <wp:positionH relativeFrom="page">
              <wp:posOffset>4341494</wp:posOffset>
            </wp:positionH>
            <wp:positionV relativeFrom="line">
              <wp:posOffset>66675</wp:posOffset>
            </wp:positionV>
            <wp:extent cx="2498725" cy="1873250"/>
            <wp:effectExtent l="0" t="0" r="0" b="0"/>
            <wp:wrapSquare wrapText="bothSides" distL="57150" distR="57150" distT="57150" distB="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jpeg"/>
                    <pic:cNvPicPr>
                      <a:picLocks noChangeAspect="1"/>
                    </pic:cNvPicPr>
                  </pic:nvPicPr>
                  <pic:blipFill>
                    <a:blip r:embed="rId7">
                      <a:extLst/>
                    </a:blip>
                    <a:stretch>
                      <a:fillRect/>
                    </a:stretch>
                  </pic:blipFill>
                  <pic:spPr>
                    <a:xfrm>
                      <a:off x="0" y="0"/>
                      <a:ext cx="2498725" cy="1873250"/>
                    </a:xfrm>
                    <a:prstGeom prst="rect">
                      <a:avLst/>
                    </a:prstGeom>
                    <a:ln w="12700" cap="flat">
                      <a:noFill/>
                      <a:miter lim="400000"/>
                    </a:ln>
                    <a:effectLst/>
                  </pic:spPr>
                </pic:pic>
              </a:graphicData>
            </a:graphic>
          </wp:anchor>
        </w:drawing>
      </w:r>
      <w:r>
        <w:rPr>
          <w:sz w:val="24"/>
          <w:szCs w:val="24"/>
          <w:rtl w:val="0"/>
          <w:lang w:val="it-IT"/>
        </w:rPr>
        <w:t xml:space="preserve">Conosciuta come </w:t>
      </w:r>
      <w:r>
        <w:rPr>
          <w:sz w:val="24"/>
          <w:szCs w:val="24"/>
          <w:rtl w:val="0"/>
          <w:lang w:val="it-IT"/>
        </w:rPr>
        <w:t>“</w:t>
      </w:r>
      <w:r>
        <w:rPr>
          <w:sz w:val="24"/>
          <w:szCs w:val="24"/>
          <w:rtl w:val="0"/>
          <w:lang w:val="it-IT"/>
        </w:rPr>
        <w:t>Marinella</w:t>
      </w:r>
      <w:r>
        <w:rPr>
          <w:sz w:val="24"/>
          <w:szCs w:val="24"/>
          <w:rtl w:val="0"/>
          <w:lang w:val="it-IT"/>
        </w:rPr>
        <w:t>”</w:t>
      </w:r>
      <w:r>
        <w:rPr>
          <w:sz w:val="24"/>
          <w:szCs w:val="24"/>
          <w:rtl w:val="0"/>
          <w:lang w:val="it-IT"/>
        </w:rPr>
        <w:t>, citt</w:t>
      </w:r>
      <w:r>
        <w:rPr>
          <w:sz w:val="24"/>
          <w:szCs w:val="24"/>
          <w:rtl w:val="0"/>
          <w:lang w:val="it-IT"/>
        </w:rPr>
        <w:t xml:space="preserve">à </w:t>
      </w:r>
      <w:r>
        <w:rPr>
          <w:sz w:val="24"/>
          <w:szCs w:val="24"/>
          <w:rtl w:val="0"/>
          <w:lang w:val="it-IT"/>
        </w:rPr>
        <w:t xml:space="preserve">di residenza fittizia del Commissario Montalbano, Punta Secca </w:t>
      </w:r>
      <w:r>
        <w:rPr>
          <w:sz w:val="24"/>
          <w:szCs w:val="24"/>
          <w:rtl w:val="0"/>
          <w:lang w:val="it-IT"/>
        </w:rPr>
        <w:t xml:space="preserve">è </w:t>
      </w:r>
      <w:r>
        <w:rPr>
          <w:sz w:val="24"/>
          <w:szCs w:val="24"/>
          <w:rtl w:val="0"/>
          <w:lang w:val="it-IT"/>
        </w:rPr>
        <w:t xml:space="preserve">un piccolo angolo di paradiso, uno spettacolare scorcio di Sicilia che avrete modo di visitare in questa giornata di viaggio, dopo la prima colazione. Qui la vita </w:t>
      </w:r>
      <w:r>
        <w:rPr>
          <w:sz w:val="24"/>
          <w:szCs w:val="24"/>
          <w:rtl w:val="0"/>
          <w:lang w:val="it-IT"/>
        </w:rPr>
        <w:t xml:space="preserve">è </w:t>
      </w:r>
      <w:r>
        <w:rPr>
          <w:sz w:val="24"/>
          <w:szCs w:val="24"/>
          <w:rtl w:val="0"/>
          <w:lang w:val="it-IT"/>
        </w:rPr>
        <w:t xml:space="preserve">accompagnata dal rumore delle onde che spumeggiano in albe chiare e meravigliosi tramonti. Imperdibile la villa sul mare da cui il Commissario Montalbano, interpretato da Luca Zingaretti, </w:t>
      </w:r>
      <w:r>
        <w:rPr>
          <w:sz w:val="24"/>
          <w:szCs w:val="24"/>
          <w:rtl w:val="0"/>
          <w:lang w:val="it-IT"/>
        </w:rPr>
        <w:t xml:space="preserve">è </w:t>
      </w:r>
      <w:r>
        <w:rPr>
          <w:sz w:val="24"/>
          <w:szCs w:val="24"/>
          <w:rtl w:val="0"/>
          <w:lang w:val="it-IT"/>
        </w:rPr>
        <w:t>solito affacciarsi ogni mattina per ammirare il mare siciliano. Visiterete cos</w:t>
      </w:r>
      <w:r>
        <w:rPr>
          <w:sz w:val="24"/>
          <w:szCs w:val="24"/>
          <w:rtl w:val="0"/>
          <w:lang w:val="it-IT"/>
        </w:rPr>
        <w:t xml:space="preserve">ì </w:t>
      </w:r>
      <w:r>
        <w:rPr>
          <w:sz w:val="24"/>
          <w:szCs w:val="24"/>
          <w:rtl w:val="0"/>
          <w:lang w:val="it-IT"/>
        </w:rPr>
        <w:t>i celebri luoghi della fiction, tra cui la Fornace Penna (la "m</w:t>
      </w:r>
      <w:r>
        <w:rPr>
          <w:sz w:val="24"/>
          <w:szCs w:val="24"/>
          <w:rtl w:val="0"/>
          <w:lang w:val="it-IT"/>
        </w:rPr>
        <w:t>à</w:t>
      </w:r>
      <w:r>
        <w:rPr>
          <w:sz w:val="24"/>
          <w:szCs w:val="24"/>
          <w:rtl w:val="0"/>
          <w:lang w:val="it-IT"/>
        </w:rPr>
        <w:t>nnara"), situata in contrada Pisciotto a Sampieri. Tempo libero per una passeggiata, un bel bagno o un aperitivo vista mare!   Rientro in hotel e pernottamento</w:t>
      </w:r>
    </w:p>
    <w:p>
      <w:pPr>
        <w:pStyle w:val="Normal.0"/>
        <w:spacing w:after="0" w:line="240" w:lineRule="auto"/>
        <w:jc w:val="both"/>
        <w:rPr>
          <w:b w:val="1"/>
          <w:bCs w:val="1"/>
          <w:sz w:val="24"/>
          <w:szCs w:val="24"/>
        </w:rPr>
      </w:pPr>
    </w:p>
    <w:p>
      <w:pPr>
        <w:pStyle w:val="Normal.0"/>
        <w:spacing w:after="0" w:line="240" w:lineRule="auto"/>
        <w:jc w:val="both"/>
        <w:rPr>
          <w:b w:val="1"/>
          <w:bCs w:val="1"/>
          <w:sz w:val="24"/>
          <w:szCs w:val="24"/>
        </w:rPr>
      </w:pPr>
      <w:r>
        <w:rPr>
          <w:b w:val="1"/>
          <w:bCs w:val="1"/>
          <w:sz w:val="24"/>
          <w:szCs w:val="24"/>
          <w:rtl w:val="0"/>
          <w:lang w:val="it-IT"/>
        </w:rPr>
        <w:t xml:space="preserve">Giorno 5: Ispica </w:t>
      </w:r>
      <w:r>
        <w:rPr>
          <w:b w:val="1"/>
          <w:bCs w:val="1"/>
          <w:sz w:val="24"/>
          <w:szCs w:val="24"/>
          <w:rtl w:val="0"/>
          <w:lang w:val="it-IT"/>
        </w:rPr>
        <w:t xml:space="preserve">– </w:t>
      </w:r>
      <w:r>
        <w:rPr>
          <w:b w:val="1"/>
          <w:bCs w:val="1"/>
          <w:sz w:val="24"/>
          <w:szCs w:val="24"/>
          <w:rtl w:val="0"/>
          <w:lang w:val="it-IT"/>
        </w:rPr>
        <w:t xml:space="preserve">Marzamemi </w:t>
      </w:r>
      <w:r>
        <w:rPr>
          <w:b w:val="1"/>
          <w:bCs w:val="1"/>
          <w:sz w:val="24"/>
          <w:szCs w:val="24"/>
          <w:rtl w:val="0"/>
          <w:lang w:val="it-IT"/>
        </w:rPr>
        <w:t xml:space="preserve">– </w:t>
      </w:r>
      <w:r>
        <w:rPr>
          <w:b w:val="1"/>
          <w:bCs w:val="1"/>
          <w:sz w:val="24"/>
          <w:szCs w:val="24"/>
          <w:rtl w:val="0"/>
          <w:lang w:val="it-IT"/>
        </w:rPr>
        <w:t xml:space="preserve">Noto (Hotel a Ortigia) </w:t>
      </w:r>
    </w:p>
    <w:p>
      <w:pPr>
        <w:pStyle w:val="Normal.0"/>
        <w:spacing w:after="0" w:line="240" w:lineRule="auto"/>
        <w:jc w:val="both"/>
        <w:rPr>
          <w:sz w:val="24"/>
          <w:szCs w:val="24"/>
        </w:rPr>
      </w:pPr>
      <w:r>
        <w:rPr>
          <w:b w:val="1"/>
          <w:bCs w:val="1"/>
          <w:sz w:val="24"/>
          <w:szCs w:val="24"/>
        </w:rPr>
        <w:drawing xmlns:a="http://schemas.openxmlformats.org/drawingml/2006/main">
          <wp:anchor distT="57150" distB="57150" distL="57150" distR="57150" simplePos="0" relativeHeight="251664384" behindDoc="0" locked="0" layoutInCell="1" allowOverlap="1">
            <wp:simplePos x="0" y="0"/>
            <wp:positionH relativeFrom="page">
              <wp:posOffset>540385</wp:posOffset>
            </wp:positionH>
            <wp:positionV relativeFrom="line">
              <wp:posOffset>87630</wp:posOffset>
            </wp:positionV>
            <wp:extent cx="2459990" cy="1633220"/>
            <wp:effectExtent l="0" t="0" r="0" b="0"/>
            <wp:wrapSquare wrapText="bothSides" distL="57150" distR="57150" distT="57150" distB="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jpeg"/>
                    <pic:cNvPicPr>
                      <a:picLocks noChangeAspect="1"/>
                    </pic:cNvPicPr>
                  </pic:nvPicPr>
                  <pic:blipFill>
                    <a:blip r:embed="rId8">
                      <a:extLst/>
                    </a:blip>
                    <a:stretch>
                      <a:fillRect/>
                    </a:stretch>
                  </pic:blipFill>
                  <pic:spPr>
                    <a:xfrm>
                      <a:off x="0" y="0"/>
                      <a:ext cx="2459990" cy="1633220"/>
                    </a:xfrm>
                    <a:prstGeom prst="rect">
                      <a:avLst/>
                    </a:prstGeom>
                    <a:ln w="12700" cap="flat">
                      <a:noFill/>
                      <a:miter lim="400000"/>
                    </a:ln>
                    <a:effectLst/>
                  </pic:spPr>
                </pic:pic>
              </a:graphicData>
            </a:graphic>
          </wp:anchor>
        </w:drawing>
      </w:r>
      <w:r>
        <w:rPr>
          <w:sz w:val="24"/>
          <w:szCs w:val="24"/>
          <w:rtl w:val="0"/>
          <w:lang w:val="it-IT"/>
        </w:rPr>
        <w:t>Dopo la prima colazione, lascerete Ragusa Ibla in direzione Ispica per una breve visita di questa cittadina, le cui testimonianze degli insediamenti umani risalgono all</w:t>
      </w:r>
      <w:r>
        <w:rPr>
          <w:sz w:val="24"/>
          <w:szCs w:val="24"/>
          <w:rtl w:val="0"/>
          <w:lang w:val="it-IT"/>
        </w:rPr>
        <w:t>’</w:t>
      </w:r>
      <w:r>
        <w:rPr>
          <w:sz w:val="24"/>
          <w:szCs w:val="24"/>
          <w:rtl w:val="0"/>
          <w:lang w:val="it-IT"/>
        </w:rPr>
        <w:t>Et</w:t>
      </w:r>
      <w:r>
        <w:rPr>
          <w:sz w:val="24"/>
          <w:szCs w:val="24"/>
          <w:rtl w:val="0"/>
          <w:lang w:val="it-IT"/>
        </w:rPr>
        <w:t xml:space="preserve">à </w:t>
      </w:r>
      <w:r>
        <w:rPr>
          <w:sz w:val="24"/>
          <w:szCs w:val="24"/>
          <w:rtl w:val="0"/>
          <w:lang w:val="it-IT"/>
        </w:rPr>
        <w:t xml:space="preserve">del Bronzo. I resti attualmente rinvenuti hanno dato vita al Parco della Forza, dove </w:t>
      </w:r>
      <w:r>
        <w:rPr>
          <w:sz w:val="24"/>
          <w:szCs w:val="24"/>
          <w:rtl w:val="0"/>
          <w:lang w:val="it-IT"/>
        </w:rPr>
        <w:t xml:space="preserve">è </w:t>
      </w:r>
      <w:r>
        <w:rPr>
          <w:sz w:val="24"/>
          <w:szCs w:val="24"/>
          <w:rtl w:val="0"/>
          <w:lang w:val="it-IT"/>
        </w:rPr>
        <w:t>possibile visitare grotte, necropoli preistoriche, catacombe cristiane e chiese rupestri. Per apprezzare appieno Ispica, vale la pena anche fare una</w:t>
      </w:r>
      <w:r>
        <w:rPr>
          <w:rtl w:val="0"/>
          <w:lang w:val="it-IT"/>
        </w:rPr>
        <w:t xml:space="preserve"> </w:t>
      </w:r>
      <w:r>
        <w:rPr>
          <w:sz w:val="24"/>
          <w:szCs w:val="24"/>
          <w:rtl w:val="0"/>
          <w:lang w:val="it-IT"/>
        </w:rPr>
        <w:t>passeggiata per il centro storico dove potrete ammirare esempi di chiese e conventi in stile barocco e il Palazzo Bruno, sede del municipio, in stile liberty. A seguire, immancabile la visita del piccolo borgo di Marzamemi che si sviluppa interamente sul mare e la cui nascita risale intorno all</w:t>
      </w:r>
      <w:r>
        <w:rPr>
          <w:sz w:val="24"/>
          <w:szCs w:val="24"/>
          <w:rtl w:val="0"/>
          <w:lang w:val="it-IT"/>
        </w:rPr>
        <w:t>’</w:t>
      </w:r>
      <w:r>
        <w:rPr>
          <w:sz w:val="24"/>
          <w:szCs w:val="24"/>
          <w:rtl w:val="0"/>
          <w:lang w:val="it-IT"/>
        </w:rPr>
        <w:t>anno mille, quando gli Arabi costruirono la tonnara, per molti secoli la principale dell</w:t>
      </w:r>
      <w:r>
        <w:rPr>
          <w:sz w:val="24"/>
          <w:szCs w:val="24"/>
          <w:rtl w:val="0"/>
          <w:lang w:val="it-IT"/>
        </w:rPr>
        <w:t>’</w:t>
      </w:r>
      <w:r>
        <w:rPr>
          <w:sz w:val="24"/>
          <w:szCs w:val="24"/>
          <w:rtl w:val="0"/>
          <w:lang w:val="it-IT"/>
        </w:rPr>
        <w:t>intera Sicilia Orientale. Questo bellissimo borgo marinaro, per</w:t>
      </w:r>
      <w:r>
        <w:rPr>
          <w:sz w:val="24"/>
          <w:szCs w:val="24"/>
          <w:rtl w:val="0"/>
          <w:lang w:val="it-IT"/>
        </w:rPr>
        <w:t>ò</w:t>
      </w:r>
      <w:r>
        <w:rPr>
          <w:sz w:val="24"/>
          <w:szCs w:val="24"/>
          <w:rtl w:val="0"/>
          <w:lang w:val="it-IT"/>
        </w:rPr>
        <w:t xml:space="preserve">, per come oggi ci appare, risale al </w:t>
      </w:r>
      <w:r>
        <w:rPr>
          <w:sz w:val="24"/>
          <w:szCs w:val="24"/>
          <w:rtl w:val="0"/>
          <w:lang w:val="it-IT"/>
        </w:rPr>
        <w:t>‘</w:t>
      </w:r>
      <w:r>
        <w:rPr>
          <w:sz w:val="24"/>
          <w:szCs w:val="24"/>
          <w:rtl w:val="0"/>
          <w:lang w:val="it-IT"/>
        </w:rPr>
        <w:t>700 quando la famosa Famiglia Villadorata modific</w:t>
      </w:r>
      <w:r>
        <w:rPr>
          <w:sz w:val="24"/>
          <w:szCs w:val="24"/>
          <w:rtl w:val="0"/>
          <w:lang w:val="it-IT"/>
        </w:rPr>
        <w:t xml:space="preserve">ò </w:t>
      </w:r>
      <w:r>
        <w:rPr>
          <w:sz w:val="24"/>
          <w:szCs w:val="24"/>
          <w:rtl w:val="0"/>
          <w:lang w:val="it-IT"/>
        </w:rPr>
        <w:t>la tonnara ampliandone gli spazi, costruendo la chiesa di San Francesco di Paola e le case dei pescatori. Ricca di botteghe artigianali e ristoranti-bar, Marzamemi permette piacevoli passeggiate durante tutto l</w:t>
      </w:r>
      <w:r>
        <w:rPr>
          <w:sz w:val="24"/>
          <w:szCs w:val="24"/>
          <w:rtl w:val="0"/>
          <w:lang w:val="it-IT"/>
        </w:rPr>
        <w:t>’</w:t>
      </w:r>
      <w:r>
        <w:rPr>
          <w:sz w:val="24"/>
          <w:szCs w:val="24"/>
          <w:rtl w:val="0"/>
          <w:lang w:val="it-IT"/>
        </w:rPr>
        <w:t xml:space="preserve">anno, soprattutto in estate. Proseguirete il viaggio alla volta di Noto, capitale del barocco siciliano, detta </w:t>
      </w:r>
      <w:r>
        <w:rPr>
          <w:sz w:val="24"/>
          <w:szCs w:val="24"/>
          <w:rtl w:val="0"/>
          <w:lang w:val="it-IT"/>
        </w:rPr>
        <w:t>“</w:t>
      </w:r>
      <w:r>
        <w:rPr>
          <w:sz w:val="24"/>
          <w:szCs w:val="24"/>
          <w:rtl w:val="0"/>
          <w:lang w:val="it-IT"/>
        </w:rPr>
        <w:t xml:space="preserve">giardino di pietra </w:t>
      </w:r>
      <w:r>
        <w:rPr>
          <w:sz w:val="24"/>
          <w:szCs w:val="24"/>
          <w:rtl w:val="0"/>
          <w:lang w:val="it-IT"/>
        </w:rPr>
        <w:t>“</w:t>
      </w:r>
      <w:r>
        <w:rPr>
          <w:sz w:val="24"/>
          <w:szCs w:val="24"/>
          <w:rtl w:val="0"/>
          <w:lang w:val="it-IT"/>
        </w:rPr>
        <w:t>, ricca di splendidi edifici e dichiarata dall</w:t>
      </w:r>
      <w:r>
        <w:rPr>
          <w:sz w:val="24"/>
          <w:szCs w:val="24"/>
          <w:rtl w:val="0"/>
          <w:lang w:val="it-IT"/>
        </w:rPr>
        <w:t>’</w:t>
      </w:r>
      <w:r>
        <w:rPr>
          <w:sz w:val="24"/>
          <w:szCs w:val="24"/>
          <w:rtl w:val="0"/>
          <w:lang w:val="it-IT"/>
        </w:rPr>
        <w:t>Unesco Patrimonio dell</w:t>
      </w:r>
      <w:r>
        <w:rPr>
          <w:sz w:val="24"/>
          <w:szCs w:val="24"/>
          <w:rtl w:val="0"/>
          <w:lang w:val="it-IT"/>
        </w:rPr>
        <w:t>’</w:t>
      </w:r>
      <w:r>
        <w:rPr>
          <w:sz w:val="24"/>
          <w:szCs w:val="24"/>
          <w:rtl w:val="0"/>
          <w:lang w:val="it-IT"/>
        </w:rPr>
        <w:t>Umanit</w:t>
      </w:r>
      <w:r>
        <w:rPr>
          <w:sz w:val="24"/>
          <w:szCs w:val="24"/>
          <w:rtl w:val="0"/>
          <w:lang w:val="it-IT"/>
        </w:rPr>
        <w:t>à</w:t>
      </w:r>
      <w:r>
        <w:rPr>
          <w:sz w:val="24"/>
          <w:szCs w:val="24"/>
          <w:rtl w:val="0"/>
          <w:lang w:val="it-IT"/>
        </w:rPr>
        <w:t xml:space="preserve">. Ispirata agli ideali barocchi di </w:t>
      </w:r>
      <w:r>
        <w:rPr>
          <w:sz w:val="24"/>
          <w:szCs w:val="24"/>
          <w:rtl w:val="0"/>
          <w:lang w:val="it-IT"/>
        </w:rPr>
        <w:t>“</w:t>
      </w:r>
      <w:r>
        <w:rPr>
          <w:sz w:val="24"/>
          <w:szCs w:val="24"/>
          <w:rtl w:val="0"/>
          <w:lang w:val="it-IT"/>
        </w:rPr>
        <w:t>citt</w:t>
      </w:r>
      <w:r>
        <w:rPr>
          <w:sz w:val="24"/>
          <w:szCs w:val="24"/>
          <w:rtl w:val="0"/>
          <w:lang w:val="it-IT"/>
        </w:rPr>
        <w:t xml:space="preserve">à </w:t>
      </w:r>
      <w:r>
        <w:rPr>
          <w:sz w:val="24"/>
          <w:szCs w:val="24"/>
          <w:rtl w:val="0"/>
          <w:lang w:val="it-IT"/>
        </w:rPr>
        <w:t>aperta</w:t>
      </w:r>
      <w:r>
        <w:rPr>
          <w:sz w:val="24"/>
          <w:szCs w:val="24"/>
          <w:rtl w:val="0"/>
          <w:lang w:val="it-IT"/>
        </w:rPr>
        <w:t>”</w:t>
      </w:r>
      <w:r>
        <w:rPr>
          <w:sz w:val="24"/>
          <w:szCs w:val="24"/>
          <w:rtl w:val="0"/>
          <w:lang w:val="it-IT"/>
        </w:rPr>
        <w:t>, costituisce un raro capolavoro e l</w:t>
      </w:r>
      <w:r>
        <w:rPr>
          <w:sz w:val="24"/>
          <w:szCs w:val="24"/>
          <w:rtl w:val="0"/>
          <w:lang w:val="it-IT"/>
        </w:rPr>
        <w:t>’</w:t>
      </w:r>
      <w:r>
        <w:rPr>
          <w:sz w:val="24"/>
          <w:szCs w:val="24"/>
          <w:rtl w:val="0"/>
          <w:lang w:val="it-IT"/>
        </w:rPr>
        <w:t>esempio pi</w:t>
      </w:r>
      <w:r>
        <w:rPr>
          <w:sz w:val="24"/>
          <w:szCs w:val="24"/>
          <w:rtl w:val="0"/>
          <w:lang w:val="it-IT"/>
        </w:rPr>
        <w:t xml:space="preserve">ù </w:t>
      </w:r>
      <w:r>
        <w:rPr>
          <w:sz w:val="24"/>
          <w:szCs w:val="24"/>
          <w:rtl w:val="0"/>
          <w:lang w:val="it-IT"/>
        </w:rPr>
        <w:t>chiaro dei gusti teatrali dell</w:t>
      </w:r>
      <w:r>
        <w:rPr>
          <w:sz w:val="24"/>
          <w:szCs w:val="24"/>
          <w:rtl w:val="0"/>
          <w:lang w:val="it-IT"/>
        </w:rPr>
        <w:t>’</w:t>
      </w:r>
      <w:r>
        <w:rPr>
          <w:sz w:val="24"/>
          <w:szCs w:val="24"/>
          <w:rtl w:val="0"/>
          <w:lang w:val="it-IT"/>
        </w:rPr>
        <w:t>architettura settecentesca. Potrete passeggiare per le vie del centro per ammirare l</w:t>
      </w:r>
      <w:r>
        <w:rPr>
          <w:sz w:val="24"/>
          <w:szCs w:val="24"/>
          <w:rtl w:val="0"/>
          <w:lang w:val="it-IT"/>
        </w:rPr>
        <w:t>’</w:t>
      </w:r>
      <w:r>
        <w:rPr>
          <w:sz w:val="24"/>
          <w:szCs w:val="24"/>
          <w:rtl w:val="0"/>
          <w:lang w:val="it-IT"/>
        </w:rPr>
        <w:t>abilit</w:t>
      </w:r>
      <w:r>
        <w:rPr>
          <w:sz w:val="24"/>
          <w:szCs w:val="24"/>
          <w:rtl w:val="0"/>
          <w:lang w:val="it-IT"/>
        </w:rPr>
        <w:t xml:space="preserve">à </w:t>
      </w:r>
      <w:r>
        <w:rPr>
          <w:sz w:val="24"/>
          <w:szCs w:val="24"/>
          <w:rtl w:val="0"/>
          <w:lang w:val="it-IT"/>
        </w:rPr>
        <w:t>ed il geniale estro delle maestranze locali. Sistemazione in hotel alle porte di Ortigia e pernottamento.</w:t>
      </w:r>
      <w:r>
        <w:rPr>
          <w:rtl w:val="0"/>
          <w:lang w:val="it-IT"/>
        </w:rPr>
        <w:t xml:space="preserve"> </w:t>
      </w:r>
    </w:p>
    <w:p>
      <w:pPr>
        <w:pStyle w:val="Normal.0"/>
        <w:spacing w:after="0" w:line="240" w:lineRule="auto"/>
        <w:jc w:val="both"/>
        <w:rPr>
          <w:sz w:val="24"/>
          <w:szCs w:val="24"/>
        </w:rPr>
      </w:pPr>
    </w:p>
    <w:p>
      <w:pPr>
        <w:pStyle w:val="Normal.0"/>
        <w:spacing w:after="0" w:line="240" w:lineRule="auto"/>
        <w:jc w:val="both"/>
        <w:rPr>
          <w:b w:val="1"/>
          <w:bCs w:val="1"/>
          <w:sz w:val="24"/>
          <w:szCs w:val="24"/>
        </w:rPr>
      </w:pPr>
      <w:r>
        <w:rPr>
          <w:b w:val="1"/>
          <w:bCs w:val="1"/>
          <w:sz w:val="24"/>
          <w:szCs w:val="24"/>
          <w:rtl w:val="0"/>
          <w:lang w:val="it-IT"/>
        </w:rPr>
        <w:t xml:space="preserve">Giorno 6: Siracusa - Catania APT </w:t>
      </w:r>
    </w:p>
    <w:p>
      <w:pPr>
        <w:pStyle w:val="Normal.0"/>
        <w:spacing w:after="0" w:line="240" w:lineRule="auto"/>
        <w:jc w:val="both"/>
        <w:rPr>
          <w:sz w:val="24"/>
          <w:szCs w:val="24"/>
        </w:rPr>
      </w:pPr>
      <w:r>
        <w:drawing xmlns:a="http://schemas.openxmlformats.org/drawingml/2006/main">
          <wp:anchor distT="57150" distB="57150" distL="57150" distR="57150" simplePos="0" relativeHeight="251665408" behindDoc="0" locked="0" layoutInCell="1" allowOverlap="1">
            <wp:simplePos x="0" y="0"/>
            <wp:positionH relativeFrom="page">
              <wp:posOffset>4518025</wp:posOffset>
            </wp:positionH>
            <wp:positionV relativeFrom="line">
              <wp:posOffset>650113</wp:posOffset>
            </wp:positionV>
            <wp:extent cx="2322195" cy="1548130"/>
            <wp:effectExtent l="0" t="0" r="0" b="0"/>
            <wp:wrapSquare wrapText="bothSides" distL="57150" distR="57150" distT="57150" distB="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jpeg"/>
                    <pic:cNvPicPr>
                      <a:picLocks noChangeAspect="1"/>
                    </pic:cNvPicPr>
                  </pic:nvPicPr>
                  <pic:blipFill>
                    <a:blip r:embed="rId9">
                      <a:extLst/>
                    </a:blip>
                    <a:stretch>
                      <a:fillRect/>
                    </a:stretch>
                  </pic:blipFill>
                  <pic:spPr>
                    <a:xfrm>
                      <a:off x="0" y="0"/>
                      <a:ext cx="2322195" cy="1548130"/>
                    </a:xfrm>
                    <a:prstGeom prst="rect">
                      <a:avLst/>
                    </a:prstGeom>
                    <a:ln w="12700" cap="flat">
                      <a:noFill/>
                      <a:miter lim="400000"/>
                    </a:ln>
                    <a:effectLst/>
                  </pic:spPr>
                </pic:pic>
              </a:graphicData>
            </a:graphic>
          </wp:anchor>
        </w:drawing>
      </w:r>
      <w:r>
        <w:rPr>
          <w:sz w:val="24"/>
          <w:szCs w:val="24"/>
          <w:rtl w:val="0"/>
          <w:lang w:val="it-IT"/>
        </w:rPr>
        <w:t>Prima colazione in hotel e visita di Siracusa, Patrimonio dell</w:t>
      </w:r>
      <w:r>
        <w:rPr>
          <w:sz w:val="24"/>
          <w:szCs w:val="24"/>
          <w:rtl w:val="0"/>
          <w:lang w:val="it-IT"/>
        </w:rPr>
        <w:t>’</w:t>
      </w:r>
      <w:r>
        <w:rPr>
          <w:sz w:val="24"/>
          <w:szCs w:val="24"/>
          <w:rtl w:val="0"/>
          <w:lang w:val="it-IT"/>
        </w:rPr>
        <w:t>Unesco e la pi</w:t>
      </w:r>
      <w:r>
        <w:rPr>
          <w:sz w:val="24"/>
          <w:szCs w:val="24"/>
          <w:rtl w:val="0"/>
          <w:lang w:val="it-IT"/>
        </w:rPr>
        <w:t xml:space="preserve">ù </w:t>
      </w:r>
      <w:r>
        <w:rPr>
          <w:sz w:val="24"/>
          <w:szCs w:val="24"/>
          <w:rtl w:val="0"/>
          <w:lang w:val="it-IT"/>
        </w:rPr>
        <w:t>grande e potente colonia greca in Sicilia, e del Parco Archeologico della Neapolis con lo splendido Teatro Greco, l</w:t>
      </w:r>
      <w:r>
        <w:rPr>
          <w:sz w:val="24"/>
          <w:szCs w:val="24"/>
          <w:rtl w:val="0"/>
          <w:lang w:val="it-IT"/>
        </w:rPr>
        <w:t>’</w:t>
      </w:r>
      <w:r>
        <w:rPr>
          <w:sz w:val="24"/>
          <w:szCs w:val="24"/>
          <w:rtl w:val="0"/>
          <w:lang w:val="it-IT"/>
        </w:rPr>
        <w:t xml:space="preserve">Anfiteatro Romano e a seguire le Latomie del Paradiso e il suggestivo Orecchio di Dionisio. Proseguirete poi con il centro storico di Ortigia, dove sono concentrati la maggior parte dei monumenti. Resterete incantati dalla splendida Piazza Duomo e dalla sua Cattedrale la cui facciata </w:t>
      </w:r>
      <w:r>
        <w:rPr>
          <w:sz w:val="24"/>
          <w:szCs w:val="24"/>
          <w:rtl w:val="0"/>
          <w:lang w:val="it-IT"/>
        </w:rPr>
        <w:t xml:space="preserve">è </w:t>
      </w:r>
      <w:r>
        <w:rPr>
          <w:sz w:val="24"/>
          <w:szCs w:val="24"/>
          <w:rtl w:val="0"/>
          <w:lang w:val="it-IT"/>
        </w:rPr>
        <w:t>in perfetto stile Barocco siciliano e il cui impianto architettonico cela al suo interno uno dei pi</w:t>
      </w:r>
      <w:r>
        <w:rPr>
          <w:sz w:val="24"/>
          <w:szCs w:val="24"/>
          <w:rtl w:val="0"/>
          <w:lang w:val="it-IT"/>
        </w:rPr>
        <w:t xml:space="preserve">ù </w:t>
      </w:r>
      <w:r>
        <w:rPr>
          <w:sz w:val="24"/>
          <w:szCs w:val="24"/>
          <w:rtl w:val="0"/>
          <w:lang w:val="it-IT"/>
        </w:rPr>
        <w:t>celebri templi in stile dorico della Sicilia.  Lungo le deliziose viuzze del centro ammirerete, di fronte al mare, la famosa fonte Aretusa, di mitologica memoria. Pranzo libero e nel pomeriggio trasferimento a Catania aeroporto (circa 1h di viaggio), dove lascerete l</w:t>
      </w:r>
      <w:r>
        <w:rPr>
          <w:sz w:val="24"/>
          <w:szCs w:val="24"/>
          <w:rtl w:val="0"/>
          <w:lang w:val="it-IT"/>
        </w:rPr>
        <w:t>’</w:t>
      </w:r>
      <w:r>
        <w:rPr>
          <w:sz w:val="24"/>
          <w:szCs w:val="24"/>
          <w:rtl w:val="0"/>
          <w:lang w:val="it-IT"/>
        </w:rPr>
        <w:t>auto a noleggio prima della partenza.</w:t>
      </w:r>
      <w:r>
        <w:rPr>
          <w:rtl w:val="0"/>
          <w:lang w:val="it-IT"/>
        </w:rPr>
        <w:t xml:space="preserve"> </w:t>
      </w:r>
    </w:p>
    <w:p>
      <w:pPr>
        <w:pStyle w:val="Normal.0"/>
        <w:spacing w:after="0" w:line="240" w:lineRule="auto"/>
        <w:rPr>
          <w:sz w:val="24"/>
          <w:szCs w:val="24"/>
        </w:rPr>
      </w:pPr>
    </w:p>
    <w:p>
      <w:pPr>
        <w:pStyle w:val="Normal.0"/>
        <w:spacing w:after="0" w:line="240" w:lineRule="auto"/>
        <w:ind w:left="5670" w:firstLine="567"/>
        <w:jc w:val="center"/>
        <w:rPr>
          <w:b w:val="1"/>
          <w:bCs w:val="1"/>
          <w:i w:val="1"/>
          <w:iCs w:val="1"/>
          <w:sz w:val="24"/>
          <w:szCs w:val="24"/>
        </w:rPr>
      </w:pPr>
      <w:r>
        <w:rPr>
          <w:b w:val="1"/>
          <w:bCs w:val="1"/>
          <w:i w:val="1"/>
          <w:iCs w:val="1"/>
          <w:sz w:val="24"/>
          <w:szCs w:val="24"/>
          <w:rtl w:val="0"/>
          <w:lang w:val="it-IT"/>
        </w:rPr>
        <w:t>**** FINE DEI NOSTRI SERVIZI****</w:t>
      </w:r>
    </w:p>
    <w:p>
      <w:pPr>
        <w:pStyle w:val="Normal.0"/>
        <w:spacing w:after="0" w:line="240" w:lineRule="auto"/>
        <w:rPr>
          <w:b w:val="1"/>
          <w:bCs w:val="1"/>
          <w:sz w:val="20"/>
          <w:szCs w:val="20"/>
          <w:shd w:val="clear" w:color="auto" w:fill="ffffff"/>
        </w:rPr>
      </w:pPr>
    </w:p>
    <w:p>
      <w:pPr>
        <w:pStyle w:val="Normal (Web)"/>
        <w:spacing w:before="0" w:after="0"/>
        <w:jc w:val="center"/>
        <w:rPr>
          <w:rFonts w:ascii="Calibri" w:cs="Calibri" w:hAnsi="Calibri" w:eastAsia="Calibri"/>
          <w:sz w:val="36"/>
          <w:szCs w:val="36"/>
          <w:lang w:val="en-US"/>
        </w:rPr>
      </w:pPr>
    </w:p>
    <w:p>
      <w:pPr>
        <w:pStyle w:val="Normal (Web)"/>
        <w:spacing w:before="0" w:after="0"/>
        <w:jc w:val="center"/>
        <w:rPr>
          <w:rFonts w:ascii="Calibri" w:cs="Calibri" w:hAnsi="Calibri" w:eastAsia="Calibri"/>
          <w:sz w:val="36"/>
          <w:szCs w:val="36"/>
          <w:lang w:val="en-US"/>
        </w:rPr>
      </w:pPr>
    </w:p>
    <w:p>
      <w:pPr>
        <w:pStyle w:val="Normal (Web)"/>
        <w:spacing w:before="0" w:after="0"/>
        <w:jc w:val="center"/>
        <w:rPr>
          <w:rFonts w:ascii="Calibri" w:cs="Calibri" w:hAnsi="Calibri" w:eastAsia="Calibri"/>
          <w:sz w:val="36"/>
          <w:szCs w:val="36"/>
          <w:lang w:val="en-US"/>
        </w:rPr>
      </w:pPr>
    </w:p>
    <w:p>
      <w:pPr>
        <w:pStyle w:val="Normal (Web)"/>
        <w:spacing w:before="0" w:after="0"/>
        <w:jc w:val="center"/>
        <w:rPr>
          <w:rFonts w:ascii="Calibri" w:cs="Calibri" w:hAnsi="Calibri" w:eastAsia="Calibri"/>
          <w:sz w:val="36"/>
          <w:szCs w:val="36"/>
          <w:lang w:val="en-US"/>
        </w:rPr>
      </w:pPr>
    </w:p>
    <w:p>
      <w:pPr>
        <w:pStyle w:val="Normal (Web)"/>
        <w:spacing w:before="0" w:after="0"/>
        <w:jc w:val="center"/>
        <w:rPr>
          <w:rFonts w:ascii="Calibri" w:cs="Calibri" w:hAnsi="Calibri" w:eastAsia="Calibri"/>
          <w:sz w:val="36"/>
          <w:szCs w:val="36"/>
          <w:lang w:val="en-US"/>
        </w:rPr>
      </w:pPr>
    </w:p>
    <w:p>
      <w:pPr>
        <w:pStyle w:val="Normal (Web)"/>
        <w:spacing w:before="0" w:after="0"/>
        <w:jc w:val="center"/>
        <w:rPr>
          <w:rFonts w:ascii="Calibri" w:cs="Calibri" w:hAnsi="Calibri" w:eastAsia="Calibri"/>
          <w:sz w:val="36"/>
          <w:szCs w:val="36"/>
          <w:lang w:val="en-US"/>
        </w:rPr>
      </w:pPr>
    </w:p>
    <w:p>
      <w:pPr>
        <w:pStyle w:val="Normal (Web)"/>
        <w:spacing w:before="0" w:after="0"/>
        <w:rPr>
          <w:rFonts w:ascii="Calibri" w:cs="Calibri" w:hAnsi="Calibri" w:eastAsia="Calibri"/>
          <w:sz w:val="36"/>
          <w:szCs w:val="36"/>
          <w:lang w:val="en-US"/>
        </w:rPr>
      </w:pPr>
    </w:p>
    <w:p>
      <w:pPr>
        <w:pStyle w:val="Normal (Web)"/>
        <w:spacing w:before="0" w:after="0"/>
        <w:jc w:val="center"/>
        <w:rPr>
          <w:rFonts w:ascii="Calibri" w:cs="Calibri" w:hAnsi="Calibri" w:eastAsia="Calibri"/>
          <w:sz w:val="36"/>
          <w:szCs w:val="36"/>
          <w:lang w:val="en-US"/>
        </w:rPr>
      </w:pPr>
    </w:p>
    <w:p>
      <w:pPr>
        <w:pStyle w:val="Normal (Web)"/>
        <w:spacing w:before="0" w:after="0"/>
        <w:jc w:val="center"/>
        <w:rPr>
          <w:rFonts w:ascii="Calibri" w:cs="Calibri" w:hAnsi="Calibri" w:eastAsia="Calibri"/>
          <w:sz w:val="36"/>
          <w:szCs w:val="36"/>
          <w:lang w:val="en-US"/>
        </w:rPr>
      </w:pPr>
      <w:r>
        <w:rPr>
          <w:rFonts w:ascii="Calibri" w:hAnsi="Calibri"/>
          <w:sz w:val="36"/>
          <w:szCs w:val="36"/>
          <w:rtl w:val="0"/>
          <w:lang w:val="en-US"/>
        </w:rPr>
        <w:t xml:space="preserve">Prezzi per persona in camera doppia </w:t>
      </w:r>
    </w:p>
    <w:p>
      <w:pPr>
        <w:pStyle w:val="Normal.0"/>
        <w:shd w:val="clear" w:color="auto" w:fill="f0f0f0"/>
        <w:spacing w:line="300" w:lineRule="atLeast"/>
        <w:jc w:val="center"/>
        <w:rPr>
          <w:b w:val="1"/>
          <w:bCs w:val="1"/>
          <w:outline w:val="0"/>
          <w:color w:val="333333"/>
          <w:sz w:val="24"/>
          <w:szCs w:val="24"/>
          <w:u w:color="333333"/>
          <w14:textFill>
            <w14:solidFill>
              <w14:srgbClr w14:val="333333"/>
            </w14:solidFill>
          </w14:textFill>
        </w:rPr>
      </w:pPr>
    </w:p>
    <w:tbl>
      <w:tblPr>
        <w:tblW w:w="977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89"/>
        <w:gridCol w:w="4889"/>
      </w:tblGrid>
      <w:tr>
        <w:tblPrEx>
          <w:shd w:val="clear" w:color="auto" w:fill="ced7e7"/>
        </w:tblPrEx>
        <w:trPr>
          <w:trHeight w:val="257" w:hRule="atLeast"/>
        </w:trPr>
        <w:tc>
          <w:tcPr>
            <w:tcW w:type="dxa" w:w="48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sti"/>
              <w:spacing w:before="0" w:after="225" w:line="360" w:lineRule="atLeast"/>
              <w:jc w:val="center"/>
            </w:pPr>
            <w:r>
              <w:rPr>
                <w:rFonts w:ascii="Calibri" w:hAnsi="Calibri"/>
                <w:b w:val="1"/>
                <w:bCs w:val="1"/>
                <w:outline w:val="0"/>
                <w:color w:val="222222"/>
                <w:sz w:val="24"/>
                <w:szCs w:val="24"/>
                <w:u w:color="222222"/>
                <w:shd w:val="nil" w:color="auto" w:fill="auto"/>
                <w:rtl w:val="0"/>
                <w:lang w:val="it-IT"/>
                <w14:textFill>
                  <w14:solidFill>
                    <w14:srgbClr w14:val="222222"/>
                  </w14:solidFill>
                </w14:textFill>
              </w:rPr>
              <w:t xml:space="preserve">Aprile/Giugno </w:t>
            </w:r>
            <w:r>
              <w:rPr>
                <w:rFonts w:ascii="Calibri" w:hAnsi="Calibri" w:hint="default"/>
                <w:b w:val="1"/>
                <w:bCs w:val="1"/>
                <w:outline w:val="0"/>
                <w:color w:val="222222"/>
                <w:sz w:val="24"/>
                <w:szCs w:val="24"/>
                <w:u w:color="222222"/>
                <w:shd w:val="nil" w:color="auto" w:fill="auto"/>
                <w:rtl w:val="0"/>
                <w:lang w:val="it-IT"/>
                <w14:textFill>
                  <w14:solidFill>
                    <w14:srgbClr w14:val="222222"/>
                  </w14:solidFill>
                </w14:textFill>
              </w:rPr>
              <w:t xml:space="preserve">– </w:t>
            </w:r>
            <w:r>
              <w:rPr>
                <w:rFonts w:ascii="Calibri" w:hAnsi="Calibri"/>
                <w:b w:val="1"/>
                <w:bCs w:val="1"/>
                <w:outline w:val="0"/>
                <w:color w:val="222222"/>
                <w:sz w:val="24"/>
                <w:szCs w:val="24"/>
                <w:u w:color="222222"/>
                <w:shd w:val="nil" w:color="auto" w:fill="auto"/>
                <w:rtl w:val="0"/>
                <w:lang w:val="it-IT"/>
                <w14:textFill>
                  <w14:solidFill>
                    <w14:srgbClr w14:val="222222"/>
                  </w14:solidFill>
                </w14:textFill>
              </w:rPr>
              <w:t>Settembre/Ottobre</w:t>
            </w:r>
          </w:p>
        </w:tc>
        <w:tc>
          <w:tcPr>
            <w:tcW w:type="dxa" w:w="48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sti"/>
              <w:spacing w:before="0" w:after="225" w:line="360" w:lineRule="atLeast"/>
              <w:jc w:val="center"/>
            </w:pPr>
            <w:r>
              <w:rPr>
                <w:rFonts w:ascii="Calibri" w:hAnsi="Calibri"/>
                <w:b w:val="1"/>
                <w:bCs w:val="1"/>
                <w:outline w:val="0"/>
                <w:color w:val="222222"/>
                <w:sz w:val="24"/>
                <w:szCs w:val="24"/>
                <w:u w:color="222222"/>
                <w:shd w:val="nil" w:color="auto" w:fill="auto"/>
                <w:rtl w:val="0"/>
                <w:lang w:val="it-IT"/>
                <w14:textFill>
                  <w14:solidFill>
                    <w14:srgbClr w14:val="222222"/>
                  </w14:solidFill>
                </w14:textFill>
              </w:rPr>
              <w:t>A partire da Euro 791,00</w:t>
            </w:r>
          </w:p>
        </w:tc>
      </w:tr>
      <w:tr>
        <w:tblPrEx>
          <w:shd w:val="clear" w:color="auto" w:fill="ced7e7"/>
        </w:tblPrEx>
        <w:trPr>
          <w:trHeight w:val="257" w:hRule="atLeast"/>
        </w:trPr>
        <w:tc>
          <w:tcPr>
            <w:tcW w:type="dxa" w:w="48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sti"/>
              <w:spacing w:before="0" w:after="225" w:line="360" w:lineRule="atLeast"/>
              <w:jc w:val="center"/>
            </w:pPr>
            <w:r>
              <w:rPr>
                <w:rFonts w:ascii="Calibri" w:hAnsi="Calibri"/>
                <w:b w:val="1"/>
                <w:bCs w:val="1"/>
                <w:outline w:val="0"/>
                <w:color w:val="222222"/>
                <w:sz w:val="24"/>
                <w:szCs w:val="24"/>
                <w:u w:color="222222"/>
                <w:shd w:val="nil" w:color="auto" w:fill="auto"/>
                <w:rtl w:val="0"/>
                <w:lang w:val="it-IT"/>
                <w14:textFill>
                  <w14:solidFill>
                    <w14:srgbClr w14:val="222222"/>
                  </w14:solidFill>
                </w14:textFill>
              </w:rPr>
              <w:t>Luglio/Agosto</w:t>
            </w:r>
          </w:p>
        </w:tc>
        <w:tc>
          <w:tcPr>
            <w:tcW w:type="dxa" w:w="48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sti"/>
              <w:spacing w:before="0" w:after="225" w:line="360" w:lineRule="atLeast"/>
              <w:jc w:val="center"/>
            </w:pPr>
            <w:r>
              <w:rPr>
                <w:rFonts w:ascii="Calibri" w:hAnsi="Calibri"/>
                <w:b w:val="1"/>
                <w:bCs w:val="1"/>
                <w:outline w:val="0"/>
                <w:color w:val="222222"/>
                <w:sz w:val="24"/>
                <w:szCs w:val="24"/>
                <w:u w:color="222222"/>
                <w:shd w:val="nil" w:color="auto" w:fill="auto"/>
                <w:rtl w:val="0"/>
                <w:lang w:val="it-IT"/>
                <w14:textFill>
                  <w14:solidFill>
                    <w14:srgbClr w14:val="222222"/>
                  </w14:solidFill>
                </w14:textFill>
              </w:rPr>
              <w:t>A partire da Euro 887,00</w:t>
            </w:r>
          </w:p>
        </w:tc>
      </w:tr>
      <w:tr>
        <w:tblPrEx>
          <w:shd w:val="clear" w:color="auto" w:fill="ced7e7"/>
        </w:tblPrEx>
        <w:trPr>
          <w:trHeight w:val="257" w:hRule="atLeast"/>
        </w:trPr>
        <w:tc>
          <w:tcPr>
            <w:tcW w:type="dxa" w:w="48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sti"/>
              <w:spacing w:before="0" w:after="225" w:line="360" w:lineRule="atLeast"/>
              <w:jc w:val="center"/>
            </w:pPr>
            <w:r>
              <w:rPr>
                <w:rFonts w:ascii="Calibri" w:hAnsi="Calibri"/>
                <w:b w:val="1"/>
                <w:bCs w:val="1"/>
                <w:outline w:val="0"/>
                <w:color w:val="222222"/>
                <w:sz w:val="24"/>
                <w:szCs w:val="24"/>
                <w:u w:color="222222"/>
                <w:shd w:val="nil" w:color="auto" w:fill="auto"/>
                <w:rtl w:val="0"/>
                <w:lang w:val="it-IT"/>
                <w14:textFill>
                  <w14:solidFill>
                    <w14:srgbClr w14:val="222222"/>
                  </w14:solidFill>
                </w14:textFill>
              </w:rPr>
              <w:t>Novembre</w:t>
            </w:r>
          </w:p>
        </w:tc>
        <w:tc>
          <w:tcPr>
            <w:tcW w:type="dxa" w:w="48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sti"/>
              <w:spacing w:before="0" w:after="225" w:line="360" w:lineRule="atLeast"/>
              <w:jc w:val="center"/>
            </w:pPr>
            <w:r>
              <w:rPr>
                <w:rFonts w:ascii="Calibri" w:hAnsi="Calibri"/>
                <w:b w:val="1"/>
                <w:bCs w:val="1"/>
                <w:outline w:val="0"/>
                <w:color w:val="222222"/>
                <w:sz w:val="24"/>
                <w:szCs w:val="24"/>
                <w:u w:color="222222"/>
                <w:shd w:val="nil" w:color="auto" w:fill="auto"/>
                <w:rtl w:val="0"/>
                <w:lang w:val="it-IT"/>
                <w14:textFill>
                  <w14:solidFill>
                    <w14:srgbClr w14:val="222222"/>
                  </w14:solidFill>
                </w14:textFill>
              </w:rPr>
              <w:t>A partire da Euro 750,00</w:t>
            </w:r>
          </w:p>
        </w:tc>
      </w:tr>
    </w:tbl>
    <w:p>
      <w:pPr>
        <w:pStyle w:val="Normal.0"/>
        <w:widowControl w:val="0"/>
        <w:shd w:val="clear" w:color="auto" w:fill="f0f0f0"/>
        <w:spacing w:line="240" w:lineRule="auto"/>
        <w:jc w:val="center"/>
        <w:rPr>
          <w:b w:val="1"/>
          <w:bCs w:val="1"/>
          <w:outline w:val="0"/>
          <w:color w:val="333333"/>
          <w:sz w:val="24"/>
          <w:szCs w:val="24"/>
          <w:u w:color="333333"/>
          <w14:textFill>
            <w14:solidFill>
              <w14:srgbClr w14:val="333333"/>
            </w14:solidFill>
          </w14:textFill>
        </w:rPr>
      </w:pPr>
    </w:p>
    <w:p>
      <w:pPr>
        <w:pStyle w:val="Normal (Web)"/>
        <w:spacing w:after="0"/>
        <w:rPr>
          <w:rFonts w:ascii="Calibri" w:cs="Calibri" w:hAnsi="Calibri" w:eastAsia="Calibri"/>
          <w:lang w:val="en-US"/>
        </w:rPr>
      </w:pPr>
      <w:r>
        <w:rPr>
          <w:rFonts w:ascii="Calibri" w:hAnsi="Calibri"/>
          <w:rtl w:val="0"/>
          <w:lang w:val="en-US"/>
        </w:rPr>
        <w:t>LA QUOTA COMPRENDE:</w:t>
      </w:r>
    </w:p>
    <w:p>
      <w:pPr>
        <w:pStyle w:val="Normal (Web)"/>
        <w:numPr>
          <w:ilvl w:val="0"/>
          <w:numId w:val="2"/>
        </w:numPr>
        <w:bidi w:val="0"/>
        <w:spacing w:after="0"/>
        <w:ind w:right="0"/>
        <w:jc w:val="left"/>
        <w:rPr>
          <w:rFonts w:ascii="Calibri" w:hAnsi="Calibri"/>
          <w:rtl w:val="0"/>
          <w:lang w:val="en-US"/>
        </w:rPr>
      </w:pPr>
      <w:r>
        <w:rPr>
          <w:rFonts w:ascii="Calibri" w:hAnsi="Calibri"/>
          <w:rtl w:val="0"/>
          <w:lang w:val="en-US"/>
        </w:rPr>
        <w:t xml:space="preserve">4 pernottamenti in zona Ragusa Ibla/Modica </w:t>
      </w:r>
      <w:r>
        <w:rPr>
          <w:rFonts w:ascii="Calibri" w:hAnsi="Calibri" w:hint="default"/>
          <w:rtl w:val="0"/>
          <w:lang w:val="en-US"/>
        </w:rPr>
        <w:t xml:space="preserve">– </w:t>
      </w:r>
      <w:r>
        <w:rPr>
          <w:rFonts w:ascii="Calibri" w:hAnsi="Calibri"/>
          <w:rtl w:val="0"/>
          <w:lang w:val="en-US"/>
        </w:rPr>
        <w:t xml:space="preserve">Poggio del sole 4* o similare </w:t>
      </w:r>
    </w:p>
    <w:p>
      <w:pPr>
        <w:pStyle w:val="Normal (Web)"/>
        <w:numPr>
          <w:ilvl w:val="0"/>
          <w:numId w:val="2"/>
        </w:numPr>
        <w:bidi w:val="0"/>
        <w:spacing w:after="0"/>
        <w:ind w:right="0"/>
        <w:jc w:val="left"/>
        <w:rPr>
          <w:rFonts w:ascii="Calibri" w:hAnsi="Calibri"/>
          <w:rtl w:val="0"/>
          <w:lang w:val="en-US"/>
        </w:rPr>
      </w:pPr>
      <w:r>
        <w:rPr>
          <w:rFonts w:ascii="Calibri" w:hAnsi="Calibri"/>
          <w:rtl w:val="0"/>
          <w:lang w:val="en-US"/>
        </w:rPr>
        <w:t xml:space="preserve">1 pernottamento presso Grand Hotel Alfeo 4* - Ortigia   </w:t>
      </w:r>
    </w:p>
    <w:p>
      <w:pPr>
        <w:pStyle w:val="Normal (Web)"/>
        <w:numPr>
          <w:ilvl w:val="0"/>
          <w:numId w:val="2"/>
        </w:numPr>
        <w:bidi w:val="0"/>
        <w:spacing w:after="0"/>
        <w:ind w:right="0"/>
        <w:jc w:val="left"/>
        <w:rPr>
          <w:rFonts w:ascii="Calibri" w:hAnsi="Calibri"/>
          <w:rtl w:val="0"/>
          <w:lang w:val="en-US"/>
        </w:rPr>
      </w:pPr>
      <w:r>
        <w:rPr>
          <w:rFonts w:ascii="Calibri" w:hAnsi="Calibri"/>
          <w:rtl w:val="0"/>
          <w:lang w:val="en-US"/>
        </w:rPr>
        <w:t>Trattamento BB (pernottamento e colazione) in camera doppia</w:t>
      </w:r>
    </w:p>
    <w:p>
      <w:pPr>
        <w:pStyle w:val="Normal (Web)"/>
        <w:numPr>
          <w:ilvl w:val="0"/>
          <w:numId w:val="2"/>
        </w:numPr>
        <w:bidi w:val="0"/>
        <w:spacing w:after="0"/>
        <w:ind w:right="0"/>
        <w:jc w:val="left"/>
        <w:rPr>
          <w:rFonts w:ascii="Calibri" w:hAnsi="Calibri"/>
          <w:rtl w:val="0"/>
          <w:lang w:val="en-US"/>
        </w:rPr>
      </w:pPr>
      <w:r>
        <w:rPr>
          <w:rFonts w:ascii="Calibri" w:hAnsi="Calibri"/>
          <w:rtl w:val="0"/>
          <w:lang w:val="en-US"/>
        </w:rPr>
        <w:t xml:space="preserve">Volo aereo a/r bagaglio incluso </w:t>
      </w:r>
    </w:p>
    <w:p>
      <w:pPr>
        <w:pStyle w:val="Normal (Web)"/>
        <w:numPr>
          <w:ilvl w:val="0"/>
          <w:numId w:val="2"/>
        </w:numPr>
        <w:bidi w:val="0"/>
        <w:spacing w:after="0"/>
        <w:ind w:right="0"/>
        <w:jc w:val="left"/>
        <w:rPr>
          <w:rFonts w:ascii="Calibri" w:hAnsi="Calibri"/>
          <w:rtl w:val="0"/>
          <w:lang w:val="en-US"/>
        </w:rPr>
      </w:pPr>
      <w:r>
        <w:rPr>
          <w:rFonts w:ascii="Calibri" w:hAnsi="Calibri"/>
          <w:rtl w:val="0"/>
          <w:lang w:val="en-US"/>
        </w:rPr>
        <w:t xml:space="preserve">Noleggio auto cat. Intermedia/compatta </w:t>
      </w:r>
      <w:r>
        <w:rPr>
          <w:rFonts w:ascii="Calibri" w:hAnsi="Calibri" w:hint="default"/>
          <w:rtl w:val="0"/>
          <w:lang w:val="en-US"/>
        </w:rPr>
        <w:t xml:space="preserve">– </w:t>
      </w:r>
      <w:r>
        <w:rPr>
          <w:rFonts w:ascii="Calibri" w:hAnsi="Calibri"/>
          <w:rtl w:val="0"/>
          <w:lang w:val="en-US"/>
        </w:rPr>
        <w:t xml:space="preserve">Cambio Manuale - Chilometraggio illimitato </w:t>
      </w:r>
      <w:r>
        <w:rPr>
          <w:rFonts w:ascii="Calibri" w:hAnsi="Calibri" w:hint="default"/>
          <w:rtl w:val="0"/>
          <w:lang w:val="en-US"/>
        </w:rPr>
        <w:t xml:space="preserve">– </w:t>
      </w:r>
      <w:r>
        <w:rPr>
          <w:rFonts w:ascii="Calibri" w:hAnsi="Calibri"/>
          <w:rtl w:val="0"/>
          <w:lang w:val="en-US"/>
        </w:rPr>
        <w:t xml:space="preserve">oneri di circolazione </w:t>
      </w:r>
      <w:r>
        <w:rPr>
          <w:rFonts w:ascii="Calibri" w:hAnsi="Calibri" w:hint="default"/>
          <w:rtl w:val="0"/>
          <w:lang w:val="en-US"/>
        </w:rPr>
        <w:t xml:space="preserve">– </w:t>
      </w:r>
      <w:r>
        <w:rPr>
          <w:rFonts w:ascii="Calibri" w:hAnsi="Calibri"/>
          <w:rtl w:val="0"/>
          <w:lang w:val="en-US"/>
        </w:rPr>
        <w:t xml:space="preserve">Rca </w:t>
      </w:r>
      <w:r>
        <w:rPr>
          <w:rFonts w:ascii="Calibri" w:hAnsi="Calibri" w:hint="default"/>
          <w:rtl w:val="0"/>
          <w:lang w:val="en-US"/>
        </w:rPr>
        <w:t xml:space="preserve">– </w:t>
      </w:r>
      <w:r>
        <w:rPr>
          <w:rFonts w:ascii="Calibri" w:hAnsi="Calibri"/>
          <w:rtl w:val="0"/>
          <w:lang w:val="en-US"/>
        </w:rPr>
        <w:t xml:space="preserve">Carburante pieno/pieno </w:t>
      </w:r>
      <w:r>
        <w:rPr>
          <w:rFonts w:ascii="Calibri" w:hAnsi="Calibri" w:hint="default"/>
          <w:rtl w:val="0"/>
          <w:lang w:val="en-US"/>
        </w:rPr>
        <w:t xml:space="preserve">– </w:t>
      </w:r>
      <w:r>
        <w:rPr>
          <w:rFonts w:ascii="Calibri" w:hAnsi="Calibri"/>
          <w:rtl w:val="0"/>
          <w:lang w:val="en-US"/>
        </w:rPr>
        <w:t xml:space="preserve">One way </w:t>
      </w:r>
      <w:r>
        <w:rPr>
          <w:rFonts w:ascii="Calibri" w:hAnsi="Calibri" w:hint="default"/>
          <w:rtl w:val="0"/>
          <w:lang w:val="en-US"/>
        </w:rPr>
        <w:t xml:space="preserve">– </w:t>
      </w:r>
      <w:r>
        <w:rPr>
          <w:rFonts w:ascii="Calibri" w:hAnsi="Calibri"/>
          <w:rtl w:val="0"/>
          <w:lang w:val="en-US"/>
        </w:rPr>
        <w:t xml:space="preserve">Zero Excess: azzeramento franchigia danni* (la copertura esclude: Tetto </w:t>
      </w:r>
      <w:r>
        <w:rPr>
          <w:rFonts w:ascii="Calibri" w:hAnsi="Calibri" w:hint="default"/>
          <w:rtl w:val="0"/>
          <w:lang w:val="en-US"/>
        </w:rPr>
        <w:t xml:space="preserve">– </w:t>
      </w:r>
      <w:r>
        <w:rPr>
          <w:rFonts w:ascii="Calibri" w:hAnsi="Calibri"/>
          <w:rtl w:val="0"/>
          <w:lang w:val="en-US"/>
        </w:rPr>
        <w:t xml:space="preserve">sottoscocca </w:t>
      </w:r>
      <w:r>
        <w:rPr>
          <w:rFonts w:ascii="Calibri" w:hAnsi="Calibri" w:hint="default"/>
          <w:rtl w:val="0"/>
          <w:lang w:val="en-US"/>
        </w:rPr>
        <w:t xml:space="preserve">– </w:t>
      </w:r>
      <w:r>
        <w:rPr>
          <w:rFonts w:ascii="Calibri" w:hAnsi="Calibri"/>
          <w:rtl w:val="0"/>
          <w:lang w:val="en-US"/>
        </w:rPr>
        <w:t xml:space="preserve">cristalli  e pneumatici. Supplemento giornaliero Euro 18,00) </w:t>
      </w:r>
      <w:r>
        <w:rPr>
          <w:rFonts w:ascii="Calibri" w:hAnsi="Calibri" w:hint="default"/>
          <w:rtl w:val="0"/>
          <w:lang w:val="en-US"/>
        </w:rPr>
        <w:t xml:space="preserve">– </w:t>
      </w:r>
      <w:r>
        <w:rPr>
          <w:rFonts w:ascii="Calibri" w:hAnsi="Calibri"/>
          <w:rtl w:val="0"/>
          <w:lang w:val="en-US"/>
        </w:rPr>
        <w:t>Pick-up/drop-off: Catania/Catania</w:t>
      </w:r>
    </w:p>
    <w:p>
      <w:pPr>
        <w:pStyle w:val="Normal (Web)"/>
        <w:numPr>
          <w:ilvl w:val="0"/>
          <w:numId w:val="2"/>
        </w:numPr>
        <w:bidi w:val="0"/>
        <w:spacing w:after="0"/>
        <w:ind w:right="0"/>
        <w:jc w:val="left"/>
        <w:rPr>
          <w:rFonts w:ascii="Calibri" w:hAnsi="Calibri"/>
          <w:rtl w:val="0"/>
          <w:lang w:val="en-US"/>
        </w:rPr>
      </w:pPr>
      <w:r>
        <w:rPr>
          <w:rFonts w:ascii="Calibri" w:hAnsi="Calibri"/>
          <w:rtl w:val="0"/>
          <w:lang w:val="en-US"/>
        </w:rPr>
        <w:t>Guida locale autorizzata 4h Ragusa Ibla/Modica</w:t>
      </w:r>
    </w:p>
    <w:p>
      <w:pPr>
        <w:pStyle w:val="Normal (Web)"/>
        <w:numPr>
          <w:ilvl w:val="0"/>
          <w:numId w:val="2"/>
        </w:numPr>
        <w:bidi w:val="0"/>
        <w:spacing w:after="0"/>
        <w:ind w:right="0"/>
        <w:jc w:val="left"/>
        <w:rPr>
          <w:rFonts w:ascii="Calibri" w:hAnsi="Calibri"/>
          <w:rtl w:val="0"/>
          <w:lang w:val="en-US"/>
        </w:rPr>
      </w:pPr>
      <w:r>
        <w:rPr>
          <w:rFonts w:ascii="Calibri" w:hAnsi="Calibri"/>
          <w:rtl w:val="0"/>
          <w:lang w:val="en-US"/>
        </w:rPr>
        <w:t>Degustazione di prodotti tipici siciliani: Ragusa (2</w:t>
      </w:r>
      <w:r>
        <w:rPr>
          <w:rFonts w:ascii="Calibri" w:hAnsi="Calibri" w:hint="default"/>
          <w:rtl w:val="0"/>
          <w:lang w:val="en-US"/>
        </w:rPr>
        <w:t xml:space="preserve">° </w:t>
      </w:r>
      <w:r>
        <w:rPr>
          <w:rFonts w:ascii="Calibri" w:hAnsi="Calibri"/>
          <w:rtl w:val="0"/>
          <w:lang w:val="en-US"/>
        </w:rPr>
        <w:t>giorno): degustazione di prodotti locali e cioccolata modicana</w:t>
      </w:r>
    </w:p>
    <w:p>
      <w:pPr>
        <w:pStyle w:val="Normal (Web)"/>
        <w:spacing w:after="0"/>
        <w:rPr>
          <w:rFonts w:ascii="Calibri" w:cs="Calibri" w:hAnsi="Calibri" w:eastAsia="Calibri"/>
          <w:lang w:val="en-US"/>
        </w:rPr>
      </w:pPr>
      <w:r>
        <w:rPr>
          <w:rFonts w:ascii="Calibri" w:hAnsi="Calibri"/>
          <w:rtl w:val="0"/>
          <w:lang w:val="en-US"/>
        </w:rPr>
        <w:t>LA QUOTA NON COMPRENDE</w:t>
      </w:r>
    </w:p>
    <w:p>
      <w:pPr>
        <w:pStyle w:val="Normal (Web)"/>
        <w:numPr>
          <w:ilvl w:val="0"/>
          <w:numId w:val="4"/>
        </w:numPr>
        <w:bidi w:val="0"/>
        <w:spacing w:after="0"/>
        <w:ind w:right="0"/>
        <w:jc w:val="left"/>
        <w:rPr>
          <w:rFonts w:ascii="Calibri" w:hAnsi="Calibri"/>
          <w:rtl w:val="0"/>
          <w:lang w:val="en-US"/>
        </w:rPr>
      </w:pPr>
      <w:r>
        <w:rPr>
          <w:rFonts w:ascii="Calibri" w:hAnsi="Calibri"/>
          <w:rtl w:val="0"/>
          <w:lang w:val="en-US"/>
        </w:rPr>
        <w:t xml:space="preserve">Tasse aeroportuali </w:t>
      </w:r>
      <w:r>
        <w:rPr>
          <w:rFonts w:ascii="Calibri" w:hAnsi="Calibri" w:hint="default"/>
          <w:rtl w:val="0"/>
          <w:lang w:val="en-US"/>
        </w:rPr>
        <w:t xml:space="preserve">€ </w:t>
      </w:r>
      <w:r>
        <w:rPr>
          <w:rFonts w:ascii="Calibri" w:hAnsi="Calibri"/>
          <w:rtl w:val="0"/>
          <w:lang w:val="en-US"/>
        </w:rPr>
        <w:t>70,88 da riconfermare al momento dell</w:t>
      </w:r>
      <w:r>
        <w:rPr>
          <w:rFonts w:ascii="Calibri" w:hAnsi="Calibri" w:hint="default"/>
          <w:rtl w:val="0"/>
          <w:lang w:val="en-US"/>
        </w:rPr>
        <w:t>’</w:t>
      </w:r>
      <w:r>
        <w:rPr>
          <w:rFonts w:ascii="Calibri" w:hAnsi="Calibri"/>
          <w:rtl w:val="0"/>
          <w:lang w:val="en-US"/>
        </w:rPr>
        <w:t>emissione dei biglietti</w:t>
      </w:r>
    </w:p>
    <w:p>
      <w:pPr>
        <w:pStyle w:val="Normal (Web)"/>
        <w:numPr>
          <w:ilvl w:val="0"/>
          <w:numId w:val="4"/>
        </w:numPr>
        <w:bidi w:val="0"/>
        <w:spacing w:after="0"/>
        <w:ind w:right="0"/>
        <w:jc w:val="left"/>
        <w:rPr>
          <w:rFonts w:ascii="Calibri" w:hAnsi="Calibri"/>
          <w:rtl w:val="0"/>
          <w:lang w:val="en-US"/>
        </w:rPr>
      </w:pPr>
      <w:r>
        <w:rPr>
          <w:rFonts w:ascii="Calibri" w:hAnsi="Calibri"/>
          <w:rtl w:val="0"/>
          <w:lang w:val="en-US"/>
        </w:rPr>
        <w:t xml:space="preserve">biglietti d'ingresso ai monumenti / musei, </w:t>
      </w:r>
    </w:p>
    <w:p>
      <w:pPr>
        <w:pStyle w:val="Normal (Web)"/>
        <w:numPr>
          <w:ilvl w:val="0"/>
          <w:numId w:val="4"/>
        </w:numPr>
        <w:bidi w:val="0"/>
        <w:spacing w:after="0"/>
        <w:ind w:right="0"/>
        <w:jc w:val="left"/>
        <w:rPr>
          <w:rFonts w:ascii="Calibri" w:hAnsi="Calibri"/>
          <w:rtl w:val="0"/>
          <w:lang w:val="en-US"/>
        </w:rPr>
      </w:pPr>
      <w:r>
        <w:rPr>
          <w:rFonts w:ascii="Calibri" w:hAnsi="Calibri"/>
          <w:rtl w:val="0"/>
          <w:lang w:val="en-US"/>
        </w:rPr>
        <w:t>I pasti principali</w:t>
      </w:r>
    </w:p>
    <w:p>
      <w:pPr>
        <w:pStyle w:val="Normal (Web)"/>
        <w:numPr>
          <w:ilvl w:val="0"/>
          <w:numId w:val="4"/>
        </w:numPr>
        <w:bidi w:val="0"/>
        <w:spacing w:after="0"/>
        <w:ind w:right="0"/>
        <w:jc w:val="left"/>
        <w:rPr>
          <w:rFonts w:ascii="Calibri" w:hAnsi="Calibri"/>
          <w:rtl w:val="0"/>
          <w:lang w:val="en-US"/>
        </w:rPr>
      </w:pPr>
      <w:r>
        <w:rPr>
          <w:rFonts w:ascii="Calibri" w:hAnsi="Calibri"/>
          <w:rtl w:val="0"/>
          <w:lang w:val="en-US"/>
        </w:rPr>
        <w:t>Qualunque spesa di carattere personale</w:t>
      </w:r>
    </w:p>
    <w:p>
      <w:pPr>
        <w:pStyle w:val="Normal (Web)"/>
        <w:numPr>
          <w:ilvl w:val="0"/>
          <w:numId w:val="4"/>
        </w:numPr>
        <w:bidi w:val="0"/>
        <w:spacing w:after="0"/>
        <w:ind w:right="0"/>
        <w:jc w:val="left"/>
        <w:rPr>
          <w:rFonts w:ascii="Calibri" w:hAnsi="Calibri"/>
          <w:rtl w:val="0"/>
          <w:lang w:val="en-US"/>
        </w:rPr>
      </w:pPr>
      <w:r>
        <w:rPr>
          <w:rFonts w:ascii="Calibri" w:hAnsi="Calibri"/>
          <w:rtl w:val="0"/>
          <w:lang w:val="en-US"/>
        </w:rPr>
        <w:t>Le tasse di soggiorno</w:t>
      </w:r>
    </w:p>
    <w:p>
      <w:pPr>
        <w:pStyle w:val="Normal (Web)"/>
        <w:numPr>
          <w:ilvl w:val="0"/>
          <w:numId w:val="4"/>
        </w:numPr>
        <w:bidi w:val="0"/>
        <w:spacing w:after="0"/>
        <w:ind w:right="0"/>
        <w:jc w:val="left"/>
        <w:rPr>
          <w:rFonts w:ascii="Calibri" w:hAnsi="Calibri"/>
          <w:rtl w:val="0"/>
          <w:lang w:val="en-US"/>
        </w:rPr>
      </w:pPr>
      <w:r>
        <w:rPr>
          <w:rFonts w:ascii="Calibri" w:hAnsi="Calibri"/>
          <w:rtl w:val="0"/>
          <w:lang w:val="en-US"/>
        </w:rPr>
        <w:t>Noleggio auto di categoria superior</w:t>
      </w:r>
    </w:p>
    <w:p>
      <w:pPr>
        <w:pStyle w:val="Normal (Web)"/>
        <w:numPr>
          <w:ilvl w:val="0"/>
          <w:numId w:val="4"/>
        </w:numPr>
        <w:bidi w:val="0"/>
        <w:spacing w:after="0"/>
        <w:ind w:right="0"/>
        <w:jc w:val="left"/>
        <w:rPr>
          <w:rFonts w:ascii="Calibri" w:hAnsi="Calibri"/>
          <w:rtl w:val="0"/>
          <w:lang w:val="en-US"/>
        </w:rPr>
      </w:pPr>
      <w:r>
        <w:rPr>
          <w:rFonts w:ascii="Calibri" w:hAnsi="Calibri"/>
          <w:rtl w:val="0"/>
          <w:lang w:val="en-US"/>
        </w:rPr>
        <w:t xml:space="preserve">Supplemento volo alta stagione </w:t>
      </w:r>
      <w:r>
        <w:rPr>
          <w:rFonts w:ascii="Calibri" w:hAnsi="Calibri" w:hint="default"/>
          <w:rtl w:val="0"/>
          <w:lang w:val="en-US"/>
        </w:rPr>
        <w:t xml:space="preserve">€ </w:t>
      </w:r>
      <w:r>
        <w:rPr>
          <w:rFonts w:ascii="Calibri" w:hAnsi="Calibri"/>
          <w:rtl w:val="0"/>
          <w:lang w:val="en-US"/>
        </w:rPr>
        <w:t>30,00 pp</w:t>
      </w:r>
    </w:p>
    <w:p>
      <w:pPr>
        <w:pStyle w:val="Normal (Web)"/>
        <w:numPr>
          <w:ilvl w:val="0"/>
          <w:numId w:val="4"/>
        </w:numPr>
        <w:bidi w:val="0"/>
        <w:spacing w:before="0" w:after="0"/>
        <w:ind w:right="0"/>
        <w:jc w:val="left"/>
        <w:rPr>
          <w:rFonts w:ascii="Calibri" w:hAnsi="Calibri"/>
          <w:rtl w:val="0"/>
          <w:lang w:val="en-US"/>
        </w:rPr>
      </w:pPr>
      <w:r>
        <w:rPr>
          <w:rFonts w:ascii="Calibri" w:hAnsi="Calibri"/>
          <w:rtl w:val="0"/>
          <w:lang w:val="en-US"/>
        </w:rPr>
        <w:t xml:space="preserve">Qualunque altro servizio non menzione nel paragrafo </w:t>
      </w:r>
      <w:r>
        <w:rPr>
          <w:rFonts w:ascii="Calibri" w:hAnsi="Calibri" w:hint="default"/>
          <w:rtl w:val="0"/>
          <w:lang w:val="en-US"/>
        </w:rPr>
        <w:t>“</w:t>
      </w:r>
      <w:r>
        <w:rPr>
          <w:rFonts w:ascii="Calibri" w:hAnsi="Calibri"/>
          <w:rtl w:val="0"/>
          <w:lang w:val="en-US"/>
        </w:rPr>
        <w:t>la quota comprende</w:t>
      </w:r>
      <w:r>
        <w:rPr>
          <w:rFonts w:ascii="Calibri" w:hAnsi="Calibri" w:hint="default"/>
          <w:rtl w:val="0"/>
          <w:lang w:val="en-US"/>
        </w:rPr>
        <w:t>”</w:t>
      </w:r>
    </w:p>
    <w:p>
      <w:pPr>
        <w:pStyle w:val="Normal.0"/>
        <w:spacing w:after="0"/>
        <w:rPr>
          <w:b w:val="1"/>
          <w:bCs w:val="1"/>
          <w:outline w:val="0"/>
          <w:color w:val="c0504d"/>
          <w:sz w:val="24"/>
          <w:szCs w:val="24"/>
          <w:u w:color="c0504d"/>
          <w:shd w:val="clear" w:color="auto" w:fill="ffffff"/>
          <w:lang w:val="en-US"/>
          <w14:textFill>
            <w14:solidFill>
              <w14:srgbClr w14:val="C0504D"/>
            </w14:solidFill>
          </w14:textFill>
        </w:rPr>
      </w:pPr>
    </w:p>
    <w:p>
      <w:pPr>
        <w:pStyle w:val="Normal (Web)"/>
        <w:spacing w:before="0" w:after="0"/>
        <w:rPr>
          <w:rFonts w:ascii="Arial" w:cs="Arial" w:hAnsi="Arial" w:eastAsia="Arial"/>
          <w:outline w:val="0"/>
          <w:color w:val="333333"/>
          <w:sz w:val="18"/>
          <w:szCs w:val="18"/>
          <w:u w:color="333333"/>
          <w:shd w:val="clear" w:color="auto" w:fill="ffffff"/>
          <w:lang w:val="en-US"/>
          <w14:textFill>
            <w14:solidFill>
              <w14:srgbClr w14:val="333333"/>
            </w14:solidFill>
          </w14:textFill>
        </w:rPr>
      </w:pPr>
    </w:p>
    <w:p>
      <w:pPr>
        <w:pStyle w:val="Normal (Web)"/>
        <w:shd w:val="clear" w:color="auto" w:fill="ffffff"/>
        <w:spacing w:before="0" w:after="0"/>
      </w:pPr>
      <w:r>
        <w:rPr>
          <w:rFonts w:ascii="Calibri" w:cs="Calibri" w:hAnsi="Calibri" w:eastAsia="Calibri"/>
          <w:b w:val="1"/>
          <w:bCs w:val="1"/>
        </w:rPr>
        <mc:AlternateContent>
          <mc:Choice Requires="wps">
            <w:drawing xmlns:a="http://schemas.openxmlformats.org/drawingml/2006/main">
              <wp:anchor distT="0" distB="0" distL="0" distR="0" simplePos="0" relativeHeight="251659264" behindDoc="0" locked="0" layoutInCell="1" allowOverlap="1">
                <wp:simplePos x="0" y="0"/>
                <wp:positionH relativeFrom="page">
                  <wp:posOffset>1591944</wp:posOffset>
                </wp:positionH>
                <wp:positionV relativeFrom="line">
                  <wp:posOffset>9270</wp:posOffset>
                </wp:positionV>
                <wp:extent cx="5248275" cy="469266"/>
                <wp:effectExtent l="0" t="0" r="0" b="0"/>
                <wp:wrapNone/>
                <wp:docPr id="1073741834" name="officeArt object" descr="Casella di testo 2"/>
                <wp:cNvGraphicFramePr/>
                <a:graphic xmlns:a="http://schemas.openxmlformats.org/drawingml/2006/main">
                  <a:graphicData uri="http://schemas.microsoft.com/office/word/2010/wordprocessingShape">
                    <wps:wsp>
                      <wps:cNvSpPr txBox="1"/>
                      <wps:spPr>
                        <a:xfrm>
                          <a:off x="0" y="0"/>
                          <a:ext cx="5248275" cy="469266"/>
                        </a:xfrm>
                        <a:prstGeom prst="rect">
                          <a:avLst/>
                        </a:prstGeom>
                        <a:solidFill>
                          <a:srgbClr val="FFFFFF"/>
                        </a:solidFill>
                        <a:ln w="12700" cap="flat">
                          <a:noFill/>
                          <a:miter lim="400000"/>
                        </a:ln>
                        <a:effectLst/>
                      </wps:spPr>
                      <wps:txbx>
                        <w:txbxContent>
                          <w:p>
                            <w:pPr>
                              <w:pStyle w:val="Normal.0"/>
                              <w:spacing w:after="0"/>
                              <w:rPr>
                                <w:b w:val="1"/>
                                <w:bCs w:val="1"/>
                                <w:sz w:val="20"/>
                                <w:szCs w:val="20"/>
                              </w:rPr>
                            </w:pPr>
                            <w:r>
                              <w:rPr>
                                <w:b w:val="1"/>
                                <w:bCs w:val="1"/>
                                <w:sz w:val="20"/>
                                <w:szCs w:val="20"/>
                                <w:rtl w:val="0"/>
                                <w:lang w:val="it-IT"/>
                              </w:rPr>
                              <w:t>Gli operativi voli saranno comunicati alla prenotazione del viaggio</w:t>
                            </w:r>
                          </w:p>
                          <w:p>
                            <w:pPr>
                              <w:pStyle w:val="Normal.0"/>
                              <w:spacing w:after="0"/>
                            </w:pPr>
                            <w:r>
                              <w:rPr>
                                <w:b w:val="1"/>
                                <w:bCs w:val="1"/>
                                <w:sz w:val="20"/>
                                <w:szCs w:val="20"/>
                                <w:rtl w:val="0"/>
                                <w:lang w:val="it-IT"/>
                              </w:rPr>
                              <w:t xml:space="preserve">*** la tariffa aerea </w:t>
                            </w:r>
                            <w:r>
                              <w:rPr>
                                <w:b w:val="1"/>
                                <w:bCs w:val="1"/>
                                <w:sz w:val="20"/>
                                <w:szCs w:val="20"/>
                                <w:rtl w:val="0"/>
                                <w:lang w:val="it-IT"/>
                              </w:rPr>
                              <w:t xml:space="preserve">è </w:t>
                            </w:r>
                            <w:r>
                              <w:rPr>
                                <w:b w:val="1"/>
                                <w:bCs w:val="1"/>
                                <w:sz w:val="20"/>
                                <w:szCs w:val="20"/>
                                <w:rtl w:val="0"/>
                                <w:lang w:val="it-IT"/>
                              </w:rPr>
                              <w:t>garantita fono ad esaurimento posti possibilit</w:t>
                            </w:r>
                            <w:r>
                              <w:rPr>
                                <w:b w:val="1"/>
                                <w:bCs w:val="1"/>
                                <w:sz w:val="20"/>
                                <w:szCs w:val="20"/>
                                <w:rtl w:val="0"/>
                                <w:lang w:val="it-IT"/>
                              </w:rPr>
                              <w:t xml:space="preserve">à </w:t>
                            </w:r>
                            <w:r>
                              <w:rPr>
                                <w:b w:val="1"/>
                                <w:bCs w:val="1"/>
                                <w:sz w:val="20"/>
                                <w:szCs w:val="20"/>
                                <w:rtl w:val="0"/>
                                <w:lang w:val="it-IT"/>
                              </w:rPr>
                              <w:t>di adeguamento tariffario</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25.3pt;margin-top:0.7pt;width:413.2pt;height:37.0pt;z-index:251659264;mso-position-horizontal:absolute;mso-position-horizontal-relative:page;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spacing w:after="0"/>
                        <w:rPr>
                          <w:b w:val="1"/>
                          <w:bCs w:val="1"/>
                          <w:sz w:val="20"/>
                          <w:szCs w:val="20"/>
                        </w:rPr>
                      </w:pPr>
                      <w:r>
                        <w:rPr>
                          <w:b w:val="1"/>
                          <w:bCs w:val="1"/>
                          <w:sz w:val="20"/>
                          <w:szCs w:val="20"/>
                          <w:rtl w:val="0"/>
                          <w:lang w:val="it-IT"/>
                        </w:rPr>
                        <w:t>Gli operativi voli saranno comunicati alla prenotazione del viaggio</w:t>
                      </w:r>
                    </w:p>
                    <w:p>
                      <w:pPr>
                        <w:pStyle w:val="Normal.0"/>
                        <w:spacing w:after="0"/>
                      </w:pPr>
                      <w:r>
                        <w:rPr>
                          <w:b w:val="1"/>
                          <w:bCs w:val="1"/>
                          <w:sz w:val="20"/>
                          <w:szCs w:val="20"/>
                          <w:rtl w:val="0"/>
                          <w:lang w:val="it-IT"/>
                        </w:rPr>
                        <w:t xml:space="preserve">*** la tariffa aerea </w:t>
                      </w:r>
                      <w:r>
                        <w:rPr>
                          <w:b w:val="1"/>
                          <w:bCs w:val="1"/>
                          <w:sz w:val="20"/>
                          <w:szCs w:val="20"/>
                          <w:rtl w:val="0"/>
                          <w:lang w:val="it-IT"/>
                        </w:rPr>
                        <w:t xml:space="preserve">è </w:t>
                      </w:r>
                      <w:r>
                        <w:rPr>
                          <w:b w:val="1"/>
                          <w:bCs w:val="1"/>
                          <w:sz w:val="20"/>
                          <w:szCs w:val="20"/>
                          <w:rtl w:val="0"/>
                          <w:lang w:val="it-IT"/>
                        </w:rPr>
                        <w:t>garantita fono ad esaurimento posti possibilit</w:t>
                      </w:r>
                      <w:r>
                        <w:rPr>
                          <w:b w:val="1"/>
                          <w:bCs w:val="1"/>
                          <w:sz w:val="20"/>
                          <w:szCs w:val="20"/>
                          <w:rtl w:val="0"/>
                          <w:lang w:val="it-IT"/>
                        </w:rPr>
                        <w:t xml:space="preserve">à </w:t>
                      </w:r>
                      <w:r>
                        <w:rPr>
                          <w:b w:val="1"/>
                          <w:bCs w:val="1"/>
                          <w:sz w:val="20"/>
                          <w:szCs w:val="20"/>
                          <w:rtl w:val="0"/>
                          <w:lang w:val="it-IT"/>
                        </w:rPr>
                        <w:t>di adeguamento tariffario</w:t>
                      </w:r>
                    </w:p>
                  </w:txbxContent>
                </v:textbox>
                <w10:wrap type="none" side="bothSides" anchorx="page"/>
              </v:shape>
            </w:pict>
          </mc:Fallback>
        </mc:AlternateContent>
      </w:r>
      <w:r>
        <w:rPr>
          <w:rFonts w:ascii="Arial" w:cs="Arial" w:hAnsi="Arial" w:eastAsia="Arial"/>
          <w:outline w:val="0"/>
          <w:color w:val="333333"/>
          <w:sz w:val="18"/>
          <w:szCs w:val="18"/>
          <w:u w:color="333333"/>
          <w14:textFill>
            <w14:solidFill>
              <w14:srgbClr w14:val="333333"/>
            </w14:solidFill>
          </w14:textFill>
        </w:rPr>
      </w:r>
    </w:p>
    <w:sectPr>
      <w:headerReference w:type="default" r:id="rId10"/>
      <w:footerReference w:type="default" r:id="rId11"/>
      <w:pgSz w:w="11900" w:h="16840" w:orient="portrait"/>
      <w:pgMar w:top="862" w:right="1134" w:bottom="851" w:left="851" w:header="284"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Candara">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p>
  <w:p>
    <w:pPr>
      <w:pStyle w:val="western"/>
      <w:spacing w:before="0"/>
      <w:jc w:val="left"/>
    </w:pPr>
    <w:r>
      <w:drawing xmlns:a="http://schemas.openxmlformats.org/drawingml/2006/main">
        <wp:inline distT="0" distB="0" distL="0" distR="0">
          <wp:extent cx="1889125" cy="693964"/>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
                    <a:extLst/>
                  </a:blip>
                  <a:stretch>
                    <a:fillRect/>
                  </a:stretch>
                </pic:blipFill>
                <pic:spPr>
                  <a:xfrm>
                    <a:off x="0" y="0"/>
                    <a:ext cx="1889125" cy="693964"/>
                  </a:xfrm>
                  <a:prstGeom prst="rect">
                    <a:avLst/>
                  </a:prstGeom>
                  <a:ln w="12700" cap="flat">
                    <a:noFill/>
                    <a:miter lim="400000"/>
                  </a:ln>
                  <a:effectLst/>
                </pic:spPr>
              </pic:pic>
            </a:graphicData>
          </a:graphic>
        </wp:inline>
      </w:drawing>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clear" w:pos="4819"/>
        <w:tab w:val="clear" w:pos="9638"/>
      </w:tabs>
      <w:jc w:val="cen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2569210</wp:posOffset>
              </wp:positionH>
              <wp:positionV relativeFrom="page">
                <wp:posOffset>10536047</wp:posOffset>
              </wp:positionV>
              <wp:extent cx="4991100" cy="910462"/>
              <wp:effectExtent l="0" t="0" r="0" b="0"/>
              <wp:wrapNone/>
              <wp:docPr id="1073741826" name="officeArt object" descr="Casella di testo 2"/>
              <wp:cNvGraphicFramePr/>
              <a:graphic xmlns:a="http://schemas.openxmlformats.org/drawingml/2006/main">
                <a:graphicData uri="http://schemas.microsoft.com/office/word/2010/wordprocessingShape">
                  <wps:wsp>
                    <wps:cNvSpPr txBox="1"/>
                    <wps:spPr>
                      <a:xfrm>
                        <a:off x="0" y="0"/>
                        <a:ext cx="4991100" cy="910462"/>
                      </a:xfrm>
                      <a:prstGeom prst="rect">
                        <a:avLst/>
                      </a:prstGeom>
                      <a:solidFill>
                        <a:srgbClr val="FFFFFF"/>
                      </a:solidFill>
                      <a:ln w="9525" cap="flat">
                        <a:solidFill>
                          <a:srgbClr val="FFFFFF"/>
                        </a:solidFill>
                        <a:prstDash val="solid"/>
                        <a:miter lim="800000"/>
                      </a:ln>
                      <a:effectLst/>
                    </wps:spPr>
                    <wps:txbx>
                      <w:txbxContent>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Evasioni by Ultraviaggi Srl, Via della Mercede, 58/59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00187 Roma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Tel. +39 06 6797 386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Fax +39 06 6781 393</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Cod. Fisc. 05643500589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P. Iva 01427101009 - Cap.Soc.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93.600,00 i.v.</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CCIAA n. 500279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Iscr. Trib. Roma Reg.  Soc. N. 5621/82 - Aut.ne Reg. Lazio n. 1976/92 del 22/09/1992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Polizza RC Professionale EUROP ASSISTANCE n. 4411653 -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Fondo </w:t>
                          </w:r>
                          <w:r>
                            <w:rPr>
                              <w:rFonts w:ascii="Candara" w:cs="Candara" w:hAnsi="Candara" w:eastAsia="Candara"/>
                              <w:outline w:val="0"/>
                              <w:color w:val="548dd4"/>
                              <w:sz w:val="18"/>
                              <w:szCs w:val="18"/>
                              <w:u w:color="548dd4"/>
                              <w:rtl w:val="0"/>
                              <w:lang w:val="it-IT"/>
                              <w14:textFill>
                                <w14:solidFill>
                                  <w14:srgbClr w14:val="548DD4"/>
                                </w14:solidFill>
                              </w14:textFill>
                            </w:rPr>
                            <w:t>“</w:t>
                          </w:r>
                          <w:r>
                            <w:rPr>
                              <w:rFonts w:ascii="Candara" w:cs="Candara" w:hAnsi="Candara" w:eastAsia="Candara"/>
                              <w:outline w:val="0"/>
                              <w:color w:val="548dd4"/>
                              <w:sz w:val="18"/>
                              <w:szCs w:val="18"/>
                              <w:u w:color="548dd4"/>
                              <w:rtl w:val="0"/>
                              <w:lang w:val="it-IT"/>
                              <w14:textFill>
                                <w14:solidFill>
                                  <w14:srgbClr w14:val="548DD4"/>
                                </w14:solidFill>
                              </w14:textFill>
                            </w:rPr>
                            <w:t>Garanzia Viaggi</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Certificato n. A/55.2337/2/2019/R</w:t>
                          </w:r>
                        </w:p>
                        <w:p>
                          <w:pPr>
                            <w:pStyle w:val="western"/>
                            <w:spacing w:before="0"/>
                            <w:jc w:val="center"/>
                          </w:pPr>
                          <w:r>
                            <w:rPr>
                              <w:rFonts w:ascii="Candara" w:cs="Candara" w:hAnsi="Candara" w:eastAsia="Candara"/>
                              <w:outline w:val="0"/>
                              <w:color w:val="548dd4"/>
                              <w:sz w:val="18"/>
                              <w:szCs w:val="18"/>
                              <w:u w:color="548dd4"/>
                              <w:rtl w:val="0"/>
                              <w:lang w:val="it-IT"/>
                              <w14:textFill>
                                <w14:solidFill>
                                  <w14:srgbClr w14:val="548DD4"/>
                                </w14:solidFill>
                              </w14:textFill>
                            </w:rPr>
                            <w:t xml:space="preserve">info@ultraviaggi.it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www.ultraviaggi.it</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202.3pt;margin-top:829.6pt;width:393.0pt;height:71.7pt;z-index:-251658240;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Evasioni by Ultraviaggi Srl, Via della Mercede, 58/59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00187 Roma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Tel. +39 06 6797 386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Fax +39 06 6781 393</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Cod. Fisc. 05643500589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P. Iva 01427101009 - Cap.Soc.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93.600,00 i.v.</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CCIAA n. 500279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Iscr. Trib. Roma Reg.  Soc. N. 5621/82 - Aut.ne Reg. Lazio n. 1976/92 del 22/09/1992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Polizza RC Professionale EUROP ASSISTANCE n. 4411653 -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Fondo </w:t>
                    </w:r>
                    <w:r>
                      <w:rPr>
                        <w:rFonts w:ascii="Candara" w:cs="Candara" w:hAnsi="Candara" w:eastAsia="Candara"/>
                        <w:outline w:val="0"/>
                        <w:color w:val="548dd4"/>
                        <w:sz w:val="18"/>
                        <w:szCs w:val="18"/>
                        <w:u w:color="548dd4"/>
                        <w:rtl w:val="0"/>
                        <w:lang w:val="it-IT"/>
                        <w14:textFill>
                          <w14:solidFill>
                            <w14:srgbClr w14:val="548DD4"/>
                          </w14:solidFill>
                        </w14:textFill>
                      </w:rPr>
                      <w:t>“</w:t>
                    </w:r>
                    <w:r>
                      <w:rPr>
                        <w:rFonts w:ascii="Candara" w:cs="Candara" w:hAnsi="Candara" w:eastAsia="Candara"/>
                        <w:outline w:val="0"/>
                        <w:color w:val="548dd4"/>
                        <w:sz w:val="18"/>
                        <w:szCs w:val="18"/>
                        <w:u w:color="548dd4"/>
                        <w:rtl w:val="0"/>
                        <w:lang w:val="it-IT"/>
                        <w14:textFill>
                          <w14:solidFill>
                            <w14:srgbClr w14:val="548DD4"/>
                          </w14:solidFill>
                        </w14:textFill>
                      </w:rPr>
                      <w:t>Garanzia Viaggi</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Certificato n. A/55.2337/2/2019/R</w:t>
                    </w:r>
                  </w:p>
                  <w:p>
                    <w:pPr>
                      <w:pStyle w:val="western"/>
                      <w:spacing w:before="0"/>
                      <w:jc w:val="center"/>
                    </w:pPr>
                    <w:r>
                      <w:rPr>
                        <w:rFonts w:ascii="Candara" w:cs="Candara" w:hAnsi="Candara" w:eastAsia="Candara"/>
                        <w:outline w:val="0"/>
                        <w:color w:val="548dd4"/>
                        <w:sz w:val="18"/>
                        <w:szCs w:val="18"/>
                        <w:u w:color="548dd4"/>
                        <w:rtl w:val="0"/>
                        <w:lang w:val="it-IT"/>
                        <w14:textFill>
                          <w14:solidFill>
                            <w14:srgbClr w14:val="548DD4"/>
                          </w14:solidFill>
                        </w14:textFill>
                      </w:rPr>
                      <w:t xml:space="preserve">info@ultraviaggi.it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www.ultraviaggi.it</w:t>
                    </w:r>
                  </w:p>
                </w:txbxContent>
              </v:textbox>
              <w10:wrap type="none" side="bothSides" anchorx="page" anchory="page"/>
            </v:shape>
          </w:pict>
        </mc:Fallback>
      </mc:AlternateContent>
    </w:r>
    <w:r>
      <w:drawing xmlns:a="http://schemas.openxmlformats.org/drawingml/2006/main">
        <wp:inline distT="0" distB="0" distL="0" distR="0">
          <wp:extent cx="1886787" cy="999998"/>
          <wp:effectExtent l="0" t="0" r="0" b="0"/>
          <wp:docPr id="1073741825" name="officeArt object" descr="C:\Users\SOFTTRAVEL\Desktop\cataloghi e locandine\LOGOS 2014\logo1.png"/>
          <wp:cNvGraphicFramePr/>
          <a:graphic xmlns:a="http://schemas.openxmlformats.org/drawingml/2006/main">
            <a:graphicData uri="http://schemas.openxmlformats.org/drawingml/2006/picture">
              <pic:pic xmlns:pic="http://schemas.openxmlformats.org/drawingml/2006/picture">
                <pic:nvPicPr>
                  <pic:cNvPr id="1073741825" name="C:\Users\SOFTTRAVEL\Desktop\cataloghi e locandine\LOGOS 2014\logo1.png" descr="C:\Users\SOFTTRAVEL\Desktop\cataloghi e locandine\LOGOS 2014\logo1.png"/>
                  <pic:cNvPicPr>
                    <a:picLocks noChangeAspect="1"/>
                  </pic:cNvPicPr>
                </pic:nvPicPr>
                <pic:blipFill>
                  <a:blip r:embed="rId1">
                    <a:extLst/>
                  </a:blip>
                  <a:stretch>
                    <a:fillRect/>
                  </a:stretch>
                </pic:blipFill>
                <pic:spPr>
                  <a:xfrm>
                    <a:off x="0" y="0"/>
                    <a:ext cx="1886787" cy="999998"/>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ile importato 1"/>
  </w:abstractNum>
  <w:abstractNum w:abstractNumId="1">
    <w:multiLevelType w:val="hybridMultilevel"/>
    <w:styleLink w:val="Stile importato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Stile importato 2"/>
  </w:abstractNum>
  <w:abstractNum w:abstractNumId="3">
    <w:multiLevelType w:val="hybridMultilevel"/>
    <w:styleLink w:val="Stile importato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567"/>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819"/>
        <w:tab w:val="right" w:pos="9638"/>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Outline>
        <w14:noFill/>
      </w14:textOutline>
      <w14:textFill>
        <w14:solidFill>
          <w14:srgbClr w14:val="000000"/>
        </w14:solidFill>
      </w14:textFill>
    </w:rPr>
  </w:style>
  <w:style w:type="paragraph" w:styleId="western">
    <w:name w:val="western"/>
    <w:next w:val="western"/>
    <w:pPr>
      <w:keepNext w:val="0"/>
      <w:keepLines w:val="0"/>
      <w:pageBreakBefore w:val="0"/>
      <w:widowControl w:val="1"/>
      <w:shd w:val="clear" w:color="auto" w:fill="auto"/>
      <w:suppressAutoHyphens w:val="0"/>
      <w:bidi w:val="0"/>
      <w:spacing w:before="100" w:after="0" w:line="240" w:lineRule="auto"/>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819"/>
        <w:tab w:val="right" w:pos="9638"/>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19"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libri" w:cs="Calibri" w:hAnsi="Calibri" w:eastAsia="Calibri"/>
      <w:b w:val="1"/>
      <w:bCs w:val="1"/>
      <w:outline w:val="0"/>
      <w:color w:val="000000"/>
      <w:sz w:val="20"/>
      <w:szCs w:val="20"/>
      <w:u w:color="000000"/>
      <w:lang w:val="en-US"/>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Fill>
        <w14:solidFill>
          <w14:srgbClr w14:val="000000"/>
        </w14:solidFill>
      </w14:textFill>
    </w:rPr>
  </w:style>
  <w:style w:type="paragraph" w:styleId="testi">
    <w:name w:val="testi"/>
    <w:next w:val="testi"/>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it-IT"/>
      <w14:textFill>
        <w14:solidFill>
          <w14:srgbClr w14:val="000000"/>
        </w14:solidFill>
      </w14:textFill>
    </w:rPr>
  </w:style>
  <w:style w:type="numbering" w:styleId="Stile importato 1">
    <w:name w:val="Stile importato 1"/>
    <w:pPr>
      <w:numPr>
        <w:numId w:val="1"/>
      </w:numPr>
    </w:pPr>
  </w:style>
  <w:style w:type="numbering" w:styleId="Stile importato 2">
    <w:name w:val="Stile importato 2"/>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_rels/footer1.xml.rels><?xml version="1.0" encoding="UTF-8"?>
<Relationships xmlns="http://schemas.openxmlformats.org/package/2006/relationships"><Relationship Id="rId1" Type="http://schemas.openxmlformats.org/officeDocument/2006/relationships/image" Target="media/image3.png"/></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