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>Booking TEL +39 06 45 67 75 32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lang w:val="en-US"/>
        </w:rPr>
      </w:pP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instrText xml:space="preserve"> HYPERLINK "mailto:info@evasionicral.com"</w:instrTex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info@evasionicral.com</w:t>
      </w:r>
      <w:r>
        <w:rPr>
          <w:lang w:val="en-US"/>
        </w:rPr>
        <w:fldChar w:fldCharType="end" w:fldLock="0"/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 xml:space="preserve"> - </w: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"http://www.evasionicral.com/"</w:instrTex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www.evasionicral.com</w:t>
      </w:r>
      <w:r>
        <w:rPr>
          <w:lang w:val="en-US"/>
        </w:rPr>
        <w:fldChar w:fldCharType="end" w:fldLock="0"/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 xml:space="preserve"> </w:t>
      </w:r>
    </w:p>
    <w:p>
      <w:pPr>
        <w:pStyle w:val="Normal (Web)"/>
        <w:spacing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44"/>
          <w:szCs w:val="44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44"/>
          <w:szCs w:val="44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Isole Eolie in caicco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44"/>
          <w:szCs w:val="44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44"/>
          <w:szCs w:val="44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Imbarco a Milazzo alle ore 18.00 </w:t>
      </w:r>
      <w:r>
        <w:rPr>
          <w:rFonts w:ascii="Calibri" w:hAnsi="Calibri" w:hint="default"/>
          <w:b w:val="1"/>
          <w:bCs w:val="1"/>
          <w:outline w:val="0"/>
          <w:color w:val="bcd1f9"/>
          <w:sz w:val="44"/>
          <w:szCs w:val="44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–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44"/>
          <w:szCs w:val="44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44"/>
          <w:szCs w:val="44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 Sbarco a Milazzo Ore 09.00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32"/>
          <w:szCs w:val="32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32"/>
          <w:szCs w:val="3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MiN 2 PAX 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caps w:val="1"/>
          <w:outline w:val="0"/>
          <w:color w:val="1f4e79"/>
          <w:sz w:val="16"/>
          <w:szCs w:val="16"/>
          <w:u w:color="1f4e79"/>
          <w14:textFill>
            <w14:solidFill>
              <w14:srgbClr w14:val="1F4E79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32"/>
          <w:szCs w:val="3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(possibilit</w:t>
      </w:r>
      <w:r>
        <w:rPr>
          <w:rFonts w:ascii="Calibri" w:hAnsi="Calibri" w:hint="default"/>
          <w:b w:val="1"/>
          <w:bCs w:val="1"/>
          <w:outline w:val="0"/>
          <w:color w:val="bcd1f9"/>
          <w:sz w:val="32"/>
          <w:szCs w:val="3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à </w:t>
      </w:r>
      <w:r>
        <w:rPr>
          <w:rFonts w:ascii="Calibri" w:hAnsi="Calibri"/>
          <w:b w:val="1"/>
          <w:bCs w:val="1"/>
          <w:outline w:val="0"/>
          <w:color w:val="bcd1f9"/>
          <w:sz w:val="32"/>
          <w:szCs w:val="3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di quotare ad Hoc x gruppi min 4 cabine 8 pax)</w:t>
      </w:r>
    </w:p>
    <w:p>
      <w:pPr>
        <w:pStyle w:val="Normal.0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Sabato: Milazzo</w:t>
      </w:r>
    </w:p>
    <w:p>
      <w:pPr>
        <w:pStyle w:val="Normal.0"/>
        <w:spacing w:after="0" w:line="240" w:lineRule="auto"/>
        <w:jc w:val="both"/>
        <w:rPr>
          <w:rStyle w:val="giorno-tappe"/>
        </w:rPr>
      </w:pPr>
      <w:r>
        <w:rPr>
          <w:rStyle w:val="giorno-tappe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3677284</wp:posOffset>
            </wp:positionH>
            <wp:positionV relativeFrom="line">
              <wp:posOffset>769493</wp:posOffset>
            </wp:positionV>
            <wp:extent cx="3162936" cy="1764030"/>
            <wp:effectExtent l="0" t="0" r="0" b="0"/>
            <wp:wrapSquare wrapText="bothSides" distL="57150" distR="57150" distT="57150" distB="5715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6" cy="1764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it-IT"/>
        </w:rPr>
        <w:t>Imbarco alle ore 18.00. Sistemazione a bordo, cocktail di benvenuto, briefing informativo e partenza verso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 di Vulcano. Durante la navigazione attraverseremo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area marina protetta di Capo Milazzo, superata la quale ci troveremo ad affrontare il canale tra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arcipelago Eoliano e la Sicilia. Si potr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ammirare il primo tramonto della settimana, proprio dietro le isole di Filicudi e Alicudi. Il nostro punto di ancoraggio avverr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dinnanzi a una caratteristica spiaggia di sabbia di origine vulcanica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inconfondibile colore nero, conosciuta come la Spiaggia di Gelso. Per i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impazienti sar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possibile fare il primo tuffo, anche dopo cena,</w:t>
      </w:r>
      <w:r>
        <w:rPr>
          <w:rtl w:val="0"/>
          <w:lang w:val="it-IT"/>
        </w:rPr>
        <w:t> </w:t>
      </w:r>
      <w:r>
        <w:rPr>
          <w:rtl w:val="0"/>
          <w:lang w:val="it-IT"/>
        </w:rPr>
        <w:t>immergendosi nel mare blu, illuminato dalle luci subacquee installate a tale scopo.</w:t>
      </w:r>
      <w:r>
        <w:rPr>
          <w:rStyle w:val="giorno-tappe"/>
          <w:rtl w:val="0"/>
          <w:lang w:val="it-IT"/>
        </w:rPr>
        <w:t xml:space="preserve"> </w:t>
      </w:r>
    </w:p>
    <w:p>
      <w:pPr>
        <w:pStyle w:val="Normal.0"/>
        <w:spacing w:after="0" w:line="240" w:lineRule="auto"/>
        <w:jc w:val="both"/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Domenica: Stromboli</w:t>
      </w:r>
    </w:p>
    <w:p>
      <w:pPr>
        <w:pStyle w:val="Normal.0"/>
        <w:spacing w:after="0" w:line="240" w:lineRule="auto"/>
        <w:jc w:val="both"/>
      </w:pPr>
      <w:r>
        <w:rPr>
          <w:rtl w:val="0"/>
          <w:lang w:val="it-IT"/>
        </w:rPr>
        <w:t>Dopo colazione si salper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verso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 di Panarea con la prima sosta a Lisca Bianca, dove potremo fare un bagno tra i soffioni sulfurei e godere della costiera che si presenta frastagliata, ricca di insenature e scorci suggestivi. Subito dopo pranzo la navigazione ci porter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 di Stromboli. A questo punto si potr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decidere se visitare semplicemente il paese o effettuare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ascesa al cratere (900mt circa, 4 ore di percorrenza). Al tramonto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prevista una sosta notturna dinnanzi a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IDDU</w:t>
      </w:r>
      <w:r>
        <w:rPr>
          <w:rtl w:val="0"/>
          <w:lang w:val="it-IT"/>
        </w:rPr>
        <w:t xml:space="preserve">” </w:t>
      </w:r>
      <w:r>
        <w:rPr>
          <w:rtl w:val="0"/>
          <w:lang w:val="it-IT"/>
        </w:rPr>
        <w:t>per osservare la sciara di fuoco che, imponente, scende fino al mare. Rientro a Stromboli, cena libera consigliata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osservatorio per ammirare il vulcano e la sua attivit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>.</w:t>
      </w:r>
    </w:p>
    <w:p>
      <w:pPr>
        <w:pStyle w:val="Normal.0"/>
        <w:spacing w:after="0" w:line="240" w:lineRule="auto"/>
        <w:jc w:val="both"/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Lunedi: Panarea</w:t>
      </w:r>
    </w:p>
    <w:p>
      <w:pPr>
        <w:pStyle w:val="Normal.0"/>
        <w:spacing w:after="0" w:line="240" w:lineRule="auto"/>
        <w:jc w:val="both"/>
      </w:pPr>
      <w:r>
        <w:rPr>
          <w:rStyle w:val="giorno-tappe"/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503808</wp:posOffset>
            </wp:positionH>
            <wp:positionV relativeFrom="line">
              <wp:posOffset>125094</wp:posOffset>
            </wp:positionV>
            <wp:extent cx="3011171" cy="1999615"/>
            <wp:effectExtent l="0" t="0" r="0" b="0"/>
            <wp:wrapSquare wrapText="bothSides" distL="57150" distR="57150" distT="57150" distB="5715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1" cy="1999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it-IT"/>
        </w:rPr>
        <w:t>Dopo la prima colazione si far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rotta verso Panarea, precisamente verso lo scoglio di Basiluzzo, dove i colori del mare lasceranno senza fiato. Sosta bagno e pranzo e, nel pomeriggio, navigazione verso baia Milazzese alla volta di Cala Junco, villaggio che nel periodo preistorico veniva utilizzato come darsena e che viene considerata una delle baie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belle, non solo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 ma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intero arcipelago eoliano. </w:t>
      </w:r>
    </w:p>
    <w:p>
      <w:pPr>
        <w:pStyle w:val="Normal.0"/>
        <w:spacing w:after="0" w:line="240" w:lineRule="auto"/>
        <w:jc w:val="both"/>
      </w:pPr>
      <w:r>
        <w:rPr>
          <w:rtl w:val="0"/>
          <w:lang w:val="it-IT"/>
        </w:rPr>
        <w:t>Sosta in rada vicino il porto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isola. Servizio tender h24.</w:t>
      </w:r>
      <w:r>
        <w:rPr>
          <w:rStyle w:val="giorno-tappe"/>
          <w:rtl w:val="0"/>
          <w:lang w:val="it-IT"/>
        </w:rPr>
        <w:t xml:space="preserve"> </w:t>
      </w:r>
    </w:p>
    <w:p>
      <w:pPr>
        <w:pStyle w:val="Normal.0"/>
        <w:spacing w:after="0" w:line="240" w:lineRule="auto"/>
        <w:jc w:val="both"/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giorno-tappe"/>
        </w:rP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540385</wp:posOffset>
            </wp:positionH>
            <wp:positionV relativeFrom="line">
              <wp:posOffset>127</wp:posOffset>
            </wp:positionV>
            <wp:extent cx="3364865" cy="1835150"/>
            <wp:effectExtent l="0" t="0" r="0" b="0"/>
            <wp:wrapSquare wrapText="bothSides" distL="57150" distR="57150" distT="57150" distB="5715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183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Marted</w:t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Filicudi</w:t>
      </w:r>
    </w:p>
    <w:p>
      <w:pPr>
        <w:pStyle w:val="Normal.0"/>
        <w:spacing w:after="0" w:line="240" w:lineRule="auto"/>
        <w:jc w:val="both"/>
      </w:pPr>
      <w:r>
        <w:rPr>
          <w:rtl w:val="0"/>
          <w:lang w:val="it-IT"/>
        </w:rPr>
        <w:t>Partenza alle ore 08:00 verso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isola di Salina, con sosta bagno a Pollara, scelta da Massimo Troisi per le riprese del film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Il postino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>. Nel pomeriggio, dopo pranzo, navigazione verso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 di Filicudi, una tra le isole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incontaminate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arcipelago. Qui, grazie alla poca illuminazione pubblica presente sull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isola, sar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possibile osservare molte costellazioni. Sosta e pernottamento vicino il paese di Pecorini a Mare e pernottamento.</w:t>
      </w:r>
    </w:p>
    <w:p>
      <w:pPr>
        <w:pStyle w:val="Normal.0"/>
        <w:spacing w:after="0" w:line="240" w:lineRule="auto"/>
        <w:jc w:val="both"/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Mercoled</w:t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Salina</w:t>
      </w:r>
    </w:p>
    <w:p>
      <w:pPr>
        <w:pStyle w:val="Normal.0"/>
        <w:spacing w:after="0" w:line="240" w:lineRule="auto"/>
        <w:jc w:val="both"/>
      </w:pPr>
      <w:r>
        <w:rPr>
          <w:rStyle w:val="giorno-tappe"/>
        </w:rPr>
        <w:drawing xmlns:a="http://schemas.openxmlformats.org/drawingml/2006/main"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4766944</wp:posOffset>
            </wp:positionH>
            <wp:positionV relativeFrom="line">
              <wp:posOffset>15875</wp:posOffset>
            </wp:positionV>
            <wp:extent cx="2073275" cy="1438275"/>
            <wp:effectExtent l="0" t="0" r="0" b="0"/>
            <wp:wrapSquare wrapText="bothSides" distL="57150" distR="57150" distT="57150" distB="5715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438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it-IT"/>
        </w:rPr>
        <w:t>Alle ore 09:30 partenza verso lo scoglio della Canna e la grotta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grande delle isole Eolie, la Grotta del Bue Marino. Magica ed emozionante, grazie ai giochi che la natura crea al suo interno, regala agli spettatori meravigliosi effetti cromatici accompagnati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infrangersi delle onde sulla roccia, il cui rumore ricorda il muggito del bue. Tempo per il pranzo a bordo e rotta verso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 di Salina con ingresso in porto previsto verso le ore 18:00 e possibilit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escursione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interno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isola. Salina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la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sviluppata internamente, con numerose aziende vinicole pronte a farci degustare i loro prodotti.</w:t>
      </w:r>
      <w:r>
        <w:rPr>
          <w:rStyle w:val="giorno-tappe"/>
          <w:rtl w:val="0"/>
          <w:lang w:val="it-IT"/>
        </w:rPr>
        <w:t xml:space="preserve"> </w:t>
      </w:r>
    </w:p>
    <w:p>
      <w:pPr>
        <w:pStyle w:val="Normal.0"/>
        <w:spacing w:after="0" w:line="240" w:lineRule="auto"/>
        <w:jc w:val="both"/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Gioved</w:t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Lipari</w:t>
      </w:r>
    </w:p>
    <w:p>
      <w:pPr>
        <w:pStyle w:val="Normal.0"/>
        <w:spacing w:after="0" w:line="240" w:lineRule="auto"/>
        <w:jc w:val="both"/>
      </w:pPr>
      <w:r>
        <w:rPr>
          <w:rtl w:val="0"/>
          <w:lang w:val="it-IT"/>
        </w:rPr>
        <w:t>Subito dopo la prima colazione, navigazione verso la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 xml:space="preserve">grande delle isole Eolie, Lipari. Ci fermeremo nei pressi delle montagne di pomice, dove il mare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cristallino e il fondale ghiaioso. Ci sembrer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quasi di trovarci in una delle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remote spiagge caraibiche. Dopo pranzo, il comandante ci porter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in una delle rade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famose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isola, attraccando al porto di Marina Corta da dove avremo modo di esplorare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isola per scoprirne vie, scorci e prodotti locali come la Malvasia. </w:t>
      </w:r>
    </w:p>
    <w:p>
      <w:pPr>
        <w:pStyle w:val="Normal.0"/>
        <w:spacing w:after="0" w:line="240" w:lineRule="auto"/>
        <w:jc w:val="both"/>
      </w:pPr>
      <w:r>
        <w:rPr>
          <w:rStyle w:val="giorno-tappe"/>
        </w:rPr>
        <w:drawing xmlns:a="http://schemas.openxmlformats.org/drawingml/2006/main"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540384</wp:posOffset>
            </wp:positionH>
            <wp:positionV relativeFrom="line">
              <wp:posOffset>6350</wp:posOffset>
            </wp:positionV>
            <wp:extent cx="3876675" cy="2132330"/>
            <wp:effectExtent l="0" t="0" r="0" b="0"/>
            <wp:wrapSquare wrapText="bothSides" distL="57150" distR="57150" distT="57150" distB="5715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32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Venerd</w:t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ì</w:t>
      </w: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>: Lipari/Milazzo</w:t>
      </w:r>
    </w:p>
    <w:p>
      <w:pPr>
        <w:pStyle w:val="Normal.0"/>
        <w:spacing w:after="0" w:line="240" w:lineRule="auto"/>
        <w:jc w:val="both"/>
      </w:pPr>
      <w:r>
        <w:rPr>
          <w:rtl w:val="0"/>
          <w:lang w:val="it-IT"/>
        </w:rPr>
        <w:t>Arrivati ormai alla fine del nostro tour, inizieremo la giornata con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ultimo bagno nell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arcipelago presso I Faraglioni di Lipari, due giganti di magma solidificato che si ergono dal mare. Verso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ora di pranzo costeggeremo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isola di Vulcano ammirando la grotta del cavallo e la piscina di Venere, proseguendo verso la strepitosa Baia di S. Antonino a Ponente di Milazzo dove sar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possibile tuffarsi. Verso le 17:30 si far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rientro verso il porto di Milazzo con ormeggio previsto verso le 18:45. A Milazzo vi consigliamo di visitare il Castello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grande della Sicilia e il caratteristico borgo antico (cena libera).</w:t>
      </w:r>
    </w:p>
    <w:p>
      <w:pPr>
        <w:pStyle w:val="Normal.0"/>
        <w:spacing w:after="0" w:line="240" w:lineRule="auto"/>
        <w:jc w:val="both"/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 xml:space="preserve">Sabato: Milazzo </w:t>
      </w:r>
    </w:p>
    <w:p>
      <w:pPr>
        <w:pStyle w:val="Normal.0"/>
        <w:spacing w:after="0" w:line="240" w:lineRule="auto"/>
        <w:jc w:val="both"/>
      </w:pPr>
      <w:r>
        <w:rPr>
          <w:rtl w:val="0"/>
          <w:lang w:val="it-IT"/>
        </w:rPr>
        <w:t>Colazione e sbarco ore 09.00.</w:t>
      </w:r>
    </w:p>
    <w:p>
      <w:pPr>
        <w:pStyle w:val="Normal.0"/>
        <w:jc w:val="both"/>
        <w:rPr>
          <w:b w:val="1"/>
          <w:bCs w:val="1"/>
          <w:i w:val="1"/>
          <w:iCs w:val="1"/>
          <w:sz w:val="24"/>
          <w:szCs w:val="24"/>
        </w:rPr>
      </w:pPr>
      <w:r>
        <w:tab/>
        <w:tab/>
        <w:tab/>
        <w:tab/>
        <w:tab/>
        <w:tab/>
        <w:tab/>
        <w:tab/>
        <w:tab/>
        <w:tab/>
        <w:tab/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**** FINE DEI NOSTRI SERVIZI****</w:t>
      </w:r>
    </w:p>
    <w:p>
      <w:pPr>
        <w:pStyle w:val="heading 3"/>
        <w:spacing w:before="0" w:line="240" w:lineRule="auto"/>
        <w:rPr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Dettaglio Quote Crociera:</w:t>
      </w:r>
    </w:p>
    <w:tbl>
      <w:tblPr>
        <w:tblW w:w="991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3"/>
        <w:gridCol w:w="4602"/>
        <w:gridCol w:w="235"/>
        <w:gridCol w:w="4935"/>
      </w:tblGrid>
      <w:tr>
        <w:tblPrEx>
          <w:shd w:val="clear" w:color="auto" w:fill="4f81bd"/>
        </w:tblPrEx>
        <w:trPr>
          <w:trHeight w:val="455" w:hRule="atLeast"/>
          <w:tblHeader/>
        </w:trPr>
        <w:tc>
          <w:tcPr>
            <w:tcW w:type="dxa" w:w="1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46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it-IT"/>
              </w:rPr>
              <w:t> </w:t>
            </w:r>
            <w:r>
              <w:rPr>
                <w:b w:val="1"/>
                <w:bCs w:val="1"/>
                <w:shd w:val="nil" w:color="auto" w:fill="auto"/>
                <w:rtl w:val="0"/>
                <w:lang w:val="it-IT"/>
              </w:rPr>
              <w:t>periodo:</w:t>
            </w:r>
          </w:p>
        </w:tc>
        <w:tc>
          <w:tcPr>
            <w:tcW w:type="dxa" w:w="2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49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it-IT"/>
              </w:rPr>
              <w:t>Quote per persona in doppia</w:t>
            </w:r>
          </w:p>
        </w:tc>
      </w:tr>
      <w:tr>
        <w:tblPrEx>
          <w:shd w:val="clear" w:color="auto" w:fill="ced7e7"/>
        </w:tblPrEx>
        <w:trPr>
          <w:trHeight w:val="314" w:hRule="atLeast"/>
        </w:trPr>
        <w:tc>
          <w:tcPr>
            <w:tcW w:type="dxa" w:w="14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46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24 apr-25 giu + 4 set-1 ott</w:t>
            </w:r>
          </w:p>
        </w:tc>
        <w:tc>
          <w:tcPr>
            <w:tcW w:type="dxa" w:w="2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€</w:t>
            </w:r>
          </w:p>
        </w:tc>
        <w:tc>
          <w:tcPr>
            <w:tcW w:type="dxa" w:w="49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1.195,00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4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6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26 giu-23 lug + 28 ago-3 set</w:t>
            </w:r>
          </w:p>
        </w:tc>
        <w:tc>
          <w:tcPr>
            <w:tcW w:type="dxa" w:w="2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€</w:t>
            </w:r>
          </w:p>
        </w:tc>
        <w:tc>
          <w:tcPr>
            <w:tcW w:type="dxa" w:w="49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1.360,00</w:t>
            </w:r>
          </w:p>
        </w:tc>
      </w:tr>
      <w:tr>
        <w:tblPrEx>
          <w:shd w:val="clear" w:color="auto" w:fill="ced7e7"/>
        </w:tblPrEx>
        <w:trPr>
          <w:trHeight w:val="606" w:hRule="atLeast"/>
        </w:trPr>
        <w:tc>
          <w:tcPr>
            <w:tcW w:type="dxa" w:w="14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6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 xml:space="preserve">24 lug-6 ago + 21 </w:t>
            </w:r>
            <w:r>
              <w:rPr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shd w:val="nil" w:color="auto" w:fill="auto"/>
                <w:rtl w:val="0"/>
                <w:lang w:val="it-IT"/>
              </w:rPr>
              <w:t>27 ago</w:t>
            </w:r>
          </w:p>
        </w:tc>
        <w:tc>
          <w:tcPr>
            <w:tcW w:type="dxa" w:w="2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€</w:t>
            </w:r>
          </w:p>
        </w:tc>
        <w:tc>
          <w:tcPr>
            <w:tcW w:type="dxa" w:w="49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1.480,00</w:t>
            </w:r>
          </w:p>
        </w:tc>
      </w:tr>
      <w:tr>
        <w:tblPrEx>
          <w:shd w:val="clear" w:color="auto" w:fill="ced7e7"/>
        </w:tblPrEx>
        <w:trPr>
          <w:trHeight w:val="527" w:hRule="atLeast"/>
        </w:trPr>
        <w:tc>
          <w:tcPr>
            <w:tcW w:type="dxa" w:w="14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6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 xml:space="preserve">7 </w:t>
            </w:r>
            <w:r>
              <w:rPr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shd w:val="nil" w:color="auto" w:fill="auto"/>
                <w:rtl w:val="0"/>
                <w:lang w:val="it-IT"/>
              </w:rPr>
              <w:t>20 ago</w:t>
            </w:r>
          </w:p>
        </w:tc>
        <w:tc>
          <w:tcPr>
            <w:tcW w:type="dxa" w:w="2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€</w:t>
            </w:r>
          </w:p>
        </w:tc>
        <w:tc>
          <w:tcPr>
            <w:tcW w:type="dxa" w:w="49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it-IT"/>
              </w:rPr>
              <w:t>1.570,00</w:t>
            </w:r>
          </w:p>
        </w:tc>
      </w:tr>
    </w:tbl>
    <w:p>
      <w:pPr>
        <w:pStyle w:val="heading 3"/>
        <w:widowControl w:val="0"/>
        <w:spacing w:before="0" w:line="240" w:lineRule="auto"/>
        <w:rPr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249" w:lineRule="auto"/>
        <w:ind w:left="61" w:hanging="10"/>
        <w:jc w:val="center"/>
      </w:pPr>
      <w:r>
        <w:rPr>
          <w:rtl w:val="0"/>
          <w:lang w:val="it-IT"/>
        </w:rPr>
        <w:t>Tariffe a cui aggiungere Euro 30,00 a persona da pagare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imbarco</w:t>
      </w:r>
    </w:p>
    <w:p>
      <w:pPr>
        <w:pStyle w:val="Normal.0"/>
        <w:spacing w:line="249" w:lineRule="auto"/>
        <w:ind w:left="61" w:hanging="10"/>
      </w:pPr>
      <w:r>
        <w:rPr>
          <w:rtl w:val="0"/>
          <w:lang w:val="it-IT"/>
        </w:rPr>
        <w:t xml:space="preserve">Le tariffe comprendono: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Imbarcazione per massimo 14 pax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Polizza assicurativa RC e corpi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Cocktail di benvenuto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Equipaggio: comandante, cuoco, marinaio/hostess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Carburante max 4 ore di navigazione giornaliere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Carburante per generatori 4 ore giornaliere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Carburante per motore fuoribordo del tender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Acqua naturale e frizzante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>Trattamento HB (colazione-pranzo)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Riordino e pulizia quotidiana cabine e bagno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Uso tender 5.10m con motore fuoribordo 40 hp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Uso radio di bordo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Uso attrezzatura snorkeling di bordo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Uso attrezzatura da pesca per traina </w:t>
      </w:r>
    </w:p>
    <w:p>
      <w:pPr>
        <w:pStyle w:val="List Paragraph"/>
        <w:numPr>
          <w:ilvl w:val="0"/>
          <w:numId w:val="2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Uso paddle board </w:t>
      </w:r>
    </w:p>
    <w:p>
      <w:pPr>
        <w:pStyle w:val="Normal.0"/>
        <w:spacing w:line="249" w:lineRule="auto"/>
        <w:ind w:left="61" w:hanging="10"/>
      </w:pPr>
      <w:r>
        <w:rPr>
          <w:rtl w:val="0"/>
          <w:lang w:val="it-IT"/>
        </w:rPr>
        <w:t xml:space="preserve">Le tariffe non comprendono: </w:t>
        <w:tab/>
        <w:t xml:space="preserve">Costi in Euro: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Servizio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bagaglio a bordo</w:t>
      </w:r>
      <w:r>
        <w:rPr>
          <w:rtl w:val="0"/>
          <w:lang w:val="it-IT"/>
        </w:rPr>
        <w:t xml:space="preserve">” </w:t>
        <w:tab/>
      </w:r>
      <w:r>
        <w:rPr>
          <w:rtl w:val="0"/>
          <w:lang w:val="it-IT"/>
        </w:rPr>
        <w:t>25</w:t>
      </w:r>
      <w:r>
        <w:rPr>
          <w:rtl w:val="0"/>
          <w:lang w:val="it-IT"/>
        </w:rPr>
        <w:t xml:space="preserve">€ </w:t>
      </w:r>
      <w:r>
        <w:rPr>
          <w:rtl w:val="0"/>
          <w:lang w:val="it-IT"/>
        </w:rPr>
        <w:t xml:space="preserve">tratta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Ormeggi in marina privati </w:t>
        <w:tab/>
        <w:t xml:space="preserve">Secondo listino marina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>Giochi d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acqua (sci, banana, wakeboard ecc) </w:t>
        <w:tab/>
        <w:t>30,00</w:t>
      </w:r>
      <w:r>
        <w:rPr>
          <w:rtl w:val="0"/>
          <w:lang w:val="it-IT"/>
        </w:rPr>
        <w:t xml:space="preserve">€ </w:t>
      </w:r>
      <w:r>
        <w:rPr>
          <w:rtl w:val="0"/>
          <w:lang w:val="it-IT"/>
        </w:rPr>
        <w:t xml:space="preserve">30 minuti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Transfer ed escursioni a terra </w:t>
        <w:tab/>
        <w:t xml:space="preserve">Da concordare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Bevande alcoliche/analcoliche e le cene </w:t>
        <w:tab/>
        <w:t xml:space="preserve">Secondo listino del bar di bordo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Carburante extra le 4 ore     </w:t>
        <w:tab/>
        <w:t xml:space="preserve">60L/h secondo costo bunker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Gasolio extra le 4 ore di aria condizionata </w:t>
        <w:tab/>
        <w:t xml:space="preserve">20L/h secondo costo bunker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Ulteriore cambio biancheria infrasett. </w:t>
        <w:tab/>
        <w:t>18,00</w:t>
      </w:r>
      <w:r>
        <w:rPr>
          <w:rtl w:val="0"/>
          <w:lang w:val="it-IT"/>
        </w:rPr>
        <w:t xml:space="preserve">€ </w:t>
      </w:r>
      <w:r>
        <w:rPr>
          <w:rtl w:val="0"/>
          <w:lang w:val="it-IT"/>
        </w:rPr>
        <w:t xml:space="preserve">a pax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Immersioni con bombole ed istruttore </w:t>
        <w:tab/>
        <w:t xml:space="preserve">Da concordare </w:t>
      </w:r>
    </w:p>
    <w:p>
      <w:pPr>
        <w:pStyle w:val="List Paragraph"/>
        <w:numPr>
          <w:ilvl w:val="0"/>
          <w:numId w:val="4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>Moto d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acqua </w:t>
        <w:tab/>
        <w:t xml:space="preserve">50,00 </w:t>
      </w:r>
      <w:r>
        <w:rPr>
          <w:rtl w:val="0"/>
          <w:lang w:val="it-IT"/>
        </w:rPr>
        <w:t xml:space="preserve">€ </w:t>
      </w:r>
      <w:r>
        <w:rPr>
          <w:rtl w:val="0"/>
          <w:lang w:val="it-IT"/>
        </w:rPr>
        <w:t xml:space="preserve">30 minuti </w:t>
      </w:r>
    </w:p>
    <w:p>
      <w:pPr>
        <w:pStyle w:val="List Paragraph"/>
        <w:numPr>
          <w:ilvl w:val="0"/>
          <w:numId w:val="5"/>
        </w:numPr>
        <w:bidi w:val="0"/>
        <w:spacing w:line="249" w:lineRule="auto"/>
        <w:ind w:right="0"/>
        <w:jc w:val="left"/>
        <w:rPr>
          <w:rtl w:val="0"/>
          <w:lang w:val="it-IT"/>
        </w:rPr>
      </w:pPr>
      <w:r>
        <w:rPr>
          <w:rtl w:val="0"/>
          <w:lang w:val="it-IT"/>
        </w:rPr>
        <w:t xml:space="preserve">Quanto non specificato alla voce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le tariffe comprendono</w:t>
      </w:r>
      <w:r>
        <w:rPr>
          <w:rtl w:val="0"/>
          <w:lang w:val="it-IT"/>
        </w:rPr>
        <w:t xml:space="preserve">” </w:t>
      </w:r>
    </w:p>
    <w:sectPr>
      <w:headerReference w:type="default" r:id="rId9"/>
      <w:footerReference w:type="default" r:id="rId10"/>
      <w:pgSz w:w="11900" w:h="16840" w:orient="portrait"/>
      <w:pgMar w:top="862" w:right="1134" w:bottom="851" w:left="851" w:header="284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ndar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</w:p>
  <w:p>
    <w:pPr>
      <w:pStyle w:val="western"/>
      <w:spacing w:before="0"/>
      <w:jc w:val="left"/>
    </w:pPr>
    <w:r>
      <w:rPr>
        <w:rStyle w:val="giorno-tappe"/>
      </w:rPr>
      <w:drawing xmlns:a="http://schemas.openxmlformats.org/drawingml/2006/main">
        <wp:inline distT="0" distB="0" distL="0" distR="0">
          <wp:extent cx="1889125" cy="693964"/>
          <wp:effectExtent l="0" t="0" r="0" b="0"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125" cy="6939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clear" w:pos="4819"/>
        <w:tab w:val="clear" w:pos="9638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10475087</wp:posOffset>
              </wp:positionV>
              <wp:extent cx="4991100" cy="910462"/>
              <wp:effectExtent l="0" t="0" r="0" b="0"/>
              <wp:wrapNone/>
              <wp:docPr id="1073741826" name="officeArt object" descr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0" cy="91046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Evasioni by Ultraviaggi Srl, Via della Mercede, 58/59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00187 Roma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Tel. +39 06 6797 386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Fax +39 06 6781 393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Cod. Fisc. 05643500589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P. Iva 01427101009 - Cap.Soc.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€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93.600,00 i.v.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CCIAA n. 500279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Iscr. Trib. Roma Reg.  Soc. N. 5621/82 - Aut.ne Reg. Lazio n. 1976/92 del 22/09/1992 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Polizza RC Professionale EUROP ASSISTANCE n. 4411653 -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Fondo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“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Garanzia Viaggi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”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Certificato n. A/55.2337/2/2019/R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info@ultraviaggi.it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www.ultraviaggi.it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202.3pt;margin-top:824.8pt;width:393.0pt;height:71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filltype="solid" color="#FFFFFF" opacity="100.0%" weight="0.8pt" dashstyle="solid" endcap="flat" miterlimit="8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Evasioni by Ultraviaggi Srl, Via della Mercede, 58/59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00187 Roma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Tel. +39 06 6797 386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Fax +39 06 6781 393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Cod. Fisc. 05643500589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P. Iva 01427101009 - Cap.Soc.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€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93.600,00 i.v.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CCIAA n. 500279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Iscr. Trib. Roma Reg.  Soc. N. 5621/82 - Aut.ne Reg. Lazio n. 1976/92 del 22/09/1992 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Polizza RC Professionale EUROP ASSISTANCE n. 4411653 -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Fondo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“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Garanzia Viaggi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”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Certificato n. A/55.2337/2/2019/R</w:t>
                    </w:r>
                  </w:p>
                  <w:p>
                    <w:pPr>
                      <w:pStyle w:val="western"/>
                      <w:spacing w:before="0"/>
                      <w:jc w:val="center"/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info@ultraviaggi.it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www.ultraviaggi.it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Style w:val="giorno-tappe"/>
      </w:rPr>
      <w:drawing xmlns:a="http://schemas.openxmlformats.org/drawingml/2006/main">
        <wp:inline distT="0" distB="0" distL="0" distR="0">
          <wp:extent cx="1886787" cy="999998"/>
          <wp:effectExtent l="0" t="0" r="0" b="0"/>
          <wp:docPr id="1073741825" name="officeArt object" descr="C:\Users\SOFTTRAVEL\Desktop\cataloghi e locandine\LOGOS 2014\logo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SOFTTRAVEL\Desktop\cataloghi e locandine\LOGOS 2014\logo1.png" descr="C:\Users\SOFTTRAVEL\Desktop\cataloghi e locandine\LOGOS 2014\logo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787" cy="9999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·"/>
      <w:lvlJc w:val="left"/>
      <w:pPr>
        <w:ind w:left="77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9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21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93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5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7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9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81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3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2"/>
  </w:abstractNum>
  <w:abstractNum w:abstractNumId="3">
    <w:multiLevelType w:val="hybridMultilevel"/>
    <w:styleLink w:val="Stile importato 2"/>
    <w:lvl w:ilvl="0">
      <w:start w:val="1"/>
      <w:numFmt w:val="bullet"/>
      <w:suff w:val="tab"/>
      <w:lvlText w:val="·"/>
      <w:lvlJc w:val="left"/>
      <w:pPr>
        <w:ind w:left="77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9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21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93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5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7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9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81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3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·"/>
        <w:lvlJc w:val="left"/>
        <w:pPr>
          <w:ind w:left="516" w:hanging="465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781" w:hanging="31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501" w:hanging="15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221" w:hanging="57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2941" w:hanging="42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661" w:hanging="26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4381" w:hanging="11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101" w:hanging="52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5821" w:hanging="37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567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giorno-tappe">
    <w:name w:val="giorno-tappe"/>
  </w:style>
  <w:style w:type="paragraph" w:styleId="western">
    <w:name w:val="western"/>
    <w:next w:val="wester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19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Calibri" w:cs="Calibri" w:hAnsi="Calibri" w:eastAsia="Calibri"/>
      <w:b w:val="1"/>
      <w:bCs w:val="1"/>
      <w:outline w:val="0"/>
      <w:color w:val="000000"/>
      <w:sz w:val="20"/>
      <w:szCs w:val="20"/>
      <w:u w:color="000000"/>
      <w:lang w:val="en-US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heading 3">
    <w:name w:val="heading 3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" w:after="0" w:line="276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43f60"/>
      <w:spacing w:val="0"/>
      <w:kern w:val="0"/>
      <w:position w:val="0"/>
      <w:sz w:val="24"/>
      <w:szCs w:val="24"/>
      <w:u w:val="none" w:color="243f60"/>
      <w:shd w:val="nil" w:color="auto" w:fill="auto"/>
      <w:vertAlign w:val="baseline"/>
      <w:lang w:val="it-IT"/>
      <w14:textFill>
        <w14:solidFill>
          <w14:srgbClr w14:val="243F6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2">
    <w:name w:val="Stile importato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