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AE" w:rsidRPr="008F1D21" w:rsidRDefault="009A1E4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9A1E46">
        <w:rPr>
          <w:noProof/>
        </w:rPr>
        <w:drawing>
          <wp:anchor distT="0" distB="0" distL="114300" distR="114300" simplePos="0" relativeHeight="251665408" behindDoc="1" locked="0" layoutInCell="1" allowOverlap="1" wp14:anchorId="792AC3F7">
            <wp:simplePos x="0" y="0"/>
            <wp:positionH relativeFrom="column">
              <wp:posOffset>-540385</wp:posOffset>
            </wp:positionH>
            <wp:positionV relativeFrom="paragraph">
              <wp:posOffset>-1179830</wp:posOffset>
            </wp:positionV>
            <wp:extent cx="2581275" cy="1452081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52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E46">
        <w:rPr>
          <w:noProof/>
        </w:rPr>
        <w:drawing>
          <wp:anchor distT="0" distB="0" distL="114300" distR="114300" simplePos="0" relativeHeight="251654144" behindDoc="1" locked="0" layoutInCell="1" allowOverlap="1" wp14:anchorId="3E0903A7">
            <wp:simplePos x="0" y="0"/>
            <wp:positionH relativeFrom="column">
              <wp:posOffset>4249420</wp:posOffset>
            </wp:positionH>
            <wp:positionV relativeFrom="paragraph">
              <wp:posOffset>-1179195</wp:posOffset>
            </wp:positionV>
            <wp:extent cx="2757463" cy="1447800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63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9A1E4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9A1E46">
        <w:rPr>
          <w:noProof/>
        </w:rPr>
        <w:drawing>
          <wp:anchor distT="0" distB="0" distL="114300" distR="114300" simplePos="0" relativeHeight="251660288" behindDoc="1" locked="0" layoutInCell="1" allowOverlap="1" wp14:anchorId="51CF60D1">
            <wp:simplePos x="0" y="0"/>
            <wp:positionH relativeFrom="column">
              <wp:posOffset>-540385</wp:posOffset>
            </wp:positionH>
            <wp:positionV relativeFrom="paragraph">
              <wp:posOffset>198755</wp:posOffset>
            </wp:positionV>
            <wp:extent cx="3667125" cy="12223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223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E46">
        <w:rPr>
          <w:noProof/>
        </w:rPr>
        <w:drawing>
          <wp:anchor distT="0" distB="0" distL="114300" distR="114300" simplePos="0" relativeHeight="251657216" behindDoc="1" locked="0" layoutInCell="1" allowOverlap="1" wp14:anchorId="12339AE1">
            <wp:simplePos x="0" y="0"/>
            <wp:positionH relativeFrom="column">
              <wp:posOffset>3964305</wp:posOffset>
            </wp:positionH>
            <wp:positionV relativeFrom="paragraph">
              <wp:posOffset>8255</wp:posOffset>
            </wp:positionV>
            <wp:extent cx="3047722" cy="1600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22" cy="16002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3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060C25" w:rsidRDefault="00686BBC" w:rsidP="00295DE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2480"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 </w:t>
      </w:r>
    </w:p>
    <w:p w:rsidR="00115247" w:rsidRPr="00EE2480" w:rsidRDefault="001E090B" w:rsidP="00295DE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Meraviglie </w:t>
      </w:r>
      <w:r w:rsidR="00847139"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</w:t>
      </w:r>
      <w:r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 e Canada</w:t>
      </w:r>
    </w:p>
    <w:p w:rsidR="00A87711" w:rsidRPr="0050156D" w:rsidRDefault="006734E5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686BBC" w:rsidRPr="0050156D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 / </w:t>
      </w:r>
      <w:r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686BBC" w:rsidRPr="0050156D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5D0354" w:rsidRDefault="005D0354" w:rsidP="005D0354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451E7" w:rsidRPr="00A52CC2" w:rsidRDefault="00C451E7" w:rsidP="00357A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QUOTA DI</w:t>
      </w:r>
      <w:r w:rsidR="00807D90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PARTECIPAZIONE</w:t>
      </w:r>
      <w:r w:rsidR="00A52CC2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€</w:t>
      </w:r>
      <w:r w:rsidR="00D1730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1.995</w:t>
      </w:r>
      <w:r w:rsidR="00095984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,00</w:t>
      </w:r>
    </w:p>
    <w:p w:rsidR="00C451E7" w:rsidRPr="00A52CC2" w:rsidRDefault="00C451E7" w:rsidP="00BF05A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:rsidR="00526965" w:rsidRDefault="00526965" w:rsidP="00115247">
      <w:pPr>
        <w:pStyle w:val="NormaleWeb"/>
        <w:tabs>
          <w:tab w:val="left" w:pos="1185"/>
          <w:tab w:val="center" w:pos="4960"/>
          <w:tab w:val="left" w:pos="7425"/>
        </w:tabs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Partenze Garantite</w:t>
      </w:r>
    </w:p>
    <w:p w:rsidR="008A5075" w:rsidRDefault="001E090B" w:rsidP="00115247">
      <w:pPr>
        <w:pStyle w:val="NormaleWeb"/>
        <w:tabs>
          <w:tab w:val="left" w:pos="1185"/>
          <w:tab w:val="center" w:pos="4960"/>
          <w:tab w:val="left" w:pos="7425"/>
        </w:tabs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6734E5">
        <w:rPr>
          <w:rFonts w:asciiTheme="minorHAnsi" w:hAnsiTheme="minorHAnsi" w:cstheme="minorHAnsi"/>
          <w:b/>
          <w:bCs/>
          <w:color w:val="000000" w:themeColor="text1"/>
          <w:sz w:val="22"/>
        </w:rPr>
        <w:t>4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Giugno – 1</w:t>
      </w:r>
      <w:r w:rsidR="006734E5">
        <w:rPr>
          <w:rFonts w:asciiTheme="minorHAnsi" w:hAnsiTheme="minorHAnsi" w:cstheme="minorHAnsi"/>
          <w:b/>
          <w:bCs/>
          <w:color w:val="000000" w:themeColor="text1"/>
          <w:sz w:val="22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Luglio – </w:t>
      </w:r>
      <w:r w:rsidR="006734E5">
        <w:rPr>
          <w:rFonts w:asciiTheme="minorHAnsi" w:hAnsiTheme="minorHAnsi" w:cstheme="minorHAnsi"/>
          <w:b/>
          <w:bCs/>
          <w:color w:val="000000" w:themeColor="text1"/>
          <w:sz w:val="22"/>
        </w:rPr>
        <w:t>09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e 2</w:t>
      </w:r>
      <w:r w:rsidR="006734E5">
        <w:rPr>
          <w:rFonts w:asciiTheme="minorHAnsi" w:hAnsiTheme="minorHAnsi" w:cstheme="minorHAnsi"/>
          <w:b/>
          <w:bCs/>
          <w:color w:val="000000" w:themeColor="text1"/>
          <w:sz w:val="22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Agosto – 1</w:t>
      </w:r>
      <w:r w:rsidR="006734E5">
        <w:rPr>
          <w:rFonts w:asciiTheme="minorHAnsi" w:hAnsiTheme="minorHAnsi" w:cstheme="minorHAnsi"/>
          <w:b/>
          <w:bCs/>
          <w:color w:val="000000" w:themeColor="text1"/>
          <w:sz w:val="22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settembre 2020</w:t>
      </w:r>
    </w:p>
    <w:p w:rsidR="00854550" w:rsidRDefault="00D0653F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  <w:r w:rsidRPr="00DB56E0">
        <w:rPr>
          <w:rFonts w:cstheme="minorHAnsi"/>
          <w:b/>
          <w:bCs/>
          <w:noProof/>
          <w:sz w:val="44"/>
          <w:szCs w:val="44"/>
          <w:highlight w:val="yellow"/>
          <w:u w:val="single"/>
        </w:rPr>
        <w:drawing>
          <wp:anchor distT="0" distB="0" distL="114300" distR="114300" simplePos="0" relativeHeight="251663360" behindDoc="0" locked="0" layoutInCell="1" allowOverlap="1" wp14:anchorId="53C1D504" wp14:editId="4E15D172">
            <wp:simplePos x="0" y="0"/>
            <wp:positionH relativeFrom="page">
              <wp:posOffset>581025</wp:posOffset>
            </wp:positionH>
            <wp:positionV relativeFrom="paragraph">
              <wp:posOffset>366395</wp:posOffset>
            </wp:positionV>
            <wp:extent cx="6391275" cy="3543300"/>
            <wp:effectExtent l="0" t="0" r="47625" b="28575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01" w:rsidRDefault="00876B01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</w:p>
    <w:p w:rsidR="00876B01" w:rsidRDefault="00876B01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  <w:bookmarkStart w:id="0" w:name="_GoBack"/>
      <w:bookmarkEnd w:id="0"/>
    </w:p>
    <w:p w:rsidR="00BC6C80" w:rsidRDefault="00BC6C80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</w:p>
    <w:p w:rsidR="00BC6C80" w:rsidRDefault="00BC6C80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2E807F" wp14:editId="06044B20">
                <wp:simplePos x="0" y="0"/>
                <wp:positionH relativeFrom="margin">
                  <wp:posOffset>66675</wp:posOffset>
                </wp:positionH>
                <wp:positionV relativeFrom="paragraph">
                  <wp:posOffset>142875</wp:posOffset>
                </wp:positionV>
                <wp:extent cx="5248275" cy="469556"/>
                <wp:effectExtent l="0" t="0" r="9525" b="698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6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FA" w:rsidRPr="00894391" w:rsidRDefault="00B555FA" w:rsidP="00B555F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4391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B555FA" w:rsidRPr="00894391" w:rsidRDefault="00B555FA" w:rsidP="00B555F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4391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E807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.25pt;margin-top:11.25pt;width:413.25pt;height:36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" stroked="f">
                <v:textbox>
                  <w:txbxContent>
                    <w:p w:rsidR="00B555FA" w:rsidRPr="00894391" w:rsidRDefault="00B555FA" w:rsidP="00B555F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94391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B555FA" w:rsidRPr="00894391" w:rsidRDefault="00B555FA" w:rsidP="00B555F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94391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C80" w:rsidRDefault="00BC6C80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</w:p>
    <w:p w:rsidR="00BC6C80" w:rsidRDefault="00BC6C80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</w:p>
    <w:p w:rsidR="001E090B" w:rsidRDefault="001E090B" w:rsidP="00466B0A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color w:val="002060"/>
          <w:szCs w:val="20"/>
        </w:rPr>
      </w:pPr>
    </w:p>
    <w:p w:rsidR="001E090B" w:rsidRDefault="001E090B" w:rsidP="00466B0A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color w:val="002060"/>
          <w:szCs w:val="20"/>
        </w:rPr>
      </w:pPr>
    </w:p>
    <w:p w:rsidR="00295DEF" w:rsidRDefault="00BB3B89" w:rsidP="00466B0A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color w:val="002060"/>
          <w:szCs w:val="20"/>
        </w:rPr>
      </w:pPr>
      <w:r w:rsidRPr="00295DEF">
        <w:rPr>
          <w:rFonts w:asciiTheme="minorHAnsi" w:hAnsiTheme="minorHAnsi"/>
          <w:b/>
          <w:bCs/>
          <w:color w:val="002060"/>
          <w:szCs w:val="20"/>
        </w:rPr>
        <w:t>P</w:t>
      </w:r>
      <w:r w:rsidR="005D0354" w:rsidRPr="00295DEF">
        <w:rPr>
          <w:rFonts w:asciiTheme="minorHAnsi" w:hAnsiTheme="minorHAnsi"/>
          <w:b/>
          <w:bCs/>
          <w:color w:val="002060"/>
          <w:szCs w:val="20"/>
        </w:rPr>
        <w:t>rogramma</w:t>
      </w:r>
    </w:p>
    <w:p w:rsidR="00095984" w:rsidRPr="00060C25" w:rsidRDefault="00095984" w:rsidP="00EE2480">
      <w:pPr>
        <w:spacing w:after="0" w:line="240" w:lineRule="auto"/>
        <w:rPr>
          <w:b/>
          <w:sz w:val="18"/>
          <w:szCs w:val="20"/>
          <w:bdr w:val="none" w:sz="0" w:space="0" w:color="auto" w:frame="1"/>
          <w:shd w:val="clear" w:color="auto" w:fill="FFFFFF"/>
          <w:lang w:eastAsia="it-IT"/>
        </w:rPr>
      </w:pPr>
    </w:p>
    <w:p w:rsidR="006734E5" w:rsidRPr="001E090B" w:rsidRDefault="006734E5" w:rsidP="006734E5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1 </w:t>
      </w:r>
      <w:proofErr w:type="gramStart"/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:</w:t>
      </w:r>
      <w:proofErr w:type="gramEnd"/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NEW YORK </w:t>
      </w:r>
    </w:p>
    <w:p w:rsidR="006734E5" w:rsidRDefault="006734E5" w:rsidP="006734E5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color w:val="191919"/>
          <w:bdr w:val="none" w:sz="0" w:space="0" w:color="auto" w:frame="1"/>
          <w:lang w:eastAsia="it-IT"/>
        </w:rPr>
        <w:t>Arrivo a New York. Trasferimento libero in Hotel tempo a disposizione e pernottamento.</w:t>
      </w:r>
    </w:p>
    <w:p w:rsidR="006734E5" w:rsidRDefault="006734E5" w:rsidP="006734E5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2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LUNEDÌ: NEW YORK / BOSTON - KM 344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Ritrovo del gruppo con la guida, la mattina presto in luogo da comunicare a Manhattan e partenza in autopullman privato Gran Turismo per Boston, dove si arriva in tarda mattinata. All’arrivo, visita guidata di questa bella ed elegante città, incluso il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Faneuil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Hall, il Boston Common e l’università di Harvard. Sistemazione, poi, in hotel e serata libera.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3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MARTEDÌ: BOSTON / QUEBEC CITY - KM 627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Nuova partenza verso nord, attraverso la regione del New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England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, regione di verdi colline e fiumi. Si entrerà, così, in Canada e si raggiungerà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Quebec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City, graziosa città sul fiume St. Lawrence. L’arrivo è previsto in prima serata.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4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MERCOLEDÌ: QUEBEC CITY / MONTREAL - KM 248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In mattinata, visita guidata di questa bella città storica, inclusa la parte più antica, i Bastioni e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Batterfield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Park. Subito dopo, partenza per Montreal, altra bella città canadese, che riesce ad essere contemporaneamente sofisticata, elegante e cosmopolita. Sistemazione in hotel e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5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GIOVEDÌ: MONTREAL / OTTAWA - KM 200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In mattinata, visita guidata del centro storico di Montreal. Successivamente, partenza per Ottawa, la capitale del Canada. All’ arrivo, giro città, inclusa la bella collina del Parlamento. Resto del tempo a disposizione.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6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VENERDÌ: OTTAWA / TORONTO - KM 450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Partenza di buon mattino per Toronto, con parte del percorso lungo il fiume St. Lawrence e la costa del lago Ontario. Arrivo e tour guidato della città, rappresentazione in vetro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ed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acciaio del lato moderno del Canada. Al termine, sistemazione in hotel e serata libera. Pernottamento. (a seconda del tempo, il tour potrebbe venire posticipato al giorno dopo)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7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SABATO: TORONTO / CASCATE DEL NIAGARA / BUFFALO - KM 170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Partenza per le cascate del Niagara. All’ arrivo ci sarà la possibilità – facoltativo e non incluso nella quota – di pranzare in un ristorante con vista panoramica sulle Cascate. Nel pomeriggio, si farà una crociera a bordo del battello “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Maid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of the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Mist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”, che vi porterà fin quasi sotto il potente getto d’acqua della cascata (se il battello non opera, si visitano gli Scenic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Tunnels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, scavati dietro le cascate). Al termine, trasferimento a Buffalo. Sistemazione in hotel e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8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DOMENICA: BUFFALO / WASHINGTON D.C. - KM 660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Partenza attraverso le fertili campagne della Pennsylvania e la regione degli Amish. Arrivo nel tardo pomeriggio a Washington D.C. Sistemazione in hotel e serata libera.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9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LUNEDÌ: WASHINGTON D.C.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Nel mattino, visita guidata della città, includendo la Corte Suprema, l’esterno della Casa Bianca ed il cimitero di Arlington. Pomeriggio libero. Ne potrete approfittare, se volete, per visitare uno degli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Smithsonian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Museums, come il Museo dello Spazio. Pernottamento.</w:t>
      </w:r>
    </w:p>
    <w:p w:rsidR="001E090B" w:rsidRPr="001E090B" w:rsidRDefault="001E090B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</w:p>
    <w:p w:rsidR="001E090B" w:rsidRPr="001E090B" w:rsidRDefault="006734E5" w:rsidP="001E090B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10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="001E090B"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MARTEDÌ: WASHINGTON D.C. / PHILADELPHIA / NEW YORK - KM 379</w:t>
      </w:r>
    </w:p>
    <w:p w:rsidR="00EE2480" w:rsidRDefault="001E090B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Partenza per New York. Lungo il percorso si farà una sosta a Philadelphia, famosa </w:t>
      </w:r>
      <w:proofErr w:type="spellStart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>perchè</w:t>
      </w:r>
      <w:proofErr w:type="spellEnd"/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qui è stata siglata la Dichiarazione d’Indipendenza. Arrivo a New York nel tardo pomeriggio. Termine del tour.</w:t>
      </w:r>
    </w:p>
    <w:p w:rsidR="006734E5" w:rsidRDefault="006734E5" w:rsidP="001E090B">
      <w:pPr>
        <w:spacing w:after="0" w:line="240" w:lineRule="auto"/>
        <w:rPr>
          <w:rFonts w:eastAsia="Times New Roman" w:cs="Arial"/>
          <w:color w:val="191919"/>
          <w:bdr w:val="none" w:sz="0" w:space="0" w:color="auto" w:frame="1"/>
          <w:lang w:eastAsia="it-IT"/>
        </w:rPr>
      </w:pPr>
    </w:p>
    <w:p w:rsidR="006734E5" w:rsidRPr="001E090B" w:rsidRDefault="006734E5" w:rsidP="006734E5">
      <w:pPr>
        <w:spacing w:after="0" w:line="240" w:lineRule="auto"/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</w:pP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11</w:t>
      </w:r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GIORNO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 xml:space="preserve"> </w:t>
      </w:r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M</w:t>
      </w:r>
      <w:r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ERCOLED</w:t>
      </w:r>
      <w:r w:rsidRPr="001E090B">
        <w:rPr>
          <w:rFonts w:eastAsia="Times New Roman" w:cs="Arial"/>
          <w:b/>
          <w:bCs/>
          <w:color w:val="191919"/>
          <w:bdr w:val="none" w:sz="0" w:space="0" w:color="auto" w:frame="1"/>
          <w:lang w:eastAsia="it-IT"/>
        </w:rPr>
        <w:t>Ì: NEW YORK - KM 379</w:t>
      </w:r>
    </w:p>
    <w:p w:rsidR="006734E5" w:rsidRPr="001E090B" w:rsidRDefault="006734E5" w:rsidP="006734E5">
      <w:pPr>
        <w:spacing w:after="0" w:line="240" w:lineRule="auto"/>
        <w:rPr>
          <w:color w:val="C0504D" w:themeColor="accent2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eastAsia="Times New Roman" w:cs="Arial"/>
          <w:color w:val="191919"/>
          <w:bdr w:val="none" w:sz="0" w:space="0" w:color="auto" w:frame="1"/>
          <w:lang w:eastAsia="it-IT"/>
        </w:rPr>
        <w:t>Prima colazione in hotel a</w:t>
      </w:r>
      <w:r w:rsidRPr="001E090B">
        <w:rPr>
          <w:rFonts w:eastAsia="Times New Roman" w:cs="Arial"/>
          <w:color w:val="191919"/>
          <w:bdr w:val="none" w:sz="0" w:space="0" w:color="auto" w:frame="1"/>
          <w:lang w:eastAsia="it-IT"/>
        </w:rPr>
        <w:t xml:space="preserve"> New York</w:t>
      </w:r>
      <w:r>
        <w:rPr>
          <w:rFonts w:eastAsia="Times New Roman" w:cs="Arial"/>
          <w:color w:val="191919"/>
          <w:bdr w:val="none" w:sz="0" w:space="0" w:color="auto" w:frame="1"/>
          <w:lang w:eastAsia="it-IT"/>
        </w:rPr>
        <w:t>. Trasferimento libero in tempo utile per il volo prenotato.</w:t>
      </w:r>
    </w:p>
    <w:p w:rsidR="001E090B" w:rsidRDefault="001E090B" w:rsidP="00EE2480">
      <w:pPr>
        <w:spacing w:after="0"/>
        <w:rPr>
          <w:b/>
          <w:color w:val="C0504D" w:themeColor="accent2"/>
          <w:sz w:val="24"/>
          <w:szCs w:val="28"/>
          <w:bdr w:val="none" w:sz="0" w:space="0" w:color="auto" w:frame="1"/>
          <w:shd w:val="clear" w:color="auto" w:fill="FFFFFF"/>
          <w:lang w:eastAsia="it-IT"/>
        </w:rPr>
      </w:pPr>
    </w:p>
    <w:p w:rsidR="00EE2480" w:rsidRDefault="00986AE5" w:rsidP="00EE2480">
      <w:pPr>
        <w:spacing w:after="0"/>
        <w:rPr>
          <w:b/>
          <w:color w:val="C0504D" w:themeColor="accent2"/>
          <w:sz w:val="24"/>
          <w:szCs w:val="28"/>
          <w:bdr w:val="none" w:sz="0" w:space="0" w:color="auto" w:frame="1"/>
          <w:shd w:val="clear" w:color="auto" w:fill="FFFFFF"/>
          <w:lang w:eastAsia="it-IT"/>
        </w:rPr>
      </w:pPr>
      <w:r>
        <w:rPr>
          <w:b/>
          <w:color w:val="C0504D" w:themeColor="accent2"/>
          <w:sz w:val="24"/>
          <w:szCs w:val="28"/>
          <w:bdr w:val="none" w:sz="0" w:space="0" w:color="auto" w:frame="1"/>
          <w:shd w:val="clear" w:color="auto" w:fill="FFFFFF"/>
          <w:lang w:eastAsia="it-IT"/>
        </w:rPr>
        <w:t>ALBERGHI PREVISTI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BOSTON hotel FOUR POINTS BY SHERATON WAKEFIELD o similare in periferia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QUEBEC CITY hotel AMBASSADEUR o similare in periferia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MONTREAL hotel LES SUITES LABELLE o similare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OTTAWA hotel B.W. PLUS OTTAWA DOWNTOWN o similare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TORONTO hotel THE BOND o similare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BUFFALO hotel MILLENNIUM BUFFALO o similare in periferia</w:t>
      </w:r>
    </w:p>
    <w:p w:rsidR="001E090B" w:rsidRPr="001E090B" w:rsidRDefault="001E090B" w:rsidP="001E090B">
      <w:pPr>
        <w:pStyle w:val="Normale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E090B">
        <w:rPr>
          <w:rFonts w:asciiTheme="minorHAnsi" w:hAnsiTheme="minorHAnsi" w:cstheme="minorHAnsi"/>
          <w:sz w:val="20"/>
          <w:szCs w:val="20"/>
        </w:rPr>
        <w:t>WASHINGTON D.C. hotel BETHESDA NORTH MARRIOTT o similare in periferia</w:t>
      </w:r>
    </w:p>
    <w:p w:rsidR="00EE2480" w:rsidRPr="00007EE5" w:rsidRDefault="00EE2480" w:rsidP="00EE2480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333333"/>
          <w:sz w:val="18"/>
          <w:szCs w:val="20"/>
          <w:lang w:val="en-US"/>
        </w:rPr>
      </w:pPr>
    </w:p>
    <w:p w:rsidR="00A92C77" w:rsidRPr="00007EE5" w:rsidRDefault="00A92C77" w:rsidP="00EE2480">
      <w:pPr>
        <w:tabs>
          <w:tab w:val="left" w:pos="6960"/>
        </w:tabs>
        <w:spacing w:after="0" w:line="240" w:lineRule="auto"/>
        <w:rPr>
          <w:rFonts w:cs="Arial"/>
          <w:sz w:val="12"/>
          <w:szCs w:val="16"/>
          <w:lang w:val="en-US"/>
        </w:rPr>
      </w:pPr>
    </w:p>
    <w:sectPr w:rsidR="00A92C77" w:rsidRPr="00007EE5" w:rsidSect="00BB3B89">
      <w:headerReference w:type="default" r:id="rId19"/>
      <w:footerReference w:type="default" r:id="rId20"/>
      <w:pgSz w:w="11906" w:h="16838"/>
      <w:pgMar w:top="862" w:right="1134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8B" w:rsidRDefault="0043218B" w:rsidP="00F47C9E">
      <w:pPr>
        <w:spacing w:after="0" w:line="240" w:lineRule="auto"/>
      </w:pPr>
      <w:r>
        <w:separator/>
      </w:r>
    </w:p>
  </w:endnote>
  <w:endnote w:type="continuationSeparator" w:id="0">
    <w:p w:rsidR="0043218B" w:rsidRDefault="0043218B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Fisc.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Fisc.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8B" w:rsidRDefault="0043218B" w:rsidP="00F47C9E">
      <w:pPr>
        <w:spacing w:after="0" w:line="240" w:lineRule="auto"/>
      </w:pPr>
      <w:r>
        <w:separator/>
      </w:r>
    </w:p>
  </w:footnote>
  <w:footnote w:type="continuationSeparator" w:id="0">
    <w:p w:rsidR="0043218B" w:rsidRDefault="0043218B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886787" cy="999998"/>
          <wp:effectExtent l="0" t="0" r="0" b="0"/>
          <wp:docPr id="11" name="Immagine 1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70" cy="10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563"/>
    <w:multiLevelType w:val="hybridMultilevel"/>
    <w:tmpl w:val="5D2A7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1BC0"/>
    <w:multiLevelType w:val="multilevel"/>
    <w:tmpl w:val="B576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505E5"/>
    <w:multiLevelType w:val="hybridMultilevel"/>
    <w:tmpl w:val="A7DE9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17D4A"/>
    <w:multiLevelType w:val="multilevel"/>
    <w:tmpl w:val="C04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9E"/>
    <w:rsid w:val="00007EE5"/>
    <w:rsid w:val="00031A93"/>
    <w:rsid w:val="00060C25"/>
    <w:rsid w:val="00070A0F"/>
    <w:rsid w:val="0007488A"/>
    <w:rsid w:val="000808BE"/>
    <w:rsid w:val="000903F0"/>
    <w:rsid w:val="00095984"/>
    <w:rsid w:val="00097E9A"/>
    <w:rsid w:val="000A35AE"/>
    <w:rsid w:val="000D2DFC"/>
    <w:rsid w:val="000D6658"/>
    <w:rsid w:val="000F6DFF"/>
    <w:rsid w:val="00115247"/>
    <w:rsid w:val="001232D4"/>
    <w:rsid w:val="00147B63"/>
    <w:rsid w:val="0016409D"/>
    <w:rsid w:val="0017204B"/>
    <w:rsid w:val="0017295B"/>
    <w:rsid w:val="00181C2B"/>
    <w:rsid w:val="001829C9"/>
    <w:rsid w:val="00183542"/>
    <w:rsid w:val="001A1A2F"/>
    <w:rsid w:val="001C651F"/>
    <w:rsid w:val="001D3E4B"/>
    <w:rsid w:val="001E090B"/>
    <w:rsid w:val="001F1AD5"/>
    <w:rsid w:val="002160EA"/>
    <w:rsid w:val="0022300F"/>
    <w:rsid w:val="002363BA"/>
    <w:rsid w:val="00250F79"/>
    <w:rsid w:val="00262EEC"/>
    <w:rsid w:val="00287226"/>
    <w:rsid w:val="002876CD"/>
    <w:rsid w:val="00290EE3"/>
    <w:rsid w:val="00295DEF"/>
    <w:rsid w:val="002A60F6"/>
    <w:rsid w:val="002B7A07"/>
    <w:rsid w:val="002D59CC"/>
    <w:rsid w:val="002E7BB4"/>
    <w:rsid w:val="002F6AF0"/>
    <w:rsid w:val="00313263"/>
    <w:rsid w:val="0032085B"/>
    <w:rsid w:val="00325609"/>
    <w:rsid w:val="00357A28"/>
    <w:rsid w:val="003630D1"/>
    <w:rsid w:val="00372553"/>
    <w:rsid w:val="00372A54"/>
    <w:rsid w:val="00383FC3"/>
    <w:rsid w:val="003C4DDE"/>
    <w:rsid w:val="003D25F0"/>
    <w:rsid w:val="003E49BB"/>
    <w:rsid w:val="003F3B2E"/>
    <w:rsid w:val="00405CA7"/>
    <w:rsid w:val="004266AD"/>
    <w:rsid w:val="0043218B"/>
    <w:rsid w:val="00443098"/>
    <w:rsid w:val="004570C9"/>
    <w:rsid w:val="00466B0A"/>
    <w:rsid w:val="00482FE8"/>
    <w:rsid w:val="004C1CCA"/>
    <w:rsid w:val="004E14F6"/>
    <w:rsid w:val="004E7C1C"/>
    <w:rsid w:val="004F559B"/>
    <w:rsid w:val="0050156D"/>
    <w:rsid w:val="005017F8"/>
    <w:rsid w:val="00503B2D"/>
    <w:rsid w:val="00522EEF"/>
    <w:rsid w:val="00526965"/>
    <w:rsid w:val="0054362B"/>
    <w:rsid w:val="00545205"/>
    <w:rsid w:val="00546095"/>
    <w:rsid w:val="00554835"/>
    <w:rsid w:val="00576BE8"/>
    <w:rsid w:val="005821A3"/>
    <w:rsid w:val="00597193"/>
    <w:rsid w:val="005C3912"/>
    <w:rsid w:val="005C49D7"/>
    <w:rsid w:val="005D0354"/>
    <w:rsid w:val="005E0B19"/>
    <w:rsid w:val="005E70AD"/>
    <w:rsid w:val="005F3D0B"/>
    <w:rsid w:val="006013B6"/>
    <w:rsid w:val="0061070A"/>
    <w:rsid w:val="0062003F"/>
    <w:rsid w:val="0062205C"/>
    <w:rsid w:val="006537A4"/>
    <w:rsid w:val="00654133"/>
    <w:rsid w:val="00656AB5"/>
    <w:rsid w:val="006734E5"/>
    <w:rsid w:val="006864FE"/>
    <w:rsid w:val="00686BBC"/>
    <w:rsid w:val="006C1E32"/>
    <w:rsid w:val="006C598D"/>
    <w:rsid w:val="006D20B4"/>
    <w:rsid w:val="006F4EB5"/>
    <w:rsid w:val="007134C6"/>
    <w:rsid w:val="00726DDD"/>
    <w:rsid w:val="0074444C"/>
    <w:rsid w:val="0074493A"/>
    <w:rsid w:val="00761490"/>
    <w:rsid w:val="007620EE"/>
    <w:rsid w:val="007637C2"/>
    <w:rsid w:val="007656F7"/>
    <w:rsid w:val="00776E95"/>
    <w:rsid w:val="00781758"/>
    <w:rsid w:val="007B5ABE"/>
    <w:rsid w:val="007E279A"/>
    <w:rsid w:val="007E7BAB"/>
    <w:rsid w:val="00802EFD"/>
    <w:rsid w:val="00807D90"/>
    <w:rsid w:val="00831F67"/>
    <w:rsid w:val="00834094"/>
    <w:rsid w:val="0083448A"/>
    <w:rsid w:val="00835F69"/>
    <w:rsid w:val="00847139"/>
    <w:rsid w:val="00854550"/>
    <w:rsid w:val="00875305"/>
    <w:rsid w:val="00876B01"/>
    <w:rsid w:val="00894391"/>
    <w:rsid w:val="008A5075"/>
    <w:rsid w:val="008B3865"/>
    <w:rsid w:val="008C34FE"/>
    <w:rsid w:val="008C64D0"/>
    <w:rsid w:val="008F1D21"/>
    <w:rsid w:val="008F3A63"/>
    <w:rsid w:val="008F410C"/>
    <w:rsid w:val="009668ED"/>
    <w:rsid w:val="00986AE5"/>
    <w:rsid w:val="0099334D"/>
    <w:rsid w:val="009977C0"/>
    <w:rsid w:val="009A1E46"/>
    <w:rsid w:val="009B6153"/>
    <w:rsid w:val="009F3512"/>
    <w:rsid w:val="00A039F1"/>
    <w:rsid w:val="00A47C61"/>
    <w:rsid w:val="00A52CC2"/>
    <w:rsid w:val="00A5704C"/>
    <w:rsid w:val="00A60853"/>
    <w:rsid w:val="00A87711"/>
    <w:rsid w:val="00A8778B"/>
    <w:rsid w:val="00A92C77"/>
    <w:rsid w:val="00AA60EA"/>
    <w:rsid w:val="00AC6BC7"/>
    <w:rsid w:val="00AE4D73"/>
    <w:rsid w:val="00AE7D87"/>
    <w:rsid w:val="00B250D3"/>
    <w:rsid w:val="00B33CBD"/>
    <w:rsid w:val="00B555FA"/>
    <w:rsid w:val="00B76AC3"/>
    <w:rsid w:val="00BA02B0"/>
    <w:rsid w:val="00BB3B89"/>
    <w:rsid w:val="00BB4695"/>
    <w:rsid w:val="00BB5B58"/>
    <w:rsid w:val="00BC3605"/>
    <w:rsid w:val="00BC6C80"/>
    <w:rsid w:val="00BF05A1"/>
    <w:rsid w:val="00BF61C9"/>
    <w:rsid w:val="00BF6C71"/>
    <w:rsid w:val="00BF7057"/>
    <w:rsid w:val="00C01DA5"/>
    <w:rsid w:val="00C25583"/>
    <w:rsid w:val="00C3173A"/>
    <w:rsid w:val="00C4008C"/>
    <w:rsid w:val="00C41B01"/>
    <w:rsid w:val="00C451E7"/>
    <w:rsid w:val="00CB59E9"/>
    <w:rsid w:val="00CE5732"/>
    <w:rsid w:val="00D0653F"/>
    <w:rsid w:val="00D17302"/>
    <w:rsid w:val="00D26F13"/>
    <w:rsid w:val="00D5663A"/>
    <w:rsid w:val="00D66874"/>
    <w:rsid w:val="00D70808"/>
    <w:rsid w:val="00D96F02"/>
    <w:rsid w:val="00DA1CC7"/>
    <w:rsid w:val="00DA49CA"/>
    <w:rsid w:val="00DA76B2"/>
    <w:rsid w:val="00DB56E0"/>
    <w:rsid w:val="00DB70E8"/>
    <w:rsid w:val="00DC1636"/>
    <w:rsid w:val="00DC1D02"/>
    <w:rsid w:val="00DD1843"/>
    <w:rsid w:val="00DE7025"/>
    <w:rsid w:val="00E058B9"/>
    <w:rsid w:val="00E53966"/>
    <w:rsid w:val="00E6244F"/>
    <w:rsid w:val="00E83FC2"/>
    <w:rsid w:val="00EA179F"/>
    <w:rsid w:val="00ED2A2D"/>
    <w:rsid w:val="00EE2480"/>
    <w:rsid w:val="00F1558D"/>
    <w:rsid w:val="00F26AFE"/>
    <w:rsid w:val="00F2791E"/>
    <w:rsid w:val="00F47C9E"/>
    <w:rsid w:val="00F74409"/>
    <w:rsid w:val="00F74D0B"/>
    <w:rsid w:val="00F81459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CBE0"/>
  <w15:docId w15:val="{0B468223-D6A9-4F74-A0D2-95FFFA3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6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link w:val="Titolo6Carattere"/>
    <w:uiPriority w:val="9"/>
    <w:qFormat/>
    <w:rsid w:val="008A5075"/>
    <w:pPr>
      <w:spacing w:before="100" w:beforeAutospacing="1" w:after="30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rsid w:val="008A5075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gdlr-core-icon-list-content3">
    <w:name w:val="gdlr-core-icon-list-content3"/>
    <w:basedOn w:val="Carpredefinitoparagrafo"/>
    <w:rsid w:val="008A507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6AE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7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13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8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2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9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0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asionicral.com/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evasionicral.com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Tasse aeroportuali € 332,00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Sistemazione negli hotels indicati o similari cat. 3/4 stelle</a:t>
          </a:r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64BCE42C-AC4A-4656-AE51-EA42B35C0E57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45F20460-FFFE-4606-9B49-7FAB435D0837}" type="parTrans" cxnId="{265ADFB3-D991-4B1A-990A-B3A692A9D575}">
      <dgm:prSet/>
      <dgm:spPr/>
      <dgm:t>
        <a:bodyPr/>
        <a:lstStyle/>
        <a:p>
          <a:endParaRPr lang="it-IT"/>
        </a:p>
      </dgm:t>
    </dgm:pt>
    <dgm:pt modelId="{E50871C0-BE36-4EF9-ACA9-BD0C5019A850}" type="sibTrans" cxnId="{265ADFB3-D991-4B1A-990A-B3A692A9D575}">
      <dgm:prSet/>
      <dgm:spPr/>
      <dgm:t>
        <a:bodyPr/>
        <a:lstStyle/>
        <a:p>
          <a:endParaRPr lang="it-IT"/>
        </a:p>
      </dgm:t>
    </dgm:pt>
    <dgm:pt modelId="{26122176-C9DD-4413-8E4D-346B549CDC2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Assicurazione facoltativa annullamento</a:t>
          </a:r>
        </a:p>
      </dgm:t>
    </dgm:pt>
    <dgm:pt modelId="{4E318D71-5E23-4997-A668-57F423BD1199}" type="parTrans" cxnId="{F04A72FD-9DEA-40D9-906C-087D6725E7B2}">
      <dgm:prSet/>
      <dgm:spPr/>
      <dgm:t>
        <a:bodyPr/>
        <a:lstStyle/>
        <a:p>
          <a:endParaRPr lang="it-IT"/>
        </a:p>
      </dgm:t>
    </dgm:pt>
    <dgm:pt modelId="{13EF731C-7369-44B1-9790-B6ADB02FAE70}" type="sibTrans" cxnId="{F04A72FD-9DEA-40D9-906C-087D6725E7B2}">
      <dgm:prSet/>
      <dgm:spPr/>
      <dgm:t>
        <a:bodyPr/>
        <a:lstStyle/>
        <a:p>
          <a:endParaRPr lang="it-IT"/>
        </a:p>
      </dgm:t>
    </dgm:pt>
    <dgm:pt modelId="{CA3682E0-CB48-43E9-93A3-0C5DC1035531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31F9CBB4-CA94-4889-B861-E9A06CCE6564}" type="parTrans" cxnId="{E86124EC-FB50-45A1-A135-BDC818564732}">
      <dgm:prSet/>
      <dgm:spPr/>
      <dgm:t>
        <a:bodyPr/>
        <a:lstStyle/>
        <a:p>
          <a:endParaRPr lang="it-IT"/>
        </a:p>
      </dgm:t>
    </dgm:pt>
    <dgm:pt modelId="{C15DD346-56E8-40B5-9866-666BBCE1D89E}" type="sibTrans" cxnId="{E86124EC-FB50-45A1-A135-BDC818564732}">
      <dgm:prSet/>
      <dgm:spPr/>
      <dgm:t>
        <a:bodyPr/>
        <a:lstStyle/>
        <a:p>
          <a:endParaRPr lang="it-IT"/>
        </a:p>
      </dgm:t>
    </dgm:pt>
    <dgm:pt modelId="{118D88D4-15CA-4CF1-9A9B-24AB0BAD27E0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E71A735B-4D55-4DEA-B6EF-814240109840}" type="parTrans" cxnId="{621979E0-C09A-4A11-882D-6F72D1C6080B}">
      <dgm:prSet/>
      <dgm:spPr/>
      <dgm:t>
        <a:bodyPr/>
        <a:lstStyle/>
        <a:p>
          <a:endParaRPr lang="it-IT"/>
        </a:p>
      </dgm:t>
    </dgm:pt>
    <dgm:pt modelId="{12750485-DB99-4591-A7DC-AE5C79C39C2F}" type="sibTrans" cxnId="{621979E0-C09A-4A11-882D-6F72D1C6080B}">
      <dgm:prSet/>
      <dgm:spPr/>
      <dgm:t>
        <a:bodyPr/>
        <a:lstStyle/>
        <a:p>
          <a:endParaRPr lang="it-IT"/>
        </a:p>
      </dgm:t>
    </dgm:pt>
    <dgm:pt modelId="{7D9C26A8-468C-4EE6-A396-2B29473BC9E8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Pasti e bevande non indicati in programma</a:t>
          </a:r>
        </a:p>
      </dgm:t>
    </dgm:pt>
    <dgm:pt modelId="{8667F665-E6CC-4BB8-B966-616B60B8F228}" type="parTrans" cxnId="{C067A566-4299-43A7-81CE-F9851626EA77}">
      <dgm:prSet/>
      <dgm:spPr/>
      <dgm:t>
        <a:bodyPr/>
        <a:lstStyle/>
        <a:p>
          <a:endParaRPr lang="it-IT"/>
        </a:p>
      </dgm:t>
    </dgm:pt>
    <dgm:pt modelId="{03D610BD-B6FF-4D85-AE8F-59DAEFCABAAB}" type="sibTrans" cxnId="{C067A566-4299-43A7-81CE-F9851626EA77}">
      <dgm:prSet/>
      <dgm:spPr/>
      <dgm:t>
        <a:bodyPr/>
        <a:lstStyle/>
        <a:p>
          <a:endParaRPr lang="it-IT"/>
        </a:p>
      </dgm:t>
    </dgm:pt>
    <dgm:pt modelId="{A10BF1B1-09C4-455D-B2E3-4EC411C6CFF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10 prime colazioni continentali</a:t>
          </a:r>
        </a:p>
      </dgm:t>
    </dgm:pt>
    <dgm:pt modelId="{5A1C98D1-5852-4FDC-8C65-8055D925A317}" type="parTrans" cxnId="{D6515C15-309D-42A7-982C-545F53893A5C}">
      <dgm:prSet/>
      <dgm:spPr/>
      <dgm:t>
        <a:bodyPr/>
        <a:lstStyle/>
        <a:p>
          <a:endParaRPr lang="it-IT"/>
        </a:p>
      </dgm:t>
    </dgm:pt>
    <dgm:pt modelId="{E560CFB0-3F8D-4A4D-AFD8-D50A65497AC1}" type="sibTrans" cxnId="{D6515C15-309D-42A7-982C-545F53893A5C}">
      <dgm:prSet/>
      <dgm:spPr/>
      <dgm:t>
        <a:bodyPr/>
        <a:lstStyle/>
        <a:p>
          <a:endParaRPr lang="it-IT"/>
        </a:p>
      </dgm:t>
    </dgm:pt>
    <dgm:pt modelId="{B5AE2A38-A089-45BD-8BED-554D82A6797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Trasporto in autopullman privato Gran Turismo con aria condizionata</a:t>
          </a:r>
        </a:p>
      </dgm:t>
    </dgm:pt>
    <dgm:pt modelId="{D1E242A6-E967-4AB0-8B41-9A73B8AA0671}" type="parTrans" cxnId="{EDD8C64F-7660-4DE5-B34D-A678FFC6CBDE}">
      <dgm:prSet/>
      <dgm:spPr/>
      <dgm:t>
        <a:bodyPr/>
        <a:lstStyle/>
        <a:p>
          <a:endParaRPr lang="it-IT"/>
        </a:p>
      </dgm:t>
    </dgm:pt>
    <dgm:pt modelId="{D6326968-FD57-4D16-9B78-6E601A91DA4B}" type="sibTrans" cxnId="{EDD8C64F-7660-4DE5-B34D-A678FFC6CBDE}">
      <dgm:prSet/>
      <dgm:spPr/>
      <dgm:t>
        <a:bodyPr/>
        <a:lstStyle/>
        <a:p>
          <a:endParaRPr lang="it-IT"/>
        </a:p>
      </dgm:t>
    </dgm:pt>
    <dgm:pt modelId="{ED772F90-CE33-40CF-87DB-1CCE83057AE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Guida-accompagnatore di lingua multilingue/italiana</a:t>
          </a:r>
        </a:p>
      </dgm:t>
    </dgm:pt>
    <dgm:pt modelId="{FDF5CD48-F806-408A-961C-E95F20D6F3C6}" type="parTrans" cxnId="{D31A32AF-8D83-4E87-9F72-A7DCDE4558D6}">
      <dgm:prSet/>
      <dgm:spPr/>
      <dgm:t>
        <a:bodyPr/>
        <a:lstStyle/>
        <a:p>
          <a:endParaRPr lang="it-IT"/>
        </a:p>
      </dgm:t>
    </dgm:pt>
    <dgm:pt modelId="{F0A6508E-4B24-48C7-BE6F-A623C7733224}" type="sibTrans" cxnId="{D31A32AF-8D83-4E87-9F72-A7DCDE4558D6}">
      <dgm:prSet/>
      <dgm:spPr/>
      <dgm:t>
        <a:bodyPr/>
        <a:lstStyle/>
        <a:p>
          <a:endParaRPr lang="it-IT"/>
        </a:p>
      </dgm:t>
    </dgm:pt>
    <dgm:pt modelId="{B7B6DA60-8945-4EED-B49A-82AA3DA6C6EC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Visite con guida come da programma di: Boston, Quebec City, Montreal, Ottawa, Toronto e Washington D.C:</a:t>
          </a:r>
        </a:p>
      </dgm:t>
    </dgm:pt>
    <dgm:pt modelId="{60AA2F65-7C88-4F35-B833-CFC3D341C936}" type="parTrans" cxnId="{F8C3AE64-384A-478A-8841-6E99DE41599C}">
      <dgm:prSet/>
      <dgm:spPr/>
      <dgm:t>
        <a:bodyPr/>
        <a:lstStyle/>
        <a:p>
          <a:endParaRPr lang="it-IT"/>
        </a:p>
      </dgm:t>
    </dgm:pt>
    <dgm:pt modelId="{BE591779-6F07-4DAC-8724-562AD40B002C}" type="sibTrans" cxnId="{F8C3AE64-384A-478A-8841-6E99DE41599C}">
      <dgm:prSet/>
      <dgm:spPr/>
      <dgm:t>
        <a:bodyPr/>
        <a:lstStyle/>
        <a:p>
          <a:endParaRPr lang="it-IT"/>
        </a:p>
      </dgm:t>
    </dgm:pt>
    <dgm:pt modelId="{1D899A5F-76FC-42F6-B21B-2A538DBBB0D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Giro in battello sulla Maid of the Mist o Hornblower Niagara cruises</a:t>
          </a:r>
        </a:p>
      </dgm:t>
    </dgm:pt>
    <dgm:pt modelId="{2B04C4DD-4046-406B-A62A-ABEFAB3682F2}" type="parTrans" cxnId="{651966EB-6567-42A6-834E-E22FE5BF9F69}">
      <dgm:prSet/>
      <dgm:spPr/>
      <dgm:t>
        <a:bodyPr/>
        <a:lstStyle/>
        <a:p>
          <a:endParaRPr lang="it-IT"/>
        </a:p>
      </dgm:t>
    </dgm:pt>
    <dgm:pt modelId="{6A6C9E5A-947C-4BB9-8B0D-630C10C655B5}" type="sibTrans" cxnId="{651966EB-6567-42A6-834E-E22FE5BF9F69}">
      <dgm:prSet/>
      <dgm:spPr/>
      <dgm:t>
        <a:bodyPr/>
        <a:lstStyle/>
        <a:p>
          <a:endParaRPr lang="it-IT"/>
        </a:p>
      </dgm:t>
    </dgm:pt>
    <dgm:pt modelId="{B6640D85-F3D9-4DDB-88B8-6FE2B06F95CB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Mance ad autisti e guide</a:t>
          </a:r>
        </a:p>
      </dgm:t>
    </dgm:pt>
    <dgm:pt modelId="{3A117DC0-B6E6-491B-B5ED-028D9C78103A}" type="parTrans" cxnId="{8D7840D5-F077-4286-ABA9-CF015AD5B1FD}">
      <dgm:prSet/>
      <dgm:spPr/>
      <dgm:t>
        <a:bodyPr/>
        <a:lstStyle/>
        <a:p>
          <a:endParaRPr lang="it-IT"/>
        </a:p>
      </dgm:t>
    </dgm:pt>
    <dgm:pt modelId="{8EDBCF5C-A73D-48D3-8C8C-F34260FF9FF0}" type="sibTrans" cxnId="{8D7840D5-F077-4286-ABA9-CF015AD5B1FD}">
      <dgm:prSet/>
      <dgm:spPr/>
      <dgm:t>
        <a:bodyPr/>
        <a:lstStyle/>
        <a:p>
          <a:endParaRPr lang="it-IT"/>
        </a:p>
      </dgm:t>
    </dgm:pt>
    <dgm:pt modelId="{7C06F9AB-F58D-4F04-859C-BD8BF692FBE6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Extras personali negli hotels e nei ristoranti</a:t>
          </a:r>
        </a:p>
      </dgm:t>
    </dgm:pt>
    <dgm:pt modelId="{70DFA208-9A61-4382-BDCE-C47459586AF7}" type="parTrans" cxnId="{B1DB1A2A-1CC4-4EE2-9B6A-B62ABD524A45}">
      <dgm:prSet/>
      <dgm:spPr/>
      <dgm:t>
        <a:bodyPr/>
        <a:lstStyle/>
        <a:p>
          <a:endParaRPr lang="it-IT"/>
        </a:p>
      </dgm:t>
    </dgm:pt>
    <dgm:pt modelId="{3B435879-8B5C-403E-A2FB-934C9722C623}" type="sibTrans" cxnId="{B1DB1A2A-1CC4-4EE2-9B6A-B62ABD524A45}">
      <dgm:prSet/>
      <dgm:spPr/>
      <dgm:t>
        <a:bodyPr/>
        <a:lstStyle/>
        <a:p>
          <a:endParaRPr lang="it-IT"/>
        </a:p>
      </dgm:t>
    </dgm:pt>
    <dgm:pt modelId="{EC559333-55F5-4A8E-9CCC-3E7A5B926315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Tutto quanto non espressamente indicato alla voce “Incluso nelle Quote”</a:t>
          </a:r>
        </a:p>
      </dgm:t>
    </dgm:pt>
    <dgm:pt modelId="{89320170-888D-48DF-9F5B-5990D9B2E94F}" type="parTrans" cxnId="{DBAF68A1-87B8-4FDD-B914-9078CF273553}">
      <dgm:prSet/>
      <dgm:spPr/>
      <dgm:t>
        <a:bodyPr/>
        <a:lstStyle/>
        <a:p>
          <a:endParaRPr lang="it-IT"/>
        </a:p>
      </dgm:t>
    </dgm:pt>
    <dgm:pt modelId="{1A862F3D-FF69-4385-A8A3-129F629747EF}" type="sibTrans" cxnId="{DBAF68A1-87B8-4FDD-B914-9078CF273553}">
      <dgm:prSet/>
      <dgm:spPr/>
      <dgm:t>
        <a:bodyPr/>
        <a:lstStyle/>
        <a:p>
          <a:endParaRPr lang="it-IT"/>
        </a:p>
      </dgm:t>
    </dgm:pt>
    <dgm:pt modelId="{DD1F188D-6977-49DC-8FAC-6327490349D3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Suppl. Agosto 150,00 pp</a:t>
          </a:r>
        </a:p>
      </dgm:t>
    </dgm:pt>
    <dgm:pt modelId="{100A2709-0346-4272-A7FD-1A4FF0E98965}" type="parTrans" cxnId="{A1909B41-C13B-4A2E-9F2B-4512AC56BC1E}">
      <dgm:prSet/>
      <dgm:spPr/>
    </dgm:pt>
    <dgm:pt modelId="{209A98F1-F212-46AA-AF5C-A54DB9BDE200}" type="sibTrans" cxnId="{A1909B41-C13B-4A2E-9F2B-4512AC56BC1E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</dgm:pt>
    <dgm:pt modelId="{865E7287-51CB-44C9-A58F-41CDFDFEBEC0}" type="pres">
      <dgm:prSet presAssocID="{32D9EFA5-D2E2-4E0B-AC23-FA8989E7CF9E}" presName="dot1" presStyleLbl="alignNode1" presStyleIdx="0" presStyleCnt="10" custLinFactX="600000" custLinFactY="300000" custLinFactNeighborX="632450" custLinFactNeighborY="390656"/>
      <dgm:spPr/>
    </dgm:pt>
    <dgm:pt modelId="{E615ED71-03DB-4557-AE2F-2D7179C6E40E}" type="pres">
      <dgm:prSet presAssocID="{32D9EFA5-D2E2-4E0B-AC23-FA8989E7CF9E}" presName="dot2" presStyleLbl="alignNode1" presStyleIdx="1" presStyleCnt="10" custLinFactX="595738" custLinFactY="200000" custLinFactNeighborX="600000" custLinFactNeighborY="283244"/>
      <dgm:spPr/>
    </dgm:pt>
    <dgm:pt modelId="{7BA5F20D-826D-4701-9890-89A01EB9BFB2}" type="pres">
      <dgm:prSet presAssocID="{32D9EFA5-D2E2-4E0B-AC23-FA8989E7CF9E}" presName="dot3" presStyleLbl="alignNode1" presStyleIdx="2" presStyleCnt="10" custLinFactX="557121" custLinFactY="100000" custLinFactNeighborX="600000" custLinFactNeighborY="193857"/>
      <dgm:spPr/>
    </dgm:pt>
    <dgm:pt modelId="{74EB2E8F-5904-4168-8B27-0DABB3AE8BCD}" type="pres">
      <dgm:prSet presAssocID="{32D9EFA5-D2E2-4E0B-AC23-FA8989E7CF9E}" presName="dotArrow1" presStyleLbl="alignNode1" presStyleIdx="3" presStyleCnt="10"/>
      <dgm:spPr/>
    </dgm:pt>
    <dgm:pt modelId="{6F58C7ED-1261-47E1-848D-67892ECC688E}" type="pres">
      <dgm:prSet presAssocID="{32D9EFA5-D2E2-4E0B-AC23-FA8989E7CF9E}" presName="dotArrow2" presStyleLbl="alignNode1" presStyleIdx="4" presStyleCnt="10"/>
      <dgm:spPr/>
    </dgm:pt>
    <dgm:pt modelId="{407584A5-5333-442D-82EA-D7C280C30B4F}" type="pres">
      <dgm:prSet presAssocID="{32D9EFA5-D2E2-4E0B-AC23-FA8989E7CF9E}" presName="dotArrow3" presStyleLbl="alignNode1" presStyleIdx="5" presStyleCnt="10"/>
      <dgm:spPr/>
    </dgm:pt>
    <dgm:pt modelId="{3215073F-F1BE-499F-89C1-B30AEF2C2013}" type="pres">
      <dgm:prSet presAssocID="{32D9EFA5-D2E2-4E0B-AC23-FA8989E7CF9E}" presName="dotArrow4" presStyleLbl="alignNode1" presStyleIdx="6" presStyleCnt="10"/>
      <dgm:spPr/>
    </dgm:pt>
    <dgm:pt modelId="{10D91708-68B6-4486-8E93-342881ABAE96}" type="pres">
      <dgm:prSet presAssocID="{32D9EFA5-D2E2-4E0B-AC23-FA8989E7CF9E}" presName="dotArrow5" presStyleLbl="alignNode1" presStyleIdx="7" presStyleCnt="10"/>
      <dgm:spPr/>
    </dgm:pt>
    <dgm:pt modelId="{1DE26DB4-16C9-4F7A-9000-903462F58C1F}" type="pres">
      <dgm:prSet presAssocID="{32D9EFA5-D2E2-4E0B-AC23-FA8989E7CF9E}" presName="dotArrow6" presStyleLbl="alignNode1" presStyleIdx="8" presStyleCnt="10"/>
      <dgm:spPr/>
    </dgm:pt>
    <dgm:pt modelId="{68D8D1C1-BD40-4F96-BEBA-39987B2CA5DC}" type="pres">
      <dgm:prSet presAssocID="{32D9EFA5-D2E2-4E0B-AC23-FA8989E7CF9E}" presName="dotArrow7" presStyleLbl="alignNode1" presStyleIdx="9" presStyleCnt="10"/>
      <dgm:spPr/>
    </dgm:pt>
    <dgm:pt modelId="{F79DD96A-273F-4AB2-A84E-A6494F390F91}" type="pres">
      <dgm:prSet presAssocID="{2846BB9D-E2D2-48C3-B0AB-1D84810A805A}" presName="parTx1" presStyleLbl="node1" presStyleIdx="0" presStyleCnt="2" custLinFactNeighborX="92237" custLinFactNeighborY="22158"/>
      <dgm:spPr/>
    </dgm:pt>
    <dgm:pt modelId="{DE346E32-7D5F-47D1-AA8D-89CA499A85FB}" type="pres">
      <dgm:prSet presAssocID="{2846BB9D-E2D2-48C3-B0AB-1D84810A805A}" presName="desTx1" presStyleLbl="revTx" presStyleIdx="0" presStyleCnt="2" custScaleX="101399" custScaleY="173099" custLinFactX="-29348" custLinFactNeighborX="-100000" custLinFactNeighborY="-19723">
        <dgm:presLayoutVars>
          <dgm:bulletEnabled val="1"/>
        </dgm:presLayoutVars>
      </dgm:prSet>
      <dgm:spPr/>
    </dgm:pt>
    <dgm:pt modelId="{28AA57E8-3AC5-478C-BC50-FFB3E0ADB94B}" type="pres">
      <dgm:prSet presAssocID="{7ABAF233-5D6E-4195-8DBC-1CBDD8CA3DCA}" presName="picture1" presStyleCnt="0"/>
      <dgm:spPr/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51491" custLinFactNeighborY="52713"/>
      <dgm:spPr/>
    </dgm:pt>
    <dgm:pt modelId="{1DB6E2CA-DC07-42C6-AB5A-73170FA2C282}" type="pres">
      <dgm:prSet presAssocID="{B9EFB3B2-04C1-434C-8C0E-E58D01E21890}" presName="parTx2" presStyleLbl="node1" presStyleIdx="1" presStyleCnt="2" custLinFactNeighborX="-40752" custLinFactNeighborY="-79986"/>
      <dgm:spPr/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Y="-16412" custLinFactNeighborX="699" custLinFactNeighborY="-100000">
        <dgm:presLayoutVars>
          <dgm:bulletEnabled val="1"/>
        </dgm:presLayoutVars>
      </dgm:prSet>
      <dgm:spPr/>
    </dgm:pt>
    <dgm:pt modelId="{412719DB-DD2B-47C7-AF19-B7EC5046F286}" type="pres">
      <dgm:prSet presAssocID="{BCC0199B-B5CF-447B-819D-F54764145802}" presName="picture2" presStyleCnt="0"/>
      <dgm:spPr/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0861" custLinFactNeighborY="-40614"/>
      <dgm:spPr/>
    </dgm:pt>
  </dgm:ptLst>
  <dgm:cxnLst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0DCCAE0E-156C-4CAA-BAEF-8C2EE9635B79}" type="presOf" srcId="{118D88D4-15CA-4CF1-9A9B-24AB0BAD27E0}" destId="{B975BC81-EFDA-45F8-AB69-AE986F45CAFE}" srcOrd="0" destOrd="7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D6515C15-309D-42A7-982C-545F53893A5C}" srcId="{B9EFB3B2-04C1-434C-8C0E-E58D01E21890}" destId="{A10BF1B1-09C4-455D-B2E3-4EC411C6CFF4}" srcOrd="2" destOrd="0" parTransId="{5A1C98D1-5852-4FDC-8C65-8055D925A317}" sibTransId="{E560CFB0-3F8D-4A4D-AFD8-D50A65497AC1}"/>
    <dgm:cxn modelId="{8A47BC16-6097-4B5E-A0B1-12D1D82AAB6B}" type="presOf" srcId="{EC559333-55F5-4A8E-9CCC-3E7A5B926315}" destId="{DE346E32-7D5F-47D1-AA8D-89CA499A85FB}" srcOrd="0" destOrd="5" presId="urn:microsoft.com/office/officeart/2008/layout/AscendingPictureAccentProcess"/>
    <dgm:cxn modelId="{8062F920-30AD-47F2-BED9-EDEC197DFA7F}" type="presOf" srcId="{1D899A5F-76FC-42F6-B21B-2A538DBBB0D4}" destId="{B975BC81-EFDA-45F8-AB69-AE986F45CAFE}" srcOrd="0" destOrd="6" presId="urn:microsoft.com/office/officeart/2008/layout/AscendingPictureAccentProcess"/>
    <dgm:cxn modelId="{B1DB1A2A-1CC4-4EE2-9B6A-B62ABD524A45}" srcId="{2846BB9D-E2D2-48C3-B0AB-1D84810A805A}" destId="{7C06F9AB-F58D-4F04-859C-BD8BF692FBE6}" srcOrd="4" destOrd="0" parTransId="{70DFA208-9A61-4382-BDCE-C47459586AF7}" sibTransId="{3B435879-8B5C-403E-A2FB-934C9722C623}"/>
    <dgm:cxn modelId="{A6DBB83D-0C41-4E15-A43A-5439F33165D6}" type="presOf" srcId="{64BCE42C-AC4A-4656-AE51-EA42B35C0E57}" destId="{DE346E32-7D5F-47D1-AA8D-89CA499A85FB}" srcOrd="0" destOrd="8" presId="urn:microsoft.com/office/officeart/2008/layout/AscendingPictureAccentProcess"/>
    <dgm:cxn modelId="{9DCD2261-DD27-48FE-9BE2-8711F606A75B}" type="presOf" srcId="{7ABAF233-5D6E-4195-8DBC-1CBDD8CA3DCA}" destId="{924424F8-734D-41AB-8C06-2A98F78BB42A}" srcOrd="0" destOrd="0" presId="urn:microsoft.com/office/officeart/2008/layout/AscendingPictureAccentProcess"/>
    <dgm:cxn modelId="{A1909B41-C13B-4A2E-9F2B-4512AC56BC1E}" srcId="{2846BB9D-E2D2-48C3-B0AB-1D84810A805A}" destId="{DD1F188D-6977-49DC-8FAC-6327490349D3}" srcOrd="6" destOrd="0" parTransId="{100A2709-0346-4272-A7FD-1A4FF0E98965}" sibTransId="{209A98F1-F212-46AA-AF5C-A54DB9BDE200}"/>
    <dgm:cxn modelId="{8EA0DB43-D8A8-4D27-8C35-1C64BD33A2A3}" type="presOf" srcId="{B5AE2A38-A089-45BD-8BED-554D82A67979}" destId="{B975BC81-EFDA-45F8-AB69-AE986F45CAFE}" srcOrd="0" destOrd="3" presId="urn:microsoft.com/office/officeart/2008/layout/AscendingPictureAccentProcess"/>
    <dgm:cxn modelId="{F8C3AE64-384A-478A-8841-6E99DE41599C}" srcId="{B9EFB3B2-04C1-434C-8C0E-E58D01E21890}" destId="{B7B6DA60-8945-4EED-B49A-82AA3DA6C6EC}" srcOrd="5" destOrd="0" parTransId="{60AA2F65-7C88-4F35-B833-CFC3D341C936}" sibTransId="{BE591779-6F07-4DAC-8724-562AD40B002C}"/>
    <dgm:cxn modelId="{C067A566-4299-43A7-81CE-F9851626EA77}" srcId="{2846BB9D-E2D2-48C3-B0AB-1D84810A805A}" destId="{7D9C26A8-468C-4EE6-A396-2B29473BC9E8}" srcOrd="2" destOrd="0" parTransId="{8667F665-E6CC-4BB8-B966-616B60B8F228}" sibTransId="{03D610BD-B6FF-4D85-AE8F-59DAEFCABAAB}"/>
    <dgm:cxn modelId="{5B367A48-A7C9-4FCC-A99F-32C379B3667F}" type="presOf" srcId="{26122176-C9DD-4413-8E4D-346B549CDC24}" destId="{DE346E32-7D5F-47D1-AA8D-89CA499A85FB}" srcOrd="0" destOrd="1" presId="urn:microsoft.com/office/officeart/2008/layout/AscendingPictureAccentProcess"/>
    <dgm:cxn modelId="{92DEE848-ECC7-446E-BD1B-6B0D9C0E8F68}" type="presOf" srcId="{CA3682E0-CB48-43E9-93A3-0C5DC1035531}" destId="{DE346E32-7D5F-47D1-AA8D-89CA499A85FB}" srcOrd="0" destOrd="7" presId="urn:microsoft.com/office/officeart/2008/layout/AscendingPictureAccentProcess"/>
    <dgm:cxn modelId="{EDD8C64F-7660-4DE5-B34D-A678FFC6CBDE}" srcId="{B9EFB3B2-04C1-434C-8C0E-E58D01E21890}" destId="{B5AE2A38-A089-45BD-8BED-554D82A67979}" srcOrd="3" destOrd="0" parTransId="{D1E242A6-E967-4AB0-8B41-9A73B8AA0671}" sibTransId="{D6326968-FD57-4D16-9B78-6E601A91DA4B}"/>
    <dgm:cxn modelId="{BA9D8F74-1BCE-41B9-9E68-BF9641442CE4}" type="presOf" srcId="{A10BF1B1-09C4-455D-B2E3-4EC411C6CFF4}" destId="{B975BC81-EFDA-45F8-AB69-AE986F45CAFE}" srcOrd="0" destOrd="2" presId="urn:microsoft.com/office/officeart/2008/layout/AscendingPictureAccentProcess"/>
    <dgm:cxn modelId="{781EDC58-CE14-4023-B9BF-A0A80DD53105}" type="presOf" srcId="{B7B6DA60-8945-4EED-B49A-82AA3DA6C6EC}" destId="{B975BC81-EFDA-45F8-AB69-AE986F45CAFE}" srcOrd="0" destOrd="5" presId="urn:microsoft.com/office/officeart/2008/layout/AscendingPictureAccentProcess"/>
    <dgm:cxn modelId="{A0C2E284-2952-4780-9B1F-1D4C3DD9BBFD}" type="presOf" srcId="{B9EFB3B2-04C1-434C-8C0E-E58D01E21890}" destId="{1DB6E2CA-DC07-42C6-AB5A-73170FA2C282}" srcOrd="0" destOrd="0" presId="urn:microsoft.com/office/officeart/2008/layout/AscendingPictureAccentProcess"/>
    <dgm:cxn modelId="{44428489-8815-4F04-8598-CC2542767C6D}" type="presOf" srcId="{7C06F9AB-F58D-4F04-859C-BD8BF692FBE6}" destId="{DE346E32-7D5F-47D1-AA8D-89CA499A85FB}" srcOrd="0" destOrd="4" presId="urn:microsoft.com/office/officeart/2008/layout/AscendingPictureAccentProcess"/>
    <dgm:cxn modelId="{9B42048B-0A4B-4EA6-B7F4-5E7085332DC8}" type="presOf" srcId="{1986B0CB-4D46-44FA-9489-5BEAA1DEA259}" destId="{B975BC81-EFDA-45F8-AB69-AE986F45CAFE}" srcOrd="0" destOrd="0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DBAF68A1-87B8-4FDD-B914-9078CF273553}" srcId="{2846BB9D-E2D2-48C3-B0AB-1D84810A805A}" destId="{EC559333-55F5-4A8E-9CCC-3E7A5B926315}" srcOrd="5" destOrd="0" parTransId="{89320170-888D-48DF-9F5B-5990D9B2E94F}" sibTransId="{1A862F3D-FF69-4385-A8A3-129F629747EF}"/>
    <dgm:cxn modelId="{80C377A1-1B3A-42FE-9D4F-3B7EC153D033}" type="presOf" srcId="{BCC0199B-B5CF-447B-819D-F54764145802}" destId="{3CAFA977-0E57-4B0E-97EC-B6890706149D}" srcOrd="0" destOrd="0" presId="urn:microsoft.com/office/officeart/2008/layout/AscendingPictureAccentProcess"/>
    <dgm:cxn modelId="{5EAC4EA9-EF69-4FA5-B09E-F25323253AC8}" type="presOf" srcId="{0C4FB70C-7AAC-4FC2-BF99-43DD5CB2E03E}" destId="{DE346E32-7D5F-47D1-AA8D-89CA499A85FB}" srcOrd="0" destOrd="0" presId="urn:microsoft.com/office/officeart/2008/layout/AscendingPictureAccentProcess"/>
    <dgm:cxn modelId="{D31A32AF-8D83-4E87-9F72-A7DCDE4558D6}" srcId="{B9EFB3B2-04C1-434C-8C0E-E58D01E21890}" destId="{ED772F90-CE33-40CF-87DB-1CCE83057AEA}" srcOrd="4" destOrd="0" parTransId="{FDF5CD48-F806-408A-961C-E95F20D6F3C6}" sibTransId="{F0A6508E-4B24-48C7-BE6F-A623C7733224}"/>
    <dgm:cxn modelId="{265ADFB3-D991-4B1A-990A-B3A692A9D575}" srcId="{2846BB9D-E2D2-48C3-B0AB-1D84810A805A}" destId="{64BCE42C-AC4A-4656-AE51-EA42B35C0E57}" srcOrd="8" destOrd="0" parTransId="{45F20460-FFFE-4606-9B49-7FAB435D0837}" sibTransId="{E50871C0-BE36-4EF9-ACA9-BD0C5019A850}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E17B8BBA-6122-46A5-B1D7-E562107FE8F6}" type="presOf" srcId="{B6640D85-F3D9-4DDB-88B8-6FE2B06F95CB}" destId="{DE346E32-7D5F-47D1-AA8D-89CA499A85FB}" srcOrd="0" destOrd="3" presId="urn:microsoft.com/office/officeart/2008/layout/AscendingPictureAccentProcess"/>
    <dgm:cxn modelId="{41376FC0-7167-4993-B7A1-6F6942ED69A0}" type="presOf" srcId="{7D9C26A8-468C-4EE6-A396-2B29473BC9E8}" destId="{DE346E32-7D5F-47D1-AA8D-89CA499A85FB}" srcOrd="0" destOrd="2" presId="urn:microsoft.com/office/officeart/2008/layout/AscendingPictureAccentProcess"/>
    <dgm:cxn modelId="{19D515C1-0A63-4499-990A-590B66A8AB2E}" type="presOf" srcId="{32D9EFA5-D2E2-4E0B-AC23-FA8989E7CF9E}" destId="{CD47E101-BF07-4FC1-B962-03B596F1FAF9}" srcOrd="0" destOrd="0" presId="urn:microsoft.com/office/officeart/2008/layout/AscendingPictureAccentProcess"/>
    <dgm:cxn modelId="{A91130C9-9643-4EB3-8BAA-B9EA860CCB9C}" type="presOf" srcId="{ED772F90-CE33-40CF-87DB-1CCE83057AEA}" destId="{B975BC81-EFDA-45F8-AB69-AE986F45CAFE}" srcOrd="0" destOrd="4" presId="urn:microsoft.com/office/officeart/2008/layout/AscendingPictureAccentProcess"/>
    <dgm:cxn modelId="{D532A4D2-BCA7-429E-810A-CA1966959D14}" type="presOf" srcId="{3B0D4BF2-4A34-4748-8D6B-CB79106FBEC4}" destId="{B975BC81-EFDA-45F8-AB69-AE986F45CAFE}" srcOrd="0" destOrd="1" presId="urn:microsoft.com/office/officeart/2008/layout/AscendingPictureAccentProcess"/>
    <dgm:cxn modelId="{8D7840D5-F077-4286-ABA9-CF015AD5B1FD}" srcId="{2846BB9D-E2D2-48C3-B0AB-1D84810A805A}" destId="{B6640D85-F3D9-4DDB-88B8-6FE2B06F95CB}" srcOrd="3" destOrd="0" parTransId="{3A117DC0-B6E6-491B-B5ED-028D9C78103A}" sibTransId="{8EDBCF5C-A73D-48D3-8C8C-F34260FF9FF0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7E0736DE-FE63-43A1-8AFF-3258C6F7BA76}" type="presOf" srcId="{2846BB9D-E2D2-48C3-B0AB-1D84810A805A}" destId="{F79DD96A-273F-4AB2-A84E-A6494F390F91}" srcOrd="0" destOrd="0" presId="urn:microsoft.com/office/officeart/2008/layout/AscendingPictureAccentProcess"/>
    <dgm:cxn modelId="{621979E0-C09A-4A11-882D-6F72D1C6080B}" srcId="{B9EFB3B2-04C1-434C-8C0E-E58D01E21890}" destId="{118D88D4-15CA-4CF1-9A9B-24AB0BAD27E0}" srcOrd="7" destOrd="0" parTransId="{E71A735B-4D55-4DEA-B6EF-814240109840}" sibTransId="{12750485-DB99-4591-A7DC-AE5C79C39C2F}"/>
    <dgm:cxn modelId="{651966EB-6567-42A6-834E-E22FE5BF9F69}" srcId="{B9EFB3B2-04C1-434C-8C0E-E58D01E21890}" destId="{1D899A5F-76FC-42F6-B21B-2A538DBBB0D4}" srcOrd="6" destOrd="0" parTransId="{2B04C4DD-4046-406B-A62A-ABEFAB3682F2}" sibTransId="{6A6C9E5A-947C-4BB9-8B0D-630C10C655B5}"/>
    <dgm:cxn modelId="{E86124EC-FB50-45A1-A135-BDC818564732}" srcId="{2846BB9D-E2D2-48C3-B0AB-1D84810A805A}" destId="{CA3682E0-CB48-43E9-93A3-0C5DC1035531}" srcOrd="7" destOrd="0" parTransId="{31F9CBB4-CA94-4889-B861-E9A06CCE6564}" sibTransId="{C15DD346-56E8-40B5-9866-666BBCE1D89E}"/>
    <dgm:cxn modelId="{13956BF2-EE2E-4B66-B37E-190BD5CA5B86}" type="presOf" srcId="{DD1F188D-6977-49DC-8FAC-6327490349D3}" destId="{DE346E32-7D5F-47D1-AA8D-89CA499A85FB}" srcOrd="0" destOrd="6" presId="urn:microsoft.com/office/officeart/2008/layout/AscendingPictureAccentProcess"/>
    <dgm:cxn modelId="{F04A72FD-9DEA-40D9-906C-087D6725E7B2}" srcId="{2846BB9D-E2D2-48C3-B0AB-1D84810A805A}" destId="{26122176-C9DD-4413-8E4D-346B549CDC24}" srcOrd="1" destOrd="0" parTransId="{4E318D71-5E23-4997-A668-57F423BD1199}" sibTransId="{13EF731C-7369-44B1-9790-B6ADB02FAE70}"/>
    <dgm:cxn modelId="{B6505BB8-B031-48A6-8DE5-A4A17E5FD3DB}" type="presParOf" srcId="{CD47E101-BF07-4FC1-B962-03B596F1FAF9}" destId="{865E7287-51CB-44C9-A58F-41CDFDFEBEC0}" srcOrd="0" destOrd="0" presId="urn:microsoft.com/office/officeart/2008/layout/AscendingPictureAccentProcess"/>
    <dgm:cxn modelId="{F650C6FC-BCF0-49AF-BED6-D5A62C7D158A}" type="presParOf" srcId="{CD47E101-BF07-4FC1-B962-03B596F1FAF9}" destId="{E615ED71-03DB-4557-AE2F-2D7179C6E40E}" srcOrd="1" destOrd="0" presId="urn:microsoft.com/office/officeart/2008/layout/AscendingPictureAccentProcess"/>
    <dgm:cxn modelId="{A00CD07F-DD5A-499E-BCA3-44FF48307482}" type="presParOf" srcId="{CD47E101-BF07-4FC1-B962-03B596F1FAF9}" destId="{7BA5F20D-826D-4701-9890-89A01EB9BFB2}" srcOrd="2" destOrd="0" presId="urn:microsoft.com/office/officeart/2008/layout/AscendingPictureAccentProcess"/>
    <dgm:cxn modelId="{A88D3EE3-F991-4446-9FFE-F9501B7E5625}" type="presParOf" srcId="{CD47E101-BF07-4FC1-B962-03B596F1FAF9}" destId="{74EB2E8F-5904-4168-8B27-0DABB3AE8BCD}" srcOrd="3" destOrd="0" presId="urn:microsoft.com/office/officeart/2008/layout/AscendingPictureAccentProcess"/>
    <dgm:cxn modelId="{AAC5DE96-F7BB-4FF2-9F42-A7E0FE69902C}" type="presParOf" srcId="{CD47E101-BF07-4FC1-B962-03B596F1FAF9}" destId="{6F58C7ED-1261-47E1-848D-67892ECC688E}" srcOrd="4" destOrd="0" presId="urn:microsoft.com/office/officeart/2008/layout/AscendingPictureAccentProcess"/>
    <dgm:cxn modelId="{2B19544B-D7A9-43A4-B215-A461AB6BC25A}" type="presParOf" srcId="{CD47E101-BF07-4FC1-B962-03B596F1FAF9}" destId="{407584A5-5333-442D-82EA-D7C280C30B4F}" srcOrd="5" destOrd="0" presId="urn:microsoft.com/office/officeart/2008/layout/AscendingPictureAccentProcess"/>
    <dgm:cxn modelId="{878F8D7C-5A5B-41BA-B920-29CDD1ECBE12}" type="presParOf" srcId="{CD47E101-BF07-4FC1-B962-03B596F1FAF9}" destId="{3215073F-F1BE-499F-89C1-B30AEF2C2013}" srcOrd="6" destOrd="0" presId="urn:microsoft.com/office/officeart/2008/layout/AscendingPictureAccentProcess"/>
    <dgm:cxn modelId="{26197C30-259C-49B6-A5F3-10CDB052CF31}" type="presParOf" srcId="{CD47E101-BF07-4FC1-B962-03B596F1FAF9}" destId="{10D91708-68B6-4486-8E93-342881ABAE96}" srcOrd="7" destOrd="0" presId="urn:microsoft.com/office/officeart/2008/layout/AscendingPictureAccentProcess"/>
    <dgm:cxn modelId="{17D5E213-B3BD-4D16-9BA8-86C2C8268199}" type="presParOf" srcId="{CD47E101-BF07-4FC1-B962-03B596F1FAF9}" destId="{1DE26DB4-16C9-4F7A-9000-903462F58C1F}" srcOrd="8" destOrd="0" presId="urn:microsoft.com/office/officeart/2008/layout/AscendingPictureAccentProcess"/>
    <dgm:cxn modelId="{B03717F2-6B56-4E6C-A3AF-C84737D06145}" type="presParOf" srcId="{CD47E101-BF07-4FC1-B962-03B596F1FAF9}" destId="{68D8D1C1-BD40-4F96-BEBA-39987B2CA5DC}" srcOrd="9" destOrd="0" presId="urn:microsoft.com/office/officeart/2008/layout/AscendingPictureAccentProcess"/>
    <dgm:cxn modelId="{63F0C2B1-C062-46B4-8045-D2C4B7A061F0}" type="presParOf" srcId="{CD47E101-BF07-4FC1-B962-03B596F1FAF9}" destId="{F79DD96A-273F-4AB2-A84E-A6494F390F91}" srcOrd="10" destOrd="0" presId="urn:microsoft.com/office/officeart/2008/layout/AscendingPictureAccentProcess"/>
    <dgm:cxn modelId="{C414F743-D346-4852-8953-3B1A3565165C}" type="presParOf" srcId="{CD47E101-BF07-4FC1-B962-03B596F1FAF9}" destId="{DE346E32-7D5F-47D1-AA8D-89CA499A85FB}" srcOrd="11" destOrd="0" presId="urn:microsoft.com/office/officeart/2008/layout/AscendingPictureAccentProcess"/>
    <dgm:cxn modelId="{F3A1729E-3E5D-44F3-A6B4-72B99505EF4D}" type="presParOf" srcId="{CD47E101-BF07-4FC1-B962-03B596F1FAF9}" destId="{28AA57E8-3AC5-478C-BC50-FFB3E0ADB94B}" srcOrd="12" destOrd="0" presId="urn:microsoft.com/office/officeart/2008/layout/AscendingPictureAccentProcess"/>
    <dgm:cxn modelId="{81AB018C-3EF7-435E-96C6-31D062E3466B}" type="presParOf" srcId="{28AA57E8-3AC5-478C-BC50-FFB3E0ADB94B}" destId="{924424F8-734D-41AB-8C06-2A98F78BB42A}" srcOrd="0" destOrd="0" presId="urn:microsoft.com/office/officeart/2008/layout/AscendingPictureAccentProcess"/>
    <dgm:cxn modelId="{4D2BFA7D-8809-47B4-A1EE-61643603E7B2}" type="presParOf" srcId="{CD47E101-BF07-4FC1-B962-03B596F1FAF9}" destId="{1DB6E2CA-DC07-42C6-AB5A-73170FA2C282}" srcOrd="13" destOrd="0" presId="urn:microsoft.com/office/officeart/2008/layout/AscendingPictureAccentProcess"/>
    <dgm:cxn modelId="{A414A514-83CB-4921-87EB-5FF5F26D71B0}" type="presParOf" srcId="{CD47E101-BF07-4FC1-B962-03B596F1FAF9}" destId="{B975BC81-EFDA-45F8-AB69-AE986F45CAFE}" srcOrd="14" destOrd="0" presId="urn:microsoft.com/office/officeart/2008/layout/AscendingPictureAccentProcess"/>
    <dgm:cxn modelId="{FDEE6F5D-82DC-4059-8556-06AD6D4C6F84}" type="presParOf" srcId="{CD47E101-BF07-4FC1-B962-03B596F1FAF9}" destId="{412719DB-DD2B-47C7-AF19-B7EC5046F286}" srcOrd="15" destOrd="0" presId="urn:microsoft.com/office/officeart/2008/layout/AscendingPictureAccentProcess"/>
    <dgm:cxn modelId="{15447324-4172-4998-83F0-FEF7756A4E7C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709991" y="2634162"/>
          <a:ext cx="113891" cy="11389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568221" y="2558172"/>
          <a:ext cx="113891" cy="113891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404895" y="2481206"/>
          <a:ext cx="113891" cy="113891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29998" y="234899"/>
          <a:ext cx="113891" cy="113891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82056" y="144028"/>
          <a:ext cx="113891" cy="113891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34114" y="53157"/>
          <a:ext cx="113891" cy="113891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86172" y="144028"/>
          <a:ext cx="113891" cy="113891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38835" y="234899"/>
          <a:ext cx="113891" cy="113891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34114" y="244895"/>
          <a:ext cx="113891" cy="113891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34114" y="436633"/>
          <a:ext cx="113891" cy="11389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876289" y="2734780"/>
          <a:ext cx="2462003" cy="66033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12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/>
            <a:t>La quota non comprende:</a:t>
          </a:r>
          <a:endParaRPr lang="it-IT" sz="1600" kern="1200"/>
        </a:p>
      </dsp:txBody>
      <dsp:txXfrm>
        <a:off x="2908524" y="2767015"/>
        <a:ext cx="2397533" cy="595860"/>
      </dsp:txXfrm>
    </dsp:sp>
    <dsp:sp modelId="{DE346E32-7D5F-47D1-AA8D-89CA499A85FB}">
      <dsp:nvSpPr>
        <dsp:cNvPr id="0" name=""/>
        <dsp:cNvSpPr/>
      </dsp:nvSpPr>
      <dsp:spPr>
        <a:xfrm>
          <a:off x="0" y="2216879"/>
          <a:ext cx="2436247" cy="1143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Tasse aeroportuali € 332,00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Assicurazione facoltativa annullamento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Pasti e bevande non indicati in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Mance ad autisti e guide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Extras personali negli hotels e nei ristoranti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Tutto quanto non espressamente indicato alla voce “Incluso nelle Quote”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Suppl. Agosto 150,00 pp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it-IT" sz="1000" kern="1200">
            <a:solidFill>
              <a:schemeClr val="tx1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it-IT" sz="1000" kern="1200">
            <a:solidFill>
              <a:schemeClr val="tx1"/>
            </a:solidFill>
          </a:endParaRPr>
        </a:p>
      </dsp:txBody>
      <dsp:txXfrm>
        <a:off x="0" y="2216879"/>
        <a:ext cx="2436247" cy="1143025"/>
      </dsp:txXfrm>
    </dsp:sp>
    <dsp:sp modelId="{924424F8-734D-41AB-8C06-2A98F78BB42A}">
      <dsp:nvSpPr>
        <dsp:cNvPr id="0" name=""/>
        <dsp:cNvSpPr/>
      </dsp:nvSpPr>
      <dsp:spPr>
        <a:xfrm rot="677316">
          <a:off x="5075723" y="2301288"/>
          <a:ext cx="1141342" cy="1141342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642872" y="768709"/>
          <a:ext cx="2462003" cy="66033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124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/>
            <a:t>La quota comprende:</a:t>
          </a:r>
          <a:endParaRPr lang="it-IT" sz="1600" kern="1200"/>
        </a:p>
      </dsp:txBody>
      <dsp:txXfrm>
        <a:off x="675107" y="800944"/>
        <a:ext cx="2397533" cy="595860"/>
      </dsp:txXfrm>
    </dsp:sp>
    <dsp:sp modelId="{B975BC81-EFDA-45F8-AB69-AE986F45CAFE}">
      <dsp:nvSpPr>
        <dsp:cNvPr id="0" name=""/>
        <dsp:cNvSpPr/>
      </dsp:nvSpPr>
      <dsp:spPr>
        <a:xfrm>
          <a:off x="3109631" y="135755"/>
          <a:ext cx="3358978" cy="14451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Sistemazione negli hotels indicati o similari cat. 3/4 stelle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10 prime colazioni continentali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Trasporto in autopullman privato Gran Turismo con aria condizionata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Guida-accompagnatore di lingua multilingue/italiana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Visite con guida come da programma di: Boston, Quebec City, Montreal, Ottawa, Toronto e Washington D.C: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1000" kern="1200">
              <a:solidFill>
                <a:schemeClr val="tx1"/>
              </a:solidFill>
            </a:rPr>
            <a:t>Giro in battello sulla Maid of the Mist o Hornblower Niagara cruises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it-IT" sz="1000" kern="1200">
            <a:solidFill>
              <a:schemeClr val="tx1"/>
            </a:solidFill>
          </a:endParaRPr>
        </a:p>
      </dsp:txBody>
      <dsp:txXfrm>
        <a:off x="3109631" y="135755"/>
        <a:ext cx="3358978" cy="1445173"/>
      </dsp:txXfrm>
    </dsp:sp>
    <dsp:sp modelId="{3CAFA977-0E57-4B0E-97EC-B6890706149D}">
      <dsp:nvSpPr>
        <dsp:cNvPr id="0" name=""/>
        <dsp:cNvSpPr/>
      </dsp:nvSpPr>
      <dsp:spPr>
        <a:xfrm rot="20694210">
          <a:off x="128688" y="161192"/>
          <a:ext cx="1155552" cy="1141342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3923-AF6E-4364-B15D-A83CD293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Marta</cp:lastModifiedBy>
  <cp:revision>16</cp:revision>
  <cp:lastPrinted>2015-03-11T09:10:00Z</cp:lastPrinted>
  <dcterms:created xsi:type="dcterms:W3CDTF">2020-01-30T12:25:00Z</dcterms:created>
  <dcterms:modified xsi:type="dcterms:W3CDTF">2020-02-13T16:08:00Z</dcterms:modified>
</cp:coreProperties>
</file>