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6A6CF5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4190028</wp:posOffset>
            </wp:positionH>
            <wp:positionV relativeFrom="paragraph">
              <wp:posOffset>-1230630</wp:posOffset>
            </wp:positionV>
            <wp:extent cx="3397588" cy="1885950"/>
            <wp:effectExtent l="0" t="0" r="0" b="0"/>
            <wp:wrapNone/>
            <wp:docPr id="9" name="Immagine 9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30" cy="188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-1229995</wp:posOffset>
            </wp:positionV>
            <wp:extent cx="2990850" cy="2025300"/>
            <wp:effectExtent l="0" t="0" r="0" b="0"/>
            <wp:wrapNone/>
            <wp:docPr id="6" name="Immagine 6" descr="Risultati immagini per mosca cit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mosca citt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C4008C" w:rsidRPr="008F1D21" w:rsidRDefault="00F06608" w:rsidP="002B0E1B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8F1D21" w:rsidRPr="0097156C" w:rsidRDefault="00421A9F" w:rsidP="00A006B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56C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Russia </w:t>
      </w:r>
      <w:r w:rsidR="0097156C" w:rsidRPr="0097156C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Meravigliosa</w:t>
      </w:r>
    </w:p>
    <w:p w:rsidR="00821A9F" w:rsidRPr="00821A9F" w:rsidRDefault="0097156C" w:rsidP="00821A9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7B07AC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F4B13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Notti/</w:t>
      </w:r>
      <w:r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2F4B13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Giorni</w:t>
      </w:r>
    </w:p>
    <w:p w:rsidR="00DA1CC7" w:rsidRPr="002B5F70" w:rsidRDefault="00DA1CC7" w:rsidP="002B0E1B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</w:pPr>
      <w:r w:rsidRPr="002B5F70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QUOTA DI PARTECIPAZIONE €</w:t>
      </w:r>
      <w:r w:rsidR="00471884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 xml:space="preserve"> </w:t>
      </w:r>
      <w:r w:rsidR="00F06608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1.485,00</w:t>
      </w:r>
    </w:p>
    <w:p w:rsidR="00821A9F" w:rsidRDefault="00421A9F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Partenze garantite</w:t>
      </w:r>
    </w:p>
    <w:p w:rsidR="00421A9F" w:rsidRPr="00741B2E" w:rsidRDefault="00FC194B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27</w:t>
      </w:r>
      <w:r w:rsidR="00421A9F" w:rsidRPr="00741B2E">
        <w:rPr>
          <w:rFonts w:asciiTheme="minorHAnsi" w:hAnsiTheme="minorHAnsi" w:cstheme="minorHAnsi"/>
          <w:b/>
          <w:bCs/>
          <w:sz w:val="22"/>
        </w:rPr>
        <w:t xml:space="preserve"> Luglio – </w:t>
      </w:r>
      <w:r>
        <w:rPr>
          <w:rFonts w:asciiTheme="minorHAnsi" w:hAnsiTheme="minorHAnsi" w:cstheme="minorHAnsi"/>
          <w:b/>
          <w:bCs/>
          <w:sz w:val="22"/>
        </w:rPr>
        <w:t>3,10,17,31</w:t>
      </w:r>
      <w:r w:rsidR="00421A9F" w:rsidRPr="00741B2E">
        <w:rPr>
          <w:rFonts w:asciiTheme="minorHAnsi" w:hAnsiTheme="minorHAnsi" w:cstheme="minorHAnsi"/>
          <w:b/>
          <w:bCs/>
          <w:sz w:val="22"/>
        </w:rPr>
        <w:t xml:space="preserve"> Agosto </w:t>
      </w:r>
      <w:r>
        <w:rPr>
          <w:rFonts w:asciiTheme="minorHAnsi" w:hAnsiTheme="minorHAnsi" w:cstheme="minorHAnsi"/>
          <w:b/>
          <w:bCs/>
          <w:sz w:val="22"/>
        </w:rPr>
        <w:t>2020</w:t>
      </w:r>
    </w:p>
    <w:p w:rsidR="001931F6" w:rsidRPr="00471884" w:rsidRDefault="006A6CF5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3733165</wp:posOffset>
            </wp:positionV>
            <wp:extent cx="2268855" cy="1510665"/>
            <wp:effectExtent l="76200" t="209550" r="55245" b="203835"/>
            <wp:wrapSquare wrapText="bothSides"/>
            <wp:docPr id="13" name="Immagine 13" descr="Risultati immagini per novgo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novgoro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1266">
                      <a:off x="0" y="0"/>
                      <a:ext cx="226885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21A9F">
        <w:rPr>
          <w:rFonts w:cstheme="minorHAnsi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3ECA7D77" wp14:editId="793C196A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6410325" cy="3400425"/>
            <wp:effectExtent l="0" t="95250" r="0" b="0"/>
            <wp:wrapSquare wrapText="bothSides"/>
            <wp:docPr id="4" name="Diagram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0F4D">
        <w:rPr>
          <w:rFonts w:asciiTheme="minorHAnsi" w:hAnsiTheme="minorHAnsi" w:cstheme="minorHAnsi"/>
          <w:b/>
          <w:bCs/>
        </w:rPr>
        <w:t>Minimo</w:t>
      </w:r>
      <w:r w:rsidR="002B5F70" w:rsidRPr="002B5F70">
        <w:rPr>
          <w:rFonts w:asciiTheme="minorHAnsi" w:hAnsiTheme="minorHAnsi" w:cstheme="minorHAnsi"/>
          <w:b/>
          <w:bCs/>
        </w:rPr>
        <w:t xml:space="preserve"> di </w:t>
      </w:r>
      <w:r w:rsidR="00421A9F">
        <w:rPr>
          <w:rFonts w:asciiTheme="minorHAnsi" w:hAnsiTheme="minorHAnsi" w:cstheme="minorHAnsi"/>
          <w:b/>
          <w:bCs/>
        </w:rPr>
        <w:t>2</w:t>
      </w:r>
      <w:r w:rsidR="002B5F70" w:rsidRPr="002B5F70">
        <w:rPr>
          <w:rFonts w:asciiTheme="minorHAnsi" w:hAnsiTheme="minorHAnsi" w:cstheme="minorHAnsi"/>
          <w:b/>
          <w:bCs/>
        </w:rPr>
        <w:t xml:space="preserve"> persone</w:t>
      </w:r>
    </w:p>
    <w:p w:rsidR="00471884" w:rsidRDefault="001319F3" w:rsidP="00471884">
      <w:pPr>
        <w:spacing w:after="0"/>
        <w:rPr>
          <w:b/>
          <w:sz w:val="16"/>
          <w:szCs w:val="16"/>
        </w:rPr>
      </w:pPr>
      <w:r>
        <w:rPr>
          <w:rFonts w:cs="Calibri"/>
          <w:noProof/>
          <w:sz w:val="16"/>
          <w:szCs w:val="16"/>
          <w:lang w:eastAsia="it-IT"/>
        </w:rPr>
        <w:drawing>
          <wp:anchor distT="0" distB="0" distL="114300" distR="114300" simplePos="0" relativeHeight="251665408" behindDoc="0" locked="0" layoutInCell="1" allowOverlap="1" wp14:anchorId="11A7F9E3" wp14:editId="742A2F09">
            <wp:simplePos x="0" y="0"/>
            <wp:positionH relativeFrom="page">
              <wp:align>center</wp:align>
            </wp:positionH>
            <wp:positionV relativeFrom="paragraph">
              <wp:posOffset>3610610</wp:posOffset>
            </wp:positionV>
            <wp:extent cx="941705" cy="93218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A9F" w:rsidRPr="00471884" w:rsidRDefault="00421A9F" w:rsidP="00471884">
      <w:pPr>
        <w:spacing w:after="0"/>
        <w:rPr>
          <w:sz w:val="10"/>
          <w:szCs w:val="10"/>
        </w:rPr>
      </w:pPr>
    </w:p>
    <w:p w:rsidR="00471884" w:rsidRDefault="001319F3" w:rsidP="00471884">
      <w:pPr>
        <w:spacing w:after="0"/>
        <w:rPr>
          <w:b/>
          <w:sz w:val="20"/>
          <w:szCs w:val="20"/>
        </w:rPr>
      </w:pPr>
      <w:r w:rsidRPr="00F74D0B">
        <w:rPr>
          <w:rFonts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B679B" wp14:editId="7AA2582F">
                <wp:simplePos x="0" y="0"/>
                <wp:positionH relativeFrom="column">
                  <wp:posOffset>3516630</wp:posOffset>
                </wp:positionH>
                <wp:positionV relativeFrom="paragraph">
                  <wp:posOffset>47625</wp:posOffset>
                </wp:positionV>
                <wp:extent cx="2095692" cy="1140460"/>
                <wp:effectExtent l="114300" t="190500" r="114300" b="19304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1041">
                          <a:off x="0" y="0"/>
                          <a:ext cx="2095692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srgbClr val="0070C0">
                              <a:alpha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471884" w:rsidRPr="003771CD" w:rsidRDefault="00471884" w:rsidP="0047188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771CD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VOLI:</w:t>
                            </w:r>
                          </w:p>
                          <w:p w:rsidR="00471884" w:rsidRPr="00147B63" w:rsidRDefault="00471884" w:rsidP="0047188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47B63">
                              <w:rPr>
                                <w:b/>
                                <w:sz w:val="26"/>
                                <w:szCs w:val="26"/>
                              </w:rPr>
                              <w:t>Roma/</w:t>
                            </w:r>
                            <w:r w:rsidR="00FA5B57">
                              <w:rPr>
                                <w:b/>
                                <w:sz w:val="26"/>
                                <w:szCs w:val="26"/>
                              </w:rPr>
                              <w:t>San Pietroburgo</w:t>
                            </w:r>
                          </w:p>
                          <w:p w:rsidR="00471884" w:rsidRPr="00147B63" w:rsidRDefault="00FA5B57" w:rsidP="0047188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Mosca</w:t>
                            </w:r>
                            <w:r w:rsidR="00471884" w:rsidRPr="00147B63">
                              <w:rPr>
                                <w:b/>
                                <w:sz w:val="26"/>
                                <w:szCs w:val="26"/>
                              </w:rPr>
                              <w:t>/Roma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B679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6.9pt;margin-top:3.75pt;width:165pt;height:89.8pt;rotation:-6760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" strokecolor="#0070c0" strokeweight="1.25pt">
                <v:stroke linestyle="thickBetweenThin"/>
                <v:textbox>
                  <w:txbxContent>
                    <w:p w:rsidR="00471884" w:rsidRPr="003771CD" w:rsidRDefault="00471884" w:rsidP="00471884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771CD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VOLI:</w:t>
                      </w:r>
                    </w:p>
                    <w:p w:rsidR="00471884" w:rsidRPr="00147B63" w:rsidRDefault="00471884" w:rsidP="0047188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47B63">
                        <w:rPr>
                          <w:b/>
                          <w:sz w:val="26"/>
                          <w:szCs w:val="26"/>
                        </w:rPr>
                        <w:t>Roma/</w:t>
                      </w:r>
                      <w:r w:rsidR="00FA5B57">
                        <w:rPr>
                          <w:b/>
                          <w:sz w:val="26"/>
                          <w:szCs w:val="26"/>
                        </w:rPr>
                        <w:t>San Pietroburgo</w:t>
                      </w:r>
                    </w:p>
                    <w:p w:rsidR="00471884" w:rsidRPr="00147B63" w:rsidRDefault="00FA5B57" w:rsidP="0047188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Mosca</w:t>
                      </w:r>
                      <w:r w:rsidR="00471884" w:rsidRPr="00147B63">
                        <w:rPr>
                          <w:b/>
                          <w:sz w:val="26"/>
                          <w:szCs w:val="26"/>
                        </w:rPr>
                        <w:t>/Roma</w:t>
                      </w:r>
                    </w:p>
                  </w:txbxContent>
                </v:textbox>
              </v:shape>
            </w:pict>
          </mc:Fallback>
        </mc:AlternateContent>
      </w:r>
    </w:p>
    <w:p w:rsidR="001319F3" w:rsidRDefault="001319F3" w:rsidP="00471884">
      <w:pPr>
        <w:spacing w:after="0"/>
        <w:rPr>
          <w:b/>
          <w:sz w:val="20"/>
          <w:szCs w:val="20"/>
        </w:rPr>
      </w:pPr>
    </w:p>
    <w:p w:rsidR="001319F3" w:rsidRPr="00D5615A" w:rsidRDefault="001319F3" w:rsidP="00471884">
      <w:pPr>
        <w:spacing w:after="0"/>
        <w:rPr>
          <w:b/>
          <w:sz w:val="20"/>
          <w:szCs w:val="20"/>
        </w:rPr>
      </w:pPr>
    </w:p>
    <w:p w:rsidR="002B5F70" w:rsidRDefault="002B5F70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DE9BA" wp14:editId="339C58B7">
                <wp:simplePos x="0" y="0"/>
                <wp:positionH relativeFrom="column">
                  <wp:posOffset>-294640</wp:posOffset>
                </wp:positionH>
                <wp:positionV relativeFrom="paragraph">
                  <wp:posOffset>169545</wp:posOffset>
                </wp:positionV>
                <wp:extent cx="5289550" cy="457200"/>
                <wp:effectExtent l="0" t="0" r="635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E9BA" id="_x0000_s1027" type="#_x0000_t202" style="position:absolute;margin-left:-23.2pt;margin-top:13.35pt;width:416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" stroked="f">
                <v:textbox>
                  <w:txbxContent>
                    <w:p w:rsidR="00471884" w:rsidRPr="00C451E7" w:rsidRDefault="00471884" w:rsidP="00471884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471884" w:rsidRPr="00C451E7" w:rsidRDefault="00471884" w:rsidP="00471884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</v:shape>
            </w:pict>
          </mc:Fallback>
        </mc:AlternateContent>
      </w: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540F4D" w:rsidRPr="00427A44" w:rsidRDefault="006A6CF5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-1316355</wp:posOffset>
            </wp:positionV>
            <wp:extent cx="3111911" cy="1857375"/>
            <wp:effectExtent l="0" t="0" r="0" b="0"/>
            <wp:wrapNone/>
            <wp:docPr id="2" name="Immagine 2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11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4D" w:rsidRPr="00427A44">
        <w:rPr>
          <w:rFonts w:cs="Arial"/>
          <w:b/>
          <w:sz w:val="16"/>
          <w:szCs w:val="20"/>
        </w:rPr>
        <w:t>PROGRAMMA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1 GIORNO - SAN PIETROBURGO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 w:rsidRPr="0097156C">
        <w:rPr>
          <w:sz w:val="16"/>
        </w:rPr>
        <w:t>Arrivo a San Pietroburgo Trasferimento in albergo con auto riservata e assistente in italiano (garantito con minimo 2 pax). Pick up in aeroporto con nostro assistente in italiano e proseguimento con minivan (senza assistente) in hotel. Sistemazione nelle camere Dalle ore 20:00 alle ore 22:00 il tour leader sarà a disposizione nella hall dell'albergo per un breve incontro informativo. Cena e pernotta</w:t>
      </w:r>
      <w:r w:rsidR="006A6CF5">
        <w:rPr>
          <w:sz w:val="16"/>
        </w:rPr>
        <w:t xml:space="preserve">mento in hotel </w:t>
      </w:r>
      <w:r w:rsidR="00741B2E">
        <w:rPr>
          <w:sz w:val="16"/>
        </w:rPr>
        <w:t>HI Moskovskie Vorota</w:t>
      </w:r>
      <w:r w:rsidR="006A6CF5">
        <w:rPr>
          <w:sz w:val="16"/>
        </w:rPr>
        <w:t xml:space="preserve"> o sim.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2 GIORNO - SAN PIETROBURGO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Visita al Museo Hermitage di 4h con bus riservato e guida</w:t>
      </w:r>
      <w:r>
        <w:rPr>
          <w:sz w:val="16"/>
        </w:rPr>
        <w:t xml:space="preserve"> in italiano (ingresso incluso). </w:t>
      </w:r>
      <w:r w:rsidRPr="0097156C">
        <w:rPr>
          <w:sz w:val="16"/>
        </w:rPr>
        <w:t>Il museo occupa quattro palazzi che, fino alla rivoluzione, facevano parte integrante degli appartamenti reali. Recentemente i capolavori dei pittori impressionisti sono stati trasportati ed esposti nel Palazzo dello Stato Maggiore che si trova di fronte all'Hermitage e</w:t>
      </w:r>
      <w:r>
        <w:rPr>
          <w:sz w:val="16"/>
        </w:rPr>
        <w:t xml:space="preserve"> non sono inclusi nella visita. </w:t>
      </w:r>
      <w:r w:rsidRPr="0097156C">
        <w:rPr>
          <w:sz w:val="16"/>
        </w:rPr>
        <w:t>Pranzo in ristorante</w:t>
      </w:r>
      <w:r>
        <w:rPr>
          <w:sz w:val="16"/>
        </w:rPr>
        <w:t xml:space="preserve">. </w:t>
      </w:r>
      <w:r w:rsidR="00FC194B">
        <w:rPr>
          <w:sz w:val="16"/>
        </w:rPr>
        <w:t>Nel pomeriggio</w:t>
      </w:r>
      <w:r w:rsidRPr="0097156C">
        <w:rPr>
          <w:sz w:val="16"/>
        </w:rPr>
        <w:t xml:space="preserve"> visita panoramica di 4h con bu</w:t>
      </w:r>
      <w:r>
        <w:rPr>
          <w:sz w:val="16"/>
        </w:rPr>
        <w:t xml:space="preserve">s riservato e guida in italiano. </w:t>
      </w:r>
      <w:r w:rsidRPr="0097156C">
        <w:rPr>
          <w:sz w:val="16"/>
        </w:rPr>
        <w:t>La Prospettiva Nevskij, il Ponte Anickov, la Cattedrale del Sangue Versato, la Cattedrale della Madonna Nera di Kazan, Piazza Ostrovskij con il monumento a Caterina II, il Teatro di prosa di Alessandro, Piazza delle Arti, il lungofiume del Mojka, l'Ammiragliato, Piazza del Sen</w:t>
      </w:r>
      <w:r>
        <w:rPr>
          <w:sz w:val="16"/>
        </w:rPr>
        <w:t xml:space="preserve">ato con il Cavaliere di Bronzo. </w:t>
      </w:r>
      <w:r w:rsidR="006A6CF5">
        <w:rPr>
          <w:sz w:val="16"/>
        </w:rPr>
        <w:t>Cena e pernottamento in hotel</w:t>
      </w:r>
      <w:r w:rsidR="00C31DAF">
        <w:rPr>
          <w:sz w:val="16"/>
        </w:rPr>
        <w:t xml:space="preserve"> HI Moskovskie Vorota o sim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3 GIORNO - SAN PIETROBURGO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Escursione di 4h a Tsarskoe Selo con bus riservato e guida in italiano (ingresso Parco</w:t>
      </w:r>
      <w:r>
        <w:rPr>
          <w:sz w:val="16"/>
        </w:rPr>
        <w:t xml:space="preserve"> e Palazzo di Caterina incluso), </w:t>
      </w:r>
      <w:r w:rsidRPr="0097156C">
        <w:rPr>
          <w:sz w:val="16"/>
        </w:rPr>
        <w:t>24 km da San Pietroburgo, è tra i più bei complessi architettonici in assoluto; adibito a residenza di campagna della famiglia</w:t>
      </w:r>
      <w:r>
        <w:rPr>
          <w:sz w:val="16"/>
        </w:rPr>
        <w:t xml:space="preserve"> imperiale russa, si andrà alla </w:t>
      </w:r>
      <w:r w:rsidRPr="0097156C">
        <w:rPr>
          <w:sz w:val="16"/>
        </w:rPr>
        <w:t xml:space="preserve">scoperta del Parco e del Palazzo di Caterina con la famosa Sala d'Ambra con una </w:t>
      </w:r>
      <w:r>
        <w:rPr>
          <w:sz w:val="16"/>
        </w:rPr>
        <w:t>bella passeggiat</w:t>
      </w:r>
      <w:r w:rsidR="00C31DAF">
        <w:rPr>
          <w:sz w:val="16"/>
        </w:rPr>
        <w:t>a nei giardini. Pranzo in ristor</w:t>
      </w:r>
      <w:r>
        <w:rPr>
          <w:sz w:val="16"/>
        </w:rPr>
        <w:t xml:space="preserve">ante. </w:t>
      </w:r>
      <w:r w:rsidRPr="0097156C">
        <w:rPr>
          <w:sz w:val="16"/>
        </w:rPr>
        <w:t>Nel pm visita alla Fortezza di S.</w:t>
      </w:r>
      <w:r w:rsidR="00C31DAF">
        <w:rPr>
          <w:sz w:val="16"/>
        </w:rPr>
        <w:t xml:space="preserve"> </w:t>
      </w:r>
      <w:r w:rsidRPr="0097156C">
        <w:rPr>
          <w:sz w:val="16"/>
        </w:rPr>
        <w:t>Pietro e Paolo con bus riservato e guida in italiano (ingresso alla</w:t>
      </w:r>
      <w:r>
        <w:rPr>
          <w:sz w:val="16"/>
        </w:rPr>
        <w:t xml:space="preserve"> Fortezza di S. Pietro e Paolo). </w:t>
      </w:r>
      <w:r w:rsidRPr="0097156C">
        <w:rPr>
          <w:sz w:val="16"/>
        </w:rPr>
        <w:t>La Fortezza dei Santi Pietro e Paolo è la cittadella di San Pietroburgo. Costruita dal 1703 per volere di Pietro il Grande, racchiude al suo interno molti edifici di grand</w:t>
      </w:r>
      <w:r>
        <w:rPr>
          <w:sz w:val="16"/>
        </w:rPr>
        <w:t xml:space="preserve">e interesse storico e culturale. </w:t>
      </w:r>
      <w:r w:rsidR="006A6CF5">
        <w:rPr>
          <w:sz w:val="16"/>
        </w:rPr>
        <w:t>Cena e pernottamento in hotel</w:t>
      </w:r>
      <w:r w:rsidR="00C31DAF">
        <w:rPr>
          <w:sz w:val="16"/>
        </w:rPr>
        <w:t xml:space="preserve"> HI Moskovskie Vorota o sim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4 GIORNO - SAN PIETROBURGO / NOV</w:t>
      </w:r>
      <w:r w:rsidR="00C31DAF">
        <w:rPr>
          <w:b/>
          <w:sz w:val="16"/>
        </w:rPr>
        <w:t>O</w:t>
      </w:r>
      <w:r w:rsidRPr="0097156C">
        <w:rPr>
          <w:b/>
          <w:sz w:val="16"/>
        </w:rPr>
        <w:t>GROD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 w:rsidRPr="0097156C">
        <w:rPr>
          <w:sz w:val="16"/>
        </w:rPr>
        <w:t>Colazione i</w:t>
      </w:r>
      <w:r>
        <w:rPr>
          <w:sz w:val="16"/>
        </w:rPr>
        <w:t xml:space="preserve">n hotel. </w:t>
      </w:r>
      <w:r w:rsidRPr="0097156C">
        <w:rPr>
          <w:sz w:val="16"/>
        </w:rPr>
        <w:t>Partenza pres</w:t>
      </w:r>
      <w:r>
        <w:rPr>
          <w:sz w:val="16"/>
        </w:rPr>
        <w:t xml:space="preserve">to per Novgorod Veliky (200 km). </w:t>
      </w:r>
      <w:r w:rsidRPr="0097156C">
        <w:rPr>
          <w:sz w:val="16"/>
        </w:rPr>
        <w:t>In qualche modo la storia della Russia incomincia qui. È qui che i Variaghi hanno installato uno dei loro primi insediamenti sulla famosa via " dai Variaghi ai Greci", dai paesi scandinavi a Bisanzio. Novgorod è considerata come un embrione dello Stato russo. Fondato nel 1044 il Cremlino di Novgorod riparava la Cattedrale di S. Sofia, la prima cattedral</w:t>
      </w:r>
      <w:r w:rsidR="00C31DAF">
        <w:rPr>
          <w:sz w:val="16"/>
        </w:rPr>
        <w:t xml:space="preserve">e russa in pietra, costruita un </w:t>
      </w:r>
      <w:r w:rsidRPr="0097156C">
        <w:rPr>
          <w:sz w:val="16"/>
        </w:rPr>
        <w:t>anno prima della Nost</w:t>
      </w:r>
      <w:r>
        <w:rPr>
          <w:sz w:val="16"/>
        </w:rPr>
        <w:t xml:space="preserve">ra Signora di Parigi, nel 1045. </w:t>
      </w:r>
      <w:r w:rsidRPr="0097156C">
        <w:rPr>
          <w:sz w:val="16"/>
        </w:rPr>
        <w:t xml:space="preserve">Visita di Novgorod con guida in italiano (ingresso </w:t>
      </w:r>
      <w:r w:rsidR="00C31DAF">
        <w:rPr>
          <w:sz w:val="16"/>
        </w:rPr>
        <w:t>al</w:t>
      </w:r>
      <w:r w:rsidRPr="0097156C">
        <w:rPr>
          <w:sz w:val="16"/>
        </w:rPr>
        <w:t>la Cattedrale di S</w:t>
      </w:r>
      <w:r>
        <w:rPr>
          <w:sz w:val="16"/>
        </w:rPr>
        <w:t xml:space="preserve">. Sofia e al Museo delle Icone). </w:t>
      </w:r>
      <w:r w:rsidRPr="0097156C">
        <w:rPr>
          <w:sz w:val="16"/>
        </w:rPr>
        <w:t>Visitiamo la maestosa cattedrale di Santa Sofia e ingresso al bellissimo Museo delle icone. Quindi visita alle chiese nel 'quartiere mercantile' sulle rive del fiume Volchov, ch</w:t>
      </w:r>
      <w:r>
        <w:rPr>
          <w:sz w:val="16"/>
        </w:rPr>
        <w:t xml:space="preserve">e scorre nel centro della città. </w:t>
      </w:r>
      <w:r w:rsidRPr="0097156C">
        <w:rPr>
          <w:sz w:val="16"/>
        </w:rPr>
        <w:t xml:space="preserve">Pranzo </w:t>
      </w:r>
      <w:r>
        <w:rPr>
          <w:sz w:val="16"/>
        </w:rPr>
        <w:t xml:space="preserve">in ristorante durante le visite. </w:t>
      </w:r>
      <w:r w:rsidRPr="0097156C">
        <w:rPr>
          <w:sz w:val="16"/>
        </w:rPr>
        <w:t>Nel pomeriggio visita al Monastero di San Giorgio (n</w:t>
      </w:r>
      <w:r>
        <w:rPr>
          <w:sz w:val="16"/>
        </w:rPr>
        <w:t xml:space="preserve">oto anche come monastero Yurev). </w:t>
      </w:r>
      <w:r w:rsidRPr="0097156C">
        <w:rPr>
          <w:sz w:val="16"/>
        </w:rPr>
        <w:t>Cena e pernott</w:t>
      </w:r>
      <w:r w:rsidR="006A6CF5">
        <w:rPr>
          <w:sz w:val="16"/>
        </w:rPr>
        <w:t>amento in hotel Park Inn</w:t>
      </w:r>
      <w:r w:rsidR="00741B2E">
        <w:rPr>
          <w:sz w:val="16"/>
        </w:rPr>
        <w:t xml:space="preserve"> Novogrod</w:t>
      </w:r>
      <w:r w:rsidR="006A6CF5">
        <w:rPr>
          <w:sz w:val="16"/>
        </w:rPr>
        <w:t xml:space="preserve"> o sim.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5 GIORNO - NOV</w:t>
      </w:r>
      <w:r w:rsidR="00C31DAF">
        <w:rPr>
          <w:b/>
          <w:sz w:val="16"/>
        </w:rPr>
        <w:t>O</w:t>
      </w:r>
      <w:r w:rsidRPr="0097156C">
        <w:rPr>
          <w:b/>
          <w:sz w:val="16"/>
        </w:rPr>
        <w:t>GROD / TVER / MOSCA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P</w:t>
      </w:r>
      <w:r>
        <w:rPr>
          <w:sz w:val="16"/>
        </w:rPr>
        <w:t xml:space="preserve">artenza con il pullman per Tver. Sosta per giro panoramico. </w:t>
      </w:r>
      <w:r w:rsidRPr="0097156C">
        <w:rPr>
          <w:sz w:val="16"/>
        </w:rPr>
        <w:t>Pranzo in ristorante</w:t>
      </w:r>
      <w:r>
        <w:rPr>
          <w:sz w:val="16"/>
        </w:rPr>
        <w:t xml:space="preserve">. </w:t>
      </w:r>
      <w:r w:rsidRPr="0097156C">
        <w:rPr>
          <w:sz w:val="16"/>
        </w:rPr>
        <w:t>Proseguimento per Klin e visita</w:t>
      </w:r>
      <w:r>
        <w:rPr>
          <w:sz w:val="16"/>
        </w:rPr>
        <w:t xml:space="preserve"> alla casa-museo di Tchaikovski. Arrivo a Mosca in serata. </w:t>
      </w:r>
      <w:r w:rsidRPr="0097156C">
        <w:rPr>
          <w:sz w:val="16"/>
        </w:rPr>
        <w:t xml:space="preserve">Cena e pernottamento in hotel </w:t>
      </w:r>
      <w:r w:rsidR="00741B2E">
        <w:rPr>
          <w:sz w:val="16"/>
        </w:rPr>
        <w:t>Azimut Olimpic</w:t>
      </w:r>
      <w:r w:rsidR="006A6CF5">
        <w:rPr>
          <w:sz w:val="16"/>
        </w:rPr>
        <w:t xml:space="preserve"> o sim.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6 GIORNO - MOSCA</w:t>
      </w:r>
    </w:p>
    <w:p w:rsidR="0097156C" w:rsidRPr="006A6CF5" w:rsidRDefault="0097156C" w:rsidP="00C31DAF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Visita del Cremlino con bus riservato e guida in italiano (</w:t>
      </w:r>
      <w:r>
        <w:rPr>
          <w:sz w:val="16"/>
        </w:rPr>
        <w:t xml:space="preserve">ingresso a due Cattedrali). </w:t>
      </w:r>
      <w:r w:rsidRPr="0097156C">
        <w:rPr>
          <w:sz w:val="16"/>
        </w:rPr>
        <w:t>Visita dettagliata del Cremlino (vera culla della storia di Mosca, il Cremlino è una città all'interno della città, con i suoi palazzi, le sue Chiese,</w:t>
      </w:r>
      <w:r>
        <w:rPr>
          <w:sz w:val="16"/>
        </w:rPr>
        <w:t xml:space="preserve"> i suoi edifici amministrativi). Pranzo in ristorante. </w:t>
      </w:r>
      <w:r w:rsidRPr="0097156C">
        <w:rPr>
          <w:sz w:val="16"/>
        </w:rPr>
        <w:t>Nel pm visita panoramica di Mosca con bus riservato e guida in italiano (in</w:t>
      </w:r>
      <w:r>
        <w:rPr>
          <w:sz w:val="16"/>
        </w:rPr>
        <w:t xml:space="preserve">gresso al Monastero Novodevici). </w:t>
      </w:r>
      <w:r w:rsidRPr="0097156C">
        <w:rPr>
          <w:sz w:val="16"/>
        </w:rPr>
        <w:t>La visita inizia dall'Università Lomonosov e la collina dei passeri dalla quale si apre una splendida vista su tutta la città; visita interna al Monastero delle Vergini (Novodevici); la via Tverskaya, la via più importante di Mosca; Piazza Pushkin, l'Anello dei viali, la</w:t>
      </w:r>
      <w:r>
        <w:rPr>
          <w:sz w:val="16"/>
        </w:rPr>
        <w:t xml:space="preserve"> Cattedrale di Cristo Salvatore. Cena in hotel. </w:t>
      </w:r>
      <w:r w:rsidRPr="0097156C">
        <w:rPr>
          <w:sz w:val="16"/>
        </w:rPr>
        <w:t>Escursione panoramica serale Moscow by ni</w:t>
      </w:r>
      <w:r>
        <w:rPr>
          <w:sz w:val="16"/>
        </w:rPr>
        <w:t xml:space="preserve">ght con bus e guida in italiano. </w:t>
      </w:r>
      <w:r w:rsidR="006A6CF5">
        <w:rPr>
          <w:sz w:val="16"/>
        </w:rPr>
        <w:t>Pernottamento in hotel</w:t>
      </w:r>
      <w:r w:rsidR="00930478">
        <w:rPr>
          <w:sz w:val="16"/>
        </w:rPr>
        <w:t xml:space="preserve"> Azimut Olpympic o similare.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7 GIORNO - MOSCA / SERGUIEV POSAD / SUZDAL</w:t>
      </w:r>
    </w:p>
    <w:p w:rsidR="006A6CF5" w:rsidRPr="0097156C" w:rsidRDefault="0097156C" w:rsidP="00930478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Partenza presto per Sergiev Posad con il tour escort e visita al Monastero d</w:t>
      </w:r>
      <w:r>
        <w:rPr>
          <w:sz w:val="16"/>
        </w:rPr>
        <w:t xml:space="preserve">i San Sergio (ingresso incluso). </w:t>
      </w:r>
      <w:r w:rsidRPr="0097156C">
        <w:rPr>
          <w:sz w:val="16"/>
        </w:rPr>
        <w:t>E' una delle più belle tappe dell'Anello d'Oro e centro spirituale della Russia; vi si trova il Monastero della Trinità di San Sergio, fondato nel 1340 e fra i più importanti della Russia. Il significato del nome è "insediamento di Sergio" e si riferisce a San Sergio</w:t>
      </w:r>
      <w:r>
        <w:rPr>
          <w:sz w:val="16"/>
        </w:rPr>
        <w:t xml:space="preserve"> di Radonez, che qui è sepolto. </w:t>
      </w:r>
      <w:r w:rsidR="00930478">
        <w:rPr>
          <w:sz w:val="16"/>
        </w:rPr>
        <w:t>Pranzo in ristorante e p</w:t>
      </w:r>
      <w:r>
        <w:rPr>
          <w:sz w:val="16"/>
        </w:rPr>
        <w:t xml:space="preserve">roseguimento per Suzdal. </w:t>
      </w:r>
      <w:r w:rsidRPr="0097156C">
        <w:rPr>
          <w:sz w:val="16"/>
        </w:rPr>
        <w:t>E' una vera città-museo ed un tempo città santa. E' un percorso di alto valore culturale ed un'occasione per conoscere la roma</w:t>
      </w:r>
      <w:r w:rsidR="006A6CF5">
        <w:rPr>
          <w:sz w:val="16"/>
        </w:rPr>
        <w:t xml:space="preserve">ntica ed immensa campagna russa </w:t>
      </w:r>
      <w:r w:rsidRPr="0097156C">
        <w:rPr>
          <w:sz w:val="16"/>
        </w:rPr>
        <w:t>costellata di prati, boschi di betulle e villaggi dalle casette colorate di legno. La visita della città 'museo' si concentra con particolare attenzione sui</w:t>
      </w:r>
      <w:r w:rsidR="00930478">
        <w:rPr>
          <w:sz w:val="16"/>
        </w:rPr>
        <w:t xml:space="preserve"> </w:t>
      </w:r>
      <w:r w:rsidRPr="0097156C">
        <w:rPr>
          <w:sz w:val="16"/>
        </w:rPr>
        <w:t>suoi maggiori sim</w:t>
      </w:r>
      <w:r>
        <w:rPr>
          <w:sz w:val="16"/>
        </w:rPr>
        <w:t xml:space="preserve">boli a partire dai secoli XI-XV. </w:t>
      </w:r>
      <w:r w:rsidRPr="0097156C">
        <w:rPr>
          <w:sz w:val="16"/>
        </w:rPr>
        <w:t>Cena e pernottamento in hotel</w:t>
      </w:r>
      <w:r w:rsidR="00741B2E">
        <w:rPr>
          <w:sz w:val="16"/>
        </w:rPr>
        <w:t xml:space="preserve"> Azimut Sudzal o sim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8 GIORNO - SUZDAL / VLADIMIR / MOSCA</w:t>
      </w:r>
    </w:p>
    <w:p w:rsidR="0097156C" w:rsidRPr="006A6CF5" w:rsidRDefault="006A6CF5" w:rsidP="00C31DAF">
      <w:pPr>
        <w:spacing w:after="0"/>
        <w:jc w:val="both"/>
        <w:rPr>
          <w:sz w:val="16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263525</wp:posOffset>
            </wp:positionV>
            <wp:extent cx="3248025" cy="2029541"/>
            <wp:effectExtent l="0" t="0" r="0" b="8890"/>
            <wp:wrapNone/>
            <wp:docPr id="8" name="Immagine 8" descr="Risultati immagini per 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mosco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2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</w:rPr>
        <w:t xml:space="preserve">Colazione in hotel. </w:t>
      </w:r>
      <w:r w:rsidR="0097156C" w:rsidRPr="006A6CF5">
        <w:rPr>
          <w:sz w:val="16"/>
        </w:rPr>
        <w:t>Visita panorami</w:t>
      </w:r>
      <w:r>
        <w:rPr>
          <w:sz w:val="16"/>
        </w:rPr>
        <w:t xml:space="preserve">ca di Suzdal (ingressi inclusi). </w:t>
      </w:r>
      <w:r w:rsidR="0097156C" w:rsidRPr="006A6CF5">
        <w:rPr>
          <w:sz w:val="16"/>
        </w:rPr>
        <w:t>Visiterete il Kremlino, la Cattedrale della Nativi</w:t>
      </w:r>
      <w:r w:rsidR="00930478">
        <w:rPr>
          <w:sz w:val="16"/>
        </w:rPr>
        <w:t>tà</w:t>
      </w:r>
      <w:r w:rsidR="00C31DAF">
        <w:rPr>
          <w:sz w:val="16"/>
        </w:rPr>
        <w:t xml:space="preserve"> del Signore, il Museo dell'</w:t>
      </w:r>
      <w:r w:rsidR="0097156C" w:rsidRPr="006A6CF5">
        <w:rPr>
          <w:sz w:val="16"/>
        </w:rPr>
        <w:t>Architettura in legno, un 'museo a cielo aperto' di gran</w:t>
      </w:r>
      <w:r>
        <w:rPr>
          <w:sz w:val="16"/>
        </w:rPr>
        <w:t>de rilevanza etno-antropologica.</w:t>
      </w:r>
      <w:r w:rsidR="00930478">
        <w:rPr>
          <w:sz w:val="16"/>
        </w:rPr>
        <w:t xml:space="preserve"> Pranzo in ristorante e p</w:t>
      </w:r>
      <w:r>
        <w:rPr>
          <w:sz w:val="16"/>
        </w:rPr>
        <w:t xml:space="preserve">roseguimento per Vladimir. </w:t>
      </w:r>
      <w:r w:rsidR="0097156C" w:rsidRPr="006A6CF5">
        <w:rPr>
          <w:sz w:val="16"/>
        </w:rPr>
        <w:t>Sorta come fortezza intorno al XII sec</w:t>
      </w:r>
      <w:r w:rsidR="00C31DAF">
        <w:rPr>
          <w:sz w:val="16"/>
        </w:rPr>
        <w:t>.</w:t>
      </w:r>
      <w:r w:rsidR="0097156C" w:rsidRPr="006A6CF5">
        <w:rPr>
          <w:sz w:val="16"/>
        </w:rPr>
        <w:t xml:space="preserve"> andò abbellendosi di splendidi monumenti, palazzi e monasteri. Il tour preved</w:t>
      </w:r>
      <w:r w:rsidR="00930478">
        <w:rPr>
          <w:sz w:val="16"/>
        </w:rPr>
        <w:t>e un giro panoramico della città</w:t>
      </w:r>
      <w:r w:rsidR="0097156C" w:rsidRPr="006A6CF5">
        <w:rPr>
          <w:sz w:val="16"/>
        </w:rPr>
        <w:t>, con sosta alla imponente Porta d'Oro, e la visita a gioielli architettonici del XII-XIII secolo come la Cattedrale dell'Assunzione/Dormizione e</w:t>
      </w:r>
      <w:r>
        <w:rPr>
          <w:sz w:val="16"/>
        </w:rPr>
        <w:t xml:space="preserve"> la Cattedrale di San Demetrio. </w:t>
      </w:r>
      <w:r w:rsidR="0097156C" w:rsidRPr="006A6CF5">
        <w:rPr>
          <w:sz w:val="16"/>
        </w:rPr>
        <w:t>Arrivo in serata a Mosca</w:t>
      </w:r>
      <w:r w:rsidR="00930478">
        <w:rPr>
          <w:sz w:val="16"/>
        </w:rPr>
        <w:t>.</w:t>
      </w:r>
      <w:r w:rsidR="0097156C" w:rsidRPr="006A6CF5">
        <w:rPr>
          <w:sz w:val="16"/>
        </w:rPr>
        <w:t xml:space="preserve">Cena e pernottamento in hotel </w:t>
      </w:r>
      <w:r w:rsidR="00741B2E">
        <w:rPr>
          <w:sz w:val="16"/>
        </w:rPr>
        <w:t>Azimut Olympic</w:t>
      </w:r>
      <w:r>
        <w:rPr>
          <w:sz w:val="16"/>
        </w:rPr>
        <w:t xml:space="preserve"> o sim.</w:t>
      </w:r>
    </w:p>
    <w:p w:rsidR="0097156C" w:rsidRPr="0097156C" w:rsidRDefault="0097156C" w:rsidP="00C31DAF">
      <w:pPr>
        <w:spacing w:after="0"/>
        <w:jc w:val="both"/>
        <w:rPr>
          <w:b/>
          <w:sz w:val="16"/>
        </w:rPr>
      </w:pPr>
      <w:r w:rsidRPr="0097156C">
        <w:rPr>
          <w:b/>
          <w:sz w:val="16"/>
        </w:rPr>
        <w:t>9 GIORNO - MOSCA / ITALIA</w:t>
      </w:r>
    </w:p>
    <w:p w:rsidR="001319F3" w:rsidRPr="006A6CF5" w:rsidRDefault="006A6CF5" w:rsidP="00C31DAF">
      <w:pPr>
        <w:spacing w:after="0"/>
        <w:jc w:val="both"/>
        <w:rPr>
          <w:sz w:val="16"/>
        </w:rPr>
      </w:pPr>
      <w:r>
        <w:rPr>
          <w:sz w:val="16"/>
        </w:rPr>
        <w:t xml:space="preserve">Colazione in hotel. Mattino libero. </w:t>
      </w:r>
      <w:r w:rsidR="0097156C" w:rsidRPr="006A6CF5">
        <w:rPr>
          <w:sz w:val="16"/>
        </w:rPr>
        <w:t>Trasferimento in aeroporto con auto riservat</w:t>
      </w:r>
      <w:r>
        <w:rPr>
          <w:sz w:val="16"/>
        </w:rPr>
        <w:t xml:space="preserve">a (garantito con minimo 2 pax). </w:t>
      </w:r>
      <w:r w:rsidR="0097156C" w:rsidRPr="006A6CF5">
        <w:rPr>
          <w:sz w:val="16"/>
        </w:rPr>
        <w:t>Pick up in hotel con nostro assistente in italiano e proseguimento con minivan (senza assistente) in aeroporto.</w:t>
      </w:r>
    </w:p>
    <w:sectPr w:rsidR="001319F3" w:rsidRPr="006A6CF5" w:rsidSect="005C3912">
      <w:headerReference w:type="default" r:id="rId22"/>
      <w:footerReference w:type="default" r:id="rId23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E97" w:rsidRDefault="00DA0E97" w:rsidP="00F47C9E">
      <w:pPr>
        <w:spacing w:after="0" w:line="240" w:lineRule="auto"/>
      </w:pPr>
      <w:r>
        <w:separator/>
      </w:r>
    </w:p>
  </w:endnote>
  <w:endnote w:type="continuationSeparator" w:id="0">
    <w:p w:rsidR="00DA0E97" w:rsidRDefault="00DA0E97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6EA63" wp14:editId="075AB148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6EA6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D4FDE6A" wp14:editId="3C145862">
          <wp:extent cx="1889125" cy="693963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E97" w:rsidRDefault="00DA0E97" w:rsidP="00F47C9E">
      <w:pPr>
        <w:spacing w:after="0" w:line="240" w:lineRule="auto"/>
      </w:pPr>
      <w:r>
        <w:separator/>
      </w:r>
    </w:p>
  </w:footnote>
  <w:footnote w:type="continuationSeparator" w:id="0">
    <w:p w:rsidR="00DA0E97" w:rsidRDefault="00DA0E97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1B4CE56" wp14:editId="405CB134">
          <wp:extent cx="1982470" cy="1050709"/>
          <wp:effectExtent l="0" t="0" r="0" b="0"/>
          <wp:docPr id="1" name="Immagine 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65" cy="1054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700FA7"/>
    <w:multiLevelType w:val="hybridMultilevel"/>
    <w:tmpl w:val="4B2A1C0C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A35AE"/>
    <w:rsid w:val="001319F3"/>
    <w:rsid w:val="0017204B"/>
    <w:rsid w:val="0017295B"/>
    <w:rsid w:val="001829C9"/>
    <w:rsid w:val="001931F6"/>
    <w:rsid w:val="001A1A2F"/>
    <w:rsid w:val="001D3E4B"/>
    <w:rsid w:val="001D409C"/>
    <w:rsid w:val="001F1AD5"/>
    <w:rsid w:val="00261815"/>
    <w:rsid w:val="002A60F6"/>
    <w:rsid w:val="002B0E1B"/>
    <w:rsid w:val="002B5F70"/>
    <w:rsid w:val="002D59CC"/>
    <w:rsid w:val="002F4B13"/>
    <w:rsid w:val="002F6AF0"/>
    <w:rsid w:val="002F6B3E"/>
    <w:rsid w:val="00333F32"/>
    <w:rsid w:val="00344D25"/>
    <w:rsid w:val="003771CD"/>
    <w:rsid w:val="00383FC3"/>
    <w:rsid w:val="003C4CF8"/>
    <w:rsid w:val="003D5282"/>
    <w:rsid w:val="0040392A"/>
    <w:rsid w:val="00421A9F"/>
    <w:rsid w:val="00427A44"/>
    <w:rsid w:val="0045497D"/>
    <w:rsid w:val="00471884"/>
    <w:rsid w:val="005154A8"/>
    <w:rsid w:val="00540F4D"/>
    <w:rsid w:val="0054362B"/>
    <w:rsid w:val="00545205"/>
    <w:rsid w:val="00554835"/>
    <w:rsid w:val="005A7F14"/>
    <w:rsid w:val="005C3912"/>
    <w:rsid w:val="0061070A"/>
    <w:rsid w:val="0062205C"/>
    <w:rsid w:val="00651827"/>
    <w:rsid w:val="00654133"/>
    <w:rsid w:val="006A5E40"/>
    <w:rsid w:val="006A6CF5"/>
    <w:rsid w:val="006C598D"/>
    <w:rsid w:val="006F4EB5"/>
    <w:rsid w:val="00726002"/>
    <w:rsid w:val="00741B2E"/>
    <w:rsid w:val="007637C2"/>
    <w:rsid w:val="007B07AC"/>
    <w:rsid w:val="007B5ABE"/>
    <w:rsid w:val="007C0DD3"/>
    <w:rsid w:val="007E19AF"/>
    <w:rsid w:val="007E279A"/>
    <w:rsid w:val="0081038E"/>
    <w:rsid w:val="00821A9F"/>
    <w:rsid w:val="008B3865"/>
    <w:rsid w:val="008D6072"/>
    <w:rsid w:val="008D6C14"/>
    <w:rsid w:val="008F1D21"/>
    <w:rsid w:val="00921CFE"/>
    <w:rsid w:val="00930478"/>
    <w:rsid w:val="00944B19"/>
    <w:rsid w:val="009668ED"/>
    <w:rsid w:val="0097156C"/>
    <w:rsid w:val="00A006BF"/>
    <w:rsid w:val="00A55181"/>
    <w:rsid w:val="00A60853"/>
    <w:rsid w:val="00AA2073"/>
    <w:rsid w:val="00AB2666"/>
    <w:rsid w:val="00AC2C91"/>
    <w:rsid w:val="00AC4D69"/>
    <w:rsid w:val="00AE4D73"/>
    <w:rsid w:val="00BD2583"/>
    <w:rsid w:val="00BF61C9"/>
    <w:rsid w:val="00C31DAF"/>
    <w:rsid w:val="00C4008C"/>
    <w:rsid w:val="00C41B01"/>
    <w:rsid w:val="00CA163D"/>
    <w:rsid w:val="00CB59E9"/>
    <w:rsid w:val="00D26F13"/>
    <w:rsid w:val="00D5615A"/>
    <w:rsid w:val="00D70808"/>
    <w:rsid w:val="00DA0E97"/>
    <w:rsid w:val="00DA1CC7"/>
    <w:rsid w:val="00DA76B2"/>
    <w:rsid w:val="00DE12EC"/>
    <w:rsid w:val="00E51E70"/>
    <w:rsid w:val="00EA179F"/>
    <w:rsid w:val="00EB21CF"/>
    <w:rsid w:val="00EE0267"/>
    <w:rsid w:val="00F06608"/>
    <w:rsid w:val="00F211F9"/>
    <w:rsid w:val="00F3656C"/>
    <w:rsid w:val="00F47C9E"/>
    <w:rsid w:val="00F74409"/>
    <w:rsid w:val="00FA5B57"/>
    <w:rsid w:val="00FB2F14"/>
    <w:rsid w:val="00FC194B"/>
    <w:rsid w:val="00FD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D8177F6-3063-4DF1-BB6D-44F079B4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518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table" w:styleId="Grigliatabella">
    <w:name w:val="Table Grid"/>
    <w:basedOn w:val="Tabellanormale"/>
    <w:uiPriority w:val="59"/>
    <w:rsid w:val="00D5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10" Type="http://schemas.openxmlformats.org/officeDocument/2006/relationships/hyperlink" Target="mailto:info@evasionicral.com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>
        <a:xfrm>
          <a:off x="2922420" y="2203160"/>
          <a:ext cx="2469342" cy="6622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non comprende:</a:t>
          </a:r>
          <a:endParaRPr lang="it-IT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xfrm rot="677316">
          <a:off x="5031405" y="2183237"/>
          <a:ext cx="1144744" cy="1144744"/>
        </a:xfr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>
        <a:xfrm>
          <a:off x="711436" y="367676"/>
          <a:ext cx="2469342" cy="662298"/>
        </a:xfr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comprende:</a:t>
          </a:r>
          <a:endParaRPr lang="it-IT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xfrm rot="20694210">
          <a:off x="129072" y="-156225"/>
          <a:ext cx="1158996" cy="1144744"/>
        </a:xfr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Tasse aeroportuali € 153,00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Bevande durante i pasti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D00C6118-02D2-4544-B677-28DC1703BC60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</dgm:t>
    </dgm:pt>
    <dgm:pt modelId="{69AF75D7-1E56-4050-87FB-5E970553ECFC}" type="parTrans" cxnId="{77DD9F7D-3006-47DA-8E27-C85DB807905C}">
      <dgm:prSet/>
      <dgm:spPr/>
      <dgm:t>
        <a:bodyPr/>
        <a:lstStyle/>
        <a:p>
          <a:endParaRPr lang="it-IT"/>
        </a:p>
      </dgm:t>
    </dgm:pt>
    <dgm:pt modelId="{CFC146CB-E31F-44D5-B001-3C33B4E6C393}" type="sibTrans" cxnId="{77DD9F7D-3006-47DA-8E27-C85DB807905C}">
      <dgm:prSet/>
      <dgm:spPr/>
      <dgm:t>
        <a:bodyPr/>
        <a:lstStyle/>
        <a:p>
          <a:endParaRPr lang="it-IT"/>
        </a:p>
      </dgm:t>
    </dgm:pt>
    <dgm:pt modelId="{1542E4CA-B132-4028-97F6-35DCF68F7B82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Quanto non espressamente indicato alla voce “ la quota comprende”</a:t>
          </a:r>
        </a:p>
      </dgm:t>
    </dgm:pt>
    <dgm:pt modelId="{914CC214-36EB-4F7F-9B3A-A0EB8A3EECF1}" type="parTrans" cxnId="{C6CEA30C-5DB0-4FF4-8475-78250DF64FD3}">
      <dgm:prSet/>
      <dgm:spPr/>
      <dgm:t>
        <a:bodyPr/>
        <a:lstStyle/>
        <a:p>
          <a:endParaRPr lang="it-IT"/>
        </a:p>
      </dgm:t>
    </dgm:pt>
    <dgm:pt modelId="{EA3B4C4C-1DAF-4278-A7A1-5FB5E8187A44}" type="sibTrans" cxnId="{C6CEA30C-5DB0-4FF4-8475-78250DF64FD3}">
      <dgm:prSet/>
      <dgm:spPr/>
      <dgm:t>
        <a:bodyPr/>
        <a:lstStyle/>
        <a:p>
          <a:endParaRPr lang="it-IT"/>
        </a:p>
      </dgm:t>
    </dgm:pt>
    <dgm:pt modelId="{F3EE349A-E087-4CDE-A8B9-3D96E698A5FB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Supplemento singola € 553,00</a:t>
          </a:r>
        </a:p>
      </dgm:t>
    </dgm:pt>
    <dgm:pt modelId="{455F7DEB-FA49-4592-A69F-EBFF6E59B9DE}" type="parTrans" cxnId="{7D2D9264-E8A3-48EE-A4A5-EBB6493B26F5}">
      <dgm:prSet/>
      <dgm:spPr/>
      <dgm:t>
        <a:bodyPr/>
        <a:lstStyle/>
        <a:p>
          <a:endParaRPr lang="it-IT"/>
        </a:p>
      </dgm:t>
    </dgm:pt>
    <dgm:pt modelId="{770D56E8-0DEB-4363-BE94-1157084189CA}" type="sibTrans" cxnId="{7D2D9264-E8A3-48EE-A4A5-EBB6493B26F5}">
      <dgm:prSet/>
      <dgm:spPr/>
      <dgm:t>
        <a:bodyPr/>
        <a:lstStyle/>
        <a:p>
          <a:endParaRPr lang="it-IT"/>
        </a:p>
      </dgm:t>
    </dgm:pt>
    <dgm:pt modelId="{C7DA2751-B539-4939-8314-3EDEA9F150BC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4A907DB-8ED8-4441-933D-64C31ADC10F5}" type="parTrans" cxnId="{3237CC14-4683-48FA-A1F1-ED874862B17E}">
      <dgm:prSet/>
      <dgm:spPr/>
      <dgm:t>
        <a:bodyPr/>
        <a:lstStyle/>
        <a:p>
          <a:endParaRPr lang="it-IT"/>
        </a:p>
      </dgm:t>
    </dgm:pt>
    <dgm:pt modelId="{D180E19B-1A93-4AF6-AF20-91F18D4DB4ED}" type="sibTrans" cxnId="{3237CC14-4683-48FA-A1F1-ED874862B17E}">
      <dgm:prSet/>
      <dgm:spPr/>
      <dgm:t>
        <a:bodyPr/>
        <a:lstStyle/>
        <a:p>
          <a:endParaRPr lang="it-IT"/>
        </a:p>
      </dgm:t>
    </dgm:pt>
    <dgm:pt modelId="{E5103FF8-690D-4E82-9C46-41CDC03F5930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Trattamento di pensione completa (8 cene e 7 pranzi) con menù a tre portate o buffet bevande escluse come da programma</a:t>
          </a:r>
        </a:p>
      </dgm:t>
    </dgm:pt>
    <dgm:pt modelId="{FD0BBA3F-990A-42CF-9D7E-96561CC7F246}" type="sibTrans" cxnId="{C56AD93D-1F8E-4A3B-9433-2B67C81810DD}">
      <dgm:prSet/>
      <dgm:spPr/>
      <dgm:t>
        <a:bodyPr/>
        <a:lstStyle/>
        <a:p>
          <a:endParaRPr lang="it-IT"/>
        </a:p>
      </dgm:t>
    </dgm:pt>
    <dgm:pt modelId="{FE48B8A4-3D5E-4306-8383-09C196F1ADB4}" type="parTrans" cxnId="{C56AD93D-1F8E-4A3B-9433-2B67C81810DD}">
      <dgm:prSet/>
      <dgm:spPr/>
      <dgm:t>
        <a:bodyPr/>
        <a:lstStyle/>
        <a:p>
          <a:endParaRPr lang="it-IT"/>
        </a:p>
      </dgm:t>
    </dgm:pt>
    <dgm:pt modelId="{2D691DA8-2E2B-4E3E-BED9-465FAD1200A5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Assicurazione medico/bagaglio</a:t>
          </a:r>
        </a:p>
      </dgm:t>
    </dgm:pt>
    <dgm:pt modelId="{E2EA1ACF-F330-425E-B27C-B098B28C4D4D}" type="parTrans" cxnId="{8AE948E6-166C-45F2-A1A3-AAF940F1803B}">
      <dgm:prSet/>
      <dgm:spPr/>
      <dgm:t>
        <a:bodyPr/>
        <a:lstStyle/>
        <a:p>
          <a:endParaRPr lang="it-IT"/>
        </a:p>
      </dgm:t>
    </dgm:pt>
    <dgm:pt modelId="{4DAC5650-0732-45B1-ACB4-5D1BEC81025A}" type="sibTrans" cxnId="{8AE948E6-166C-45F2-A1A3-AAF940F1803B}">
      <dgm:prSet/>
      <dgm:spPr/>
      <dgm:t>
        <a:bodyPr/>
        <a:lstStyle/>
        <a:p>
          <a:endParaRPr lang="it-IT"/>
        </a:p>
      </dgm:t>
    </dgm:pt>
    <dgm:pt modelId="{94AE8909-60C6-4818-AEB7-CF10B7C6D7C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431E9D-B177-4CF3-85F7-1C3E7BB74F37}" type="parTrans" cxnId="{D3AABEFC-7D40-466C-B86E-D8FEC07017B7}">
      <dgm:prSet/>
      <dgm:spPr/>
      <dgm:t>
        <a:bodyPr/>
        <a:lstStyle/>
        <a:p>
          <a:endParaRPr lang="it-IT"/>
        </a:p>
      </dgm:t>
    </dgm:pt>
    <dgm:pt modelId="{2D278B9E-EE31-4429-B245-42AA6AB939FF}" type="sibTrans" cxnId="{D3AABEFC-7D40-466C-B86E-D8FEC07017B7}">
      <dgm:prSet/>
      <dgm:spPr/>
      <dgm:t>
        <a:bodyPr/>
        <a:lstStyle/>
        <a:p>
          <a:endParaRPr lang="it-IT"/>
        </a:p>
      </dgm:t>
    </dgm:pt>
    <dgm:pt modelId="{6647D243-F462-43FF-A0AB-912275F2E284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Tour in Bus GT riservato come da programma</a:t>
          </a:r>
        </a:p>
      </dgm:t>
    </dgm:pt>
    <dgm:pt modelId="{C1ECCBFD-0E0A-4F6A-8A8B-C71C5C778A37}" type="parTrans" cxnId="{1A209989-7E0D-4692-A8A1-E79708D88813}">
      <dgm:prSet/>
      <dgm:spPr/>
    </dgm:pt>
    <dgm:pt modelId="{821A011D-5413-4CC0-A1E5-CE3EAC2F0585}" type="sibTrans" cxnId="{1A209989-7E0D-4692-A8A1-E79708D88813}">
      <dgm:prSet/>
      <dgm:spPr/>
    </dgm:pt>
    <dgm:pt modelId="{C22F7771-07E8-4A72-B696-4D2CCC62203E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Visite con guide locali parlanti italiano ed ingressi come da programma</a:t>
          </a:r>
        </a:p>
      </dgm:t>
    </dgm:pt>
    <dgm:pt modelId="{7C08D5D2-7519-4AFD-9C6C-8DDDFE6DE259}" type="parTrans" cxnId="{A54C916E-AC59-46BC-852E-B5435B1863B0}">
      <dgm:prSet/>
      <dgm:spPr/>
    </dgm:pt>
    <dgm:pt modelId="{89131F08-75FE-4158-BAC7-958C81257CE7}" type="sibTrans" cxnId="{A54C916E-AC59-46BC-852E-B5435B1863B0}">
      <dgm:prSet/>
      <dgm:spPr/>
    </dgm:pt>
    <dgm:pt modelId="{3BD401D4-0185-4F4B-AB7E-03C4DF1CBC72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Guida/Accompagnatore in lingua italiana dal primo all'ultimo giorno</a:t>
          </a:r>
        </a:p>
      </dgm:t>
    </dgm:pt>
    <dgm:pt modelId="{D8C81506-0558-4252-A36D-59A0BD6006EA}" type="parTrans" cxnId="{77955C41-5AB2-4621-A8CA-1CCD1AFE2D79}">
      <dgm:prSet/>
      <dgm:spPr/>
    </dgm:pt>
    <dgm:pt modelId="{D562A0C7-5932-425D-A903-23B91480F4D1}" type="sibTrans" cxnId="{77955C41-5AB2-4621-A8CA-1CCD1AFE2D79}">
      <dgm:prSet/>
      <dgm:spPr/>
    </dgm:pt>
    <dgm:pt modelId="{D0F8538C-FF8A-4201-8F7D-FE626004DC7C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Visto consolare</a:t>
          </a:r>
        </a:p>
      </dgm:t>
    </dgm:pt>
    <dgm:pt modelId="{F4972B7D-2F88-41B7-8C51-D85928B805F0}" type="parTrans" cxnId="{DEC22506-07DA-4F79-BC60-8B9406198A19}">
      <dgm:prSet/>
      <dgm:spPr/>
    </dgm:pt>
    <dgm:pt modelId="{0B02424D-B8C7-43AE-A517-88BAC6A42463}" type="sibTrans" cxnId="{DEC22506-07DA-4F79-BC60-8B9406198A19}">
      <dgm:prSet/>
      <dgm:spPr/>
    </dgm:pt>
    <dgm:pt modelId="{05996999-5717-4272-ABD7-F91B1BAC167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Sistemazione negli alberghi 4 indicati o similari, camere standard con servizi privati, colazione inclusa</a:t>
          </a:r>
        </a:p>
      </dgm:t>
    </dgm:pt>
    <dgm:pt modelId="{64673791-E7E6-4ED1-A5EE-9F461B5611F0}" type="parTrans" cxnId="{88EB144C-F136-4021-BAF3-9F74FB2613A9}">
      <dgm:prSet/>
      <dgm:spPr/>
    </dgm:pt>
    <dgm:pt modelId="{091F65F7-9E16-4370-8B90-7B2A835BB66F}" type="sibTrans" cxnId="{88EB144C-F136-4021-BAF3-9F74FB2613A9}">
      <dgm:prSet/>
      <dgm:spPr/>
    </dgm:pt>
    <dgm:pt modelId="{B0320A15-BDF9-4ED9-9893-639B5C9D3950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Trasferimenti inclusi</a:t>
          </a:r>
        </a:p>
      </dgm:t>
    </dgm:pt>
    <dgm:pt modelId="{426C7D7B-C9B2-47A0-8BB8-F4F10F4C8262}" type="parTrans" cxnId="{6848AFAA-0F87-422E-8E71-A35F6A03E83D}">
      <dgm:prSet/>
      <dgm:spPr/>
    </dgm:pt>
    <dgm:pt modelId="{691933B6-EECC-4125-9361-8DC28398F0C4}" type="sibTrans" cxnId="{6848AFAA-0F87-422E-8E71-A35F6A03E83D}">
      <dgm:prSet/>
      <dgm:spPr/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500000" custLinFactY="121089" custLinFactNeighborX="587192" custLinFactNeighborY="200000"/>
      <dgm:spPr>
        <a:xfrm>
          <a:off x="2199714" y="2006380"/>
          <a:ext cx="114231" cy="114231"/>
        </a:xfrm>
        <a:prstGeom prst="ellips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700000" custLinFactY="196338" custLinFactNeighborX="743715" custLinFactNeighborY="200000"/>
      <dgm:spPr>
        <a:xfrm>
          <a:off x="2573393" y="2138752"/>
          <a:ext cx="114231" cy="114231"/>
        </a:xfrm>
        <a:prstGeom prst="ellipse">
          <a:avLst/>
        </a:prstGeom>
        <a:solidFill>
          <a:srgbClr val="C0504D">
            <a:hueOff val="520169"/>
            <a:satOff val="-649"/>
            <a:lumOff val="153"/>
            <a:alphaOff val="0"/>
          </a:srgbClr>
        </a:solidFill>
        <a:ln w="25400" cap="flat" cmpd="sng" algn="ctr">
          <a:solidFill>
            <a:srgbClr val="C0504D">
              <a:hueOff val="520169"/>
              <a:satOff val="-649"/>
              <a:lumOff val="15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700000" custLinFactY="65766" custLinFactNeighborX="721595" custLinFactNeighborY="100000"/>
      <dgm:spPr>
        <a:xfrm>
          <a:off x="2380801" y="2081185"/>
          <a:ext cx="114231" cy="114231"/>
        </a:xfrm>
        <a:prstGeom prst="ellipse">
          <a:avLst/>
        </a:prstGeom>
        <a:solidFill>
          <a:srgbClr val="C0504D">
            <a:hueOff val="1040338"/>
            <a:satOff val="-1298"/>
            <a:lumOff val="305"/>
            <a:alphaOff val="0"/>
          </a:srgbClr>
        </a:solidFill>
        <a:ln w="25400" cap="flat" cmpd="sng" algn="ctr">
          <a:solidFill>
            <a:srgbClr val="C0504D">
              <a:hueOff val="1040338"/>
              <a:satOff val="-1298"/>
              <a:lumOff val="305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>
        <a:xfrm>
          <a:off x="1233664" y="-15971"/>
          <a:ext cx="114231" cy="114231"/>
        </a:xfrm>
        <a:prstGeom prst="ellipse">
          <a:avLst/>
        </a:prstGeom>
        <a:solidFill>
          <a:srgbClr val="C0504D">
            <a:hueOff val="1560506"/>
            <a:satOff val="-1946"/>
            <a:lumOff val="458"/>
            <a:alphaOff val="0"/>
          </a:srgb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>
        <a:xfrm>
          <a:off x="1386175" y="-107113"/>
          <a:ext cx="114231" cy="114231"/>
        </a:xfrm>
        <a:prstGeom prst="ellipse">
          <a:avLst/>
        </a:prstGeom>
        <a:solidFill>
          <a:srgbClr val="C0504D">
            <a:hueOff val="2080675"/>
            <a:satOff val="-2595"/>
            <a:lumOff val="610"/>
            <a:alphaOff val="0"/>
          </a:srgbClr>
        </a:solidFill>
        <a:ln w="25400" cap="flat" cmpd="sng" algn="ctr">
          <a:solidFill>
            <a:srgbClr val="C0504D">
              <a:hueOff val="2080675"/>
              <a:satOff val="-2595"/>
              <a:lumOff val="61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>
        <a:xfrm>
          <a:off x="1538686" y="-198255"/>
          <a:ext cx="114231" cy="114231"/>
        </a:xfrm>
        <a:prstGeom prst="ellipse">
          <a:avLst/>
        </a:prstGeom>
        <a:solidFill>
          <a:srgbClr val="C0504D">
            <a:hueOff val="2600844"/>
            <a:satOff val="-3244"/>
            <a:lumOff val="763"/>
            <a:alphaOff val="0"/>
          </a:srgbClr>
        </a:solidFill>
        <a:ln w="25400" cap="flat" cmpd="sng" algn="ctr">
          <a:solidFill>
            <a:srgbClr val="C0504D">
              <a:hueOff val="2600844"/>
              <a:satOff val="-3244"/>
              <a:lumOff val="76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>
        <a:xfrm>
          <a:off x="1691197" y="-107113"/>
          <a:ext cx="114231" cy="114231"/>
        </a:xfrm>
        <a:prstGeom prst="ellipse">
          <a:avLst/>
        </a:prstGeom>
        <a:solidFill>
          <a:srgbClr val="C0504D">
            <a:hueOff val="3121013"/>
            <a:satOff val="-3893"/>
            <a:lumOff val="915"/>
            <a:alphaOff val="0"/>
          </a:srgb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>
        <a:xfrm>
          <a:off x="1844316" y="-15971"/>
          <a:ext cx="114231" cy="114231"/>
        </a:xfrm>
        <a:prstGeom prst="ellipse">
          <a:avLst/>
        </a:prstGeom>
        <a:solidFill>
          <a:srgbClr val="C0504D">
            <a:hueOff val="3641181"/>
            <a:satOff val="-4541"/>
            <a:lumOff val="1068"/>
            <a:alphaOff val="0"/>
          </a:srgbClr>
        </a:solidFill>
        <a:ln w="25400" cap="flat" cmpd="sng" algn="ctr">
          <a:solidFill>
            <a:srgbClr val="C0504D">
              <a:hueOff val="3641181"/>
              <a:satOff val="-4541"/>
              <a:lumOff val="106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>
        <a:xfrm>
          <a:off x="1538686" y="-5945"/>
          <a:ext cx="114231" cy="114231"/>
        </a:xfrm>
        <a:prstGeom prst="ellipse">
          <a:avLst/>
        </a:prstGeom>
        <a:solidFill>
          <a:srgbClr val="C0504D">
            <a:hueOff val="4161350"/>
            <a:satOff val="-5190"/>
            <a:lumOff val="1220"/>
            <a:alphaOff val="0"/>
          </a:srgbClr>
        </a:solidFill>
        <a:ln w="25400" cap="flat" cmpd="sng" algn="ctr">
          <a:solidFill>
            <a:srgbClr val="C0504D">
              <a:hueOff val="4161350"/>
              <a:satOff val="-5190"/>
              <a:lumOff val="122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>
        <a:xfrm>
          <a:off x="1538686" y="186363"/>
          <a:ext cx="114231" cy="114231"/>
        </a:xfrm>
        <a:prstGeom prst="ellipse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82958" custLinFactNeighborY="5969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13557" custScaleY="193770" custLinFactX="-18913" custLinFactNeighborX="-100000" custLinFactNeighborY="-5581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24968" custLinFactNeighborY="50618"/>
      <dgm:spPr>
        <a:prstGeom prst="ellipse">
          <a:avLst/>
        </a:prstGeom>
      </dgm:spPr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2899" custLinFactNeighborX="-38053" custLinFactNeighborY="-100000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346305" custLinFactNeighborX="1395" custLinFactNeighborY="-3601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NeighborX="-84960" custLinFactNeighborY="-46408"/>
      <dgm:spPr>
        <a:prstGeom prst="ellipse">
          <a:avLst/>
        </a:prstGeom>
      </dgm:spPr>
      <dgm:t>
        <a:bodyPr/>
        <a:lstStyle/>
        <a:p>
          <a:endParaRPr lang="it-IT"/>
        </a:p>
      </dgm:t>
    </dgm:pt>
  </dgm:ptLst>
  <dgm:cxnLst>
    <dgm:cxn modelId="{3237CC14-4683-48FA-A1F1-ED874862B17E}" srcId="{B9EFB3B2-04C1-434C-8C0E-E58D01E21890}" destId="{C7DA2751-B539-4939-8314-3EDEA9F150BC}" srcOrd="8" destOrd="0" parTransId="{84A907DB-8ED8-4441-933D-64C31ADC10F5}" sibTransId="{D180E19B-1A93-4AF6-AF20-91F18D4DB4ED}"/>
    <dgm:cxn modelId="{65A8E036-FDD7-4365-98EA-4A072089E3E0}" type="presOf" srcId="{D00C6118-02D2-4544-B677-28DC1703BC60}" destId="{DE346E32-7D5F-47D1-AA8D-89CA499A85FB}" srcOrd="0" destOrd="2" presId="urn:microsoft.com/office/officeart/2008/layout/AscendingPictureAccentProcess"/>
    <dgm:cxn modelId="{DEC22506-07DA-4F79-BC60-8B9406198A19}" srcId="{2846BB9D-E2D2-48C3-B0AB-1D84810A805A}" destId="{D0F8538C-FF8A-4201-8F7D-FE626004DC7C}" srcOrd="3" destOrd="0" parTransId="{F4972B7D-2F88-41B7-8C51-D85928B805F0}" sibTransId="{0B02424D-B8C7-43AE-A517-88BAC6A42463}"/>
    <dgm:cxn modelId="{9064BB43-ABAC-4E67-951B-DBFC5ACD27FA}" type="presOf" srcId="{F3EE349A-E087-4CDE-A8B9-3D96E698A5FB}" destId="{DE346E32-7D5F-47D1-AA8D-89CA499A85FB}" srcOrd="0" destOrd="5" presId="urn:microsoft.com/office/officeart/2008/layout/AscendingPictureAccentProcess"/>
    <dgm:cxn modelId="{E60DADCC-CBD3-491B-8E74-29A94DBCD215}" type="presOf" srcId="{94AE8909-60C6-4818-AEB7-CF10B7C6D7C9}" destId="{B975BC81-EFDA-45F8-AB69-AE986F45CAFE}" srcOrd="0" destOrd="8" presId="urn:microsoft.com/office/officeart/2008/layout/AscendingPictureAccentProcess"/>
    <dgm:cxn modelId="{77955C41-5AB2-4621-A8CA-1CCD1AFE2D79}" srcId="{B9EFB3B2-04C1-434C-8C0E-E58D01E21890}" destId="{3BD401D4-0185-4F4B-AB7E-03C4DF1CBC72}" srcOrd="5" destOrd="0" parTransId="{D8C81506-0558-4252-A36D-59A0BD6006EA}" sibTransId="{D562A0C7-5932-425D-A903-23B91480F4D1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05BF6112-CA92-4B4E-82A4-6FDC818415DF}" type="presOf" srcId="{B0320A15-BDF9-4ED9-9893-639B5C9D3950}" destId="{B975BC81-EFDA-45F8-AB69-AE986F45CAFE}" srcOrd="0" destOrd="3" presId="urn:microsoft.com/office/officeart/2008/layout/AscendingPictureAccentProcess"/>
    <dgm:cxn modelId="{D3AABEFC-7D40-466C-B86E-D8FEC07017B7}" srcId="{B9EFB3B2-04C1-434C-8C0E-E58D01E21890}" destId="{94AE8909-60C6-4818-AEB7-CF10B7C6D7C9}" srcOrd="7" destOrd="0" parTransId="{11431E9D-B177-4CF3-85F7-1C3E7BB74F37}" sibTransId="{2D278B9E-EE31-4429-B245-42AA6AB939FF}"/>
    <dgm:cxn modelId="{1A209989-7E0D-4692-A8A1-E79708D88813}" srcId="{B9EFB3B2-04C1-434C-8C0E-E58D01E21890}" destId="{6647D243-F462-43FF-A0AB-912275F2E284}" srcOrd="3" destOrd="0" parTransId="{C1ECCBFD-0E0A-4F6A-8A8B-C71C5C778A37}" sibTransId="{821A011D-5413-4CC0-A1E5-CE3EAC2F0585}"/>
    <dgm:cxn modelId="{99061C47-A9CA-46C9-BBF5-AFC03362A73D}" type="presOf" srcId="{1542E4CA-B132-4028-97F6-35DCF68F7B82}" destId="{DE346E32-7D5F-47D1-AA8D-89CA499A85FB}" srcOrd="0" destOrd="4" presId="urn:microsoft.com/office/officeart/2008/layout/AscendingPictureAccentProcess"/>
    <dgm:cxn modelId="{88EB144C-F136-4021-BAF3-9F74FB2613A9}" srcId="{B9EFB3B2-04C1-434C-8C0E-E58D01E21890}" destId="{05996999-5717-4272-ABD7-F91B1BAC1679}" srcOrd="1" destOrd="0" parTransId="{64673791-E7E6-4ED1-A5EE-9F461B5611F0}" sibTransId="{091F65F7-9E16-4370-8B90-7B2A835BB66F}"/>
    <dgm:cxn modelId="{404F585D-D36A-4A53-8242-32CD7D503903}" type="presOf" srcId="{3BD401D4-0185-4F4B-AB7E-03C4DF1CBC72}" destId="{B975BC81-EFDA-45F8-AB69-AE986F45CAFE}" srcOrd="0" destOrd="6" presId="urn:microsoft.com/office/officeart/2008/layout/AscendingPictureAccentProcess"/>
    <dgm:cxn modelId="{09AD491C-EA37-4E30-8758-7AA0D226188F}" type="presOf" srcId="{B9EFB3B2-04C1-434C-8C0E-E58D01E21890}" destId="{1DB6E2CA-DC07-42C6-AB5A-73170FA2C282}" srcOrd="0" destOrd="0" presId="urn:microsoft.com/office/officeart/2008/layout/AscendingPictureAccentProcess"/>
    <dgm:cxn modelId="{C6CEA30C-5DB0-4FF4-8475-78250DF64FD3}" srcId="{2846BB9D-E2D2-48C3-B0AB-1D84810A805A}" destId="{1542E4CA-B132-4028-97F6-35DCF68F7B82}" srcOrd="4" destOrd="0" parTransId="{914CC214-36EB-4F7F-9B3A-A0EB8A3EECF1}" sibTransId="{EA3B4C4C-1DAF-4278-A7A1-5FB5E8187A44}"/>
    <dgm:cxn modelId="{9B608098-E5DD-4E8B-8A8A-5BE460F56907}" type="presOf" srcId="{BCC0199B-B5CF-447B-819D-F54764145802}" destId="{3CAFA977-0E57-4B0E-97EC-B6890706149D}" srcOrd="0" destOrd="0" presId="urn:microsoft.com/office/officeart/2008/layout/AscendingPictureAccentProcess"/>
    <dgm:cxn modelId="{A54C916E-AC59-46BC-852E-B5435B1863B0}" srcId="{B9EFB3B2-04C1-434C-8C0E-E58D01E21890}" destId="{C22F7771-07E8-4A72-B696-4D2CCC62203E}" srcOrd="4" destOrd="0" parTransId="{7C08D5D2-7519-4AFD-9C6C-8DDDFE6DE259}" sibTransId="{89131F08-75FE-4158-BAC7-958C81257CE7}"/>
    <dgm:cxn modelId="{6848AFAA-0F87-422E-8E71-A35F6A03E83D}" srcId="{E5103FF8-690D-4E82-9C46-41CDC03F5930}" destId="{B0320A15-BDF9-4ED9-9893-639B5C9D3950}" srcOrd="0" destOrd="0" parTransId="{426C7D7B-C9B2-47A0-8BB8-F4F10F4C8262}" sibTransId="{691933B6-EECC-4125-9361-8DC28398F0C4}"/>
    <dgm:cxn modelId="{8AE948E6-166C-45F2-A1A3-AAF940F1803B}" srcId="{B9EFB3B2-04C1-434C-8C0E-E58D01E21890}" destId="{2D691DA8-2E2B-4E3E-BED9-465FAD1200A5}" srcOrd="6" destOrd="0" parTransId="{E2EA1ACF-F330-425E-B27C-B098B28C4D4D}" sibTransId="{4DAC5650-0732-45B1-ACB4-5D1BEC81025A}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21DF9394-F925-4D2C-B99D-142831A14DB5}" type="presOf" srcId="{2846BB9D-E2D2-48C3-B0AB-1D84810A805A}" destId="{F79DD96A-273F-4AB2-A84E-A6494F390F91}" srcOrd="0" destOrd="0" presId="urn:microsoft.com/office/officeart/2008/layout/AscendingPictureAccentProcess"/>
    <dgm:cxn modelId="{FF4954E9-5FF9-4770-8BE5-8221B1B62527}" type="presOf" srcId="{D0F8538C-FF8A-4201-8F7D-FE626004DC7C}" destId="{DE346E32-7D5F-47D1-AA8D-89CA499A85FB}" srcOrd="0" destOrd="3" presId="urn:microsoft.com/office/officeart/2008/layout/AscendingPictureAccentProcess"/>
    <dgm:cxn modelId="{56B68D9E-EBE6-4E17-9DCB-65DB7245DC0D}" type="presOf" srcId="{C22F7771-07E8-4A72-B696-4D2CCC62203E}" destId="{B975BC81-EFDA-45F8-AB69-AE986F45CAFE}" srcOrd="0" destOrd="5" presId="urn:microsoft.com/office/officeart/2008/layout/AscendingPictureAccentProcess"/>
    <dgm:cxn modelId="{23C4A5C4-1B37-4379-8103-764F1785A161}" type="presOf" srcId="{05996999-5717-4272-ABD7-F91B1BAC1679}" destId="{B975BC81-EFDA-45F8-AB69-AE986F45CAFE}" srcOrd="0" destOrd="1" presId="urn:microsoft.com/office/officeart/2008/layout/AscendingPictureAccentProcess"/>
    <dgm:cxn modelId="{77DD9F7D-3006-47DA-8E27-C85DB807905C}" srcId="{2846BB9D-E2D2-48C3-B0AB-1D84810A805A}" destId="{D00C6118-02D2-4544-B677-28DC1703BC60}" srcOrd="2" destOrd="0" parTransId="{69AF75D7-1E56-4050-87FB-5E970553ECFC}" sibTransId="{CFC146CB-E31F-44D5-B001-3C33B4E6C393}"/>
    <dgm:cxn modelId="{74B9A12A-3068-46A8-96F1-02649F7242D1}" type="presOf" srcId="{4A70C933-73C6-48E2-BB88-9EAD590343DD}" destId="{DE346E32-7D5F-47D1-AA8D-89CA499A85FB}" srcOrd="0" destOrd="1" presId="urn:microsoft.com/office/officeart/2008/layout/AscendingPictureAccentProcess"/>
    <dgm:cxn modelId="{55179E70-73FA-4E09-A162-2A9C3969CD57}" type="presOf" srcId="{2D691DA8-2E2B-4E3E-BED9-465FAD1200A5}" destId="{B975BC81-EFDA-45F8-AB69-AE986F45CAFE}" srcOrd="0" destOrd="7" presId="urn:microsoft.com/office/officeart/2008/layout/AscendingPictureAccentProcess"/>
    <dgm:cxn modelId="{C96E6106-6895-41AA-B106-6527E64DF8FD}" type="presOf" srcId="{E5103FF8-690D-4E82-9C46-41CDC03F5930}" destId="{B975BC81-EFDA-45F8-AB69-AE986F45CAFE}" srcOrd="0" destOrd="2" presId="urn:microsoft.com/office/officeart/2008/layout/AscendingPictureAccentProcess"/>
    <dgm:cxn modelId="{C56AD93D-1F8E-4A3B-9433-2B67C81810DD}" srcId="{B9EFB3B2-04C1-434C-8C0E-E58D01E21890}" destId="{E5103FF8-690D-4E82-9C46-41CDC03F5930}" srcOrd="2" destOrd="0" parTransId="{FE48B8A4-3D5E-4306-8383-09C196F1ADB4}" sibTransId="{FD0BBA3F-990A-42CF-9D7E-96561CC7F246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F27BFEDC-964B-4AF5-9A76-4E4C501D07FB}" type="presOf" srcId="{6647D243-F462-43FF-A0AB-912275F2E284}" destId="{B975BC81-EFDA-45F8-AB69-AE986F45CAFE}" srcOrd="0" destOrd="4" presId="urn:microsoft.com/office/officeart/2008/layout/AscendingPictureAccentProcess"/>
    <dgm:cxn modelId="{7D2D9264-E8A3-48EE-A4A5-EBB6493B26F5}" srcId="{2846BB9D-E2D2-48C3-B0AB-1D84810A805A}" destId="{F3EE349A-E087-4CDE-A8B9-3D96E698A5FB}" srcOrd="5" destOrd="0" parTransId="{455F7DEB-FA49-4592-A69F-EBFF6E59B9DE}" sibTransId="{770D56E8-0DEB-4363-BE94-1157084189CA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4C331589-9B65-4DE1-8C0A-4F2CD6DC3F84}" type="presOf" srcId="{7ABAF233-5D6E-4195-8DBC-1CBDD8CA3DCA}" destId="{924424F8-734D-41AB-8C06-2A98F78BB42A}" srcOrd="0" destOrd="0" presId="urn:microsoft.com/office/officeart/2008/layout/AscendingPictureAccentProcess"/>
    <dgm:cxn modelId="{A3979A4D-2D28-4D5B-8289-F7827D9BCC05}" type="presOf" srcId="{32D9EFA5-D2E2-4E0B-AC23-FA8989E7CF9E}" destId="{CD47E101-BF07-4FC1-B962-03B596F1FAF9}" srcOrd="0" destOrd="0" presId="urn:microsoft.com/office/officeart/2008/layout/AscendingPictureAccentProcess"/>
    <dgm:cxn modelId="{88FEC537-E2BE-4D73-B91D-81D024A08ED6}" type="presOf" srcId="{C7DA2751-B539-4939-8314-3EDEA9F150BC}" destId="{B975BC81-EFDA-45F8-AB69-AE986F45CAFE}" srcOrd="0" destOrd="9" presId="urn:microsoft.com/office/officeart/2008/layout/AscendingPictureAccentProcess"/>
    <dgm:cxn modelId="{D7A3FFD5-6F6E-4078-B52F-423A573AB0F0}" type="presOf" srcId="{1986B0CB-4D46-44FA-9489-5BEAA1DEA259}" destId="{B975BC81-EFDA-45F8-AB69-AE986F45CAFE}" srcOrd="0" destOrd="0" presId="urn:microsoft.com/office/officeart/2008/layout/AscendingPictureAccentProcess"/>
    <dgm:cxn modelId="{87FAD28A-4A58-45D7-8F2A-26C080BA3361}" type="presOf" srcId="{0C4FB70C-7AAC-4FC2-BF99-43DD5CB2E03E}" destId="{DE346E32-7D5F-47D1-AA8D-89CA499A85FB}" srcOrd="0" destOrd="0" presId="urn:microsoft.com/office/officeart/2008/layout/AscendingPictureAccentProcess"/>
    <dgm:cxn modelId="{9BFDAE99-2BE0-4342-846D-30A0A2977271}" type="presParOf" srcId="{CD47E101-BF07-4FC1-B962-03B596F1FAF9}" destId="{865E7287-51CB-44C9-A58F-41CDFDFEBEC0}" srcOrd="0" destOrd="0" presId="urn:microsoft.com/office/officeart/2008/layout/AscendingPictureAccentProcess"/>
    <dgm:cxn modelId="{DD5E1371-C183-4B32-848B-76CDDC7FB6BF}" type="presParOf" srcId="{CD47E101-BF07-4FC1-B962-03B596F1FAF9}" destId="{E615ED71-03DB-4557-AE2F-2D7179C6E40E}" srcOrd="1" destOrd="0" presId="urn:microsoft.com/office/officeart/2008/layout/AscendingPictureAccentProcess"/>
    <dgm:cxn modelId="{EAC8D678-CB4E-45EA-BD4B-2F7FF08E54A2}" type="presParOf" srcId="{CD47E101-BF07-4FC1-B962-03B596F1FAF9}" destId="{7BA5F20D-826D-4701-9890-89A01EB9BFB2}" srcOrd="2" destOrd="0" presId="urn:microsoft.com/office/officeart/2008/layout/AscendingPictureAccentProcess"/>
    <dgm:cxn modelId="{A0600209-C899-4A6B-BC8F-C4D85D222502}" type="presParOf" srcId="{CD47E101-BF07-4FC1-B962-03B596F1FAF9}" destId="{74EB2E8F-5904-4168-8B27-0DABB3AE8BCD}" srcOrd="3" destOrd="0" presId="urn:microsoft.com/office/officeart/2008/layout/AscendingPictureAccentProcess"/>
    <dgm:cxn modelId="{91407D2F-7B68-42FD-A9AE-BE6F590E5940}" type="presParOf" srcId="{CD47E101-BF07-4FC1-B962-03B596F1FAF9}" destId="{6F58C7ED-1261-47E1-848D-67892ECC688E}" srcOrd="4" destOrd="0" presId="urn:microsoft.com/office/officeart/2008/layout/AscendingPictureAccentProcess"/>
    <dgm:cxn modelId="{09E2BED9-AB07-4A4C-9EFF-DC8B6E385E3E}" type="presParOf" srcId="{CD47E101-BF07-4FC1-B962-03B596F1FAF9}" destId="{407584A5-5333-442D-82EA-D7C280C30B4F}" srcOrd="5" destOrd="0" presId="urn:microsoft.com/office/officeart/2008/layout/AscendingPictureAccentProcess"/>
    <dgm:cxn modelId="{E3D2CDB0-67F1-4022-9CCC-62C895241A10}" type="presParOf" srcId="{CD47E101-BF07-4FC1-B962-03B596F1FAF9}" destId="{3215073F-F1BE-499F-89C1-B30AEF2C2013}" srcOrd="6" destOrd="0" presId="urn:microsoft.com/office/officeart/2008/layout/AscendingPictureAccentProcess"/>
    <dgm:cxn modelId="{3B378E39-4A3D-4C40-88B1-C9293BD2C454}" type="presParOf" srcId="{CD47E101-BF07-4FC1-B962-03B596F1FAF9}" destId="{10D91708-68B6-4486-8E93-342881ABAE96}" srcOrd="7" destOrd="0" presId="urn:microsoft.com/office/officeart/2008/layout/AscendingPictureAccentProcess"/>
    <dgm:cxn modelId="{D594522B-C397-40E0-B79D-BE23D3EF970F}" type="presParOf" srcId="{CD47E101-BF07-4FC1-B962-03B596F1FAF9}" destId="{1DE26DB4-16C9-4F7A-9000-903462F58C1F}" srcOrd="8" destOrd="0" presId="urn:microsoft.com/office/officeart/2008/layout/AscendingPictureAccentProcess"/>
    <dgm:cxn modelId="{C10B130F-B82C-44A7-A38E-9E55C81DD862}" type="presParOf" srcId="{CD47E101-BF07-4FC1-B962-03B596F1FAF9}" destId="{68D8D1C1-BD40-4F96-BEBA-39987B2CA5DC}" srcOrd="9" destOrd="0" presId="urn:microsoft.com/office/officeart/2008/layout/AscendingPictureAccentProcess"/>
    <dgm:cxn modelId="{B1D11BB0-AFD7-4362-BFFE-8E707A39133A}" type="presParOf" srcId="{CD47E101-BF07-4FC1-B962-03B596F1FAF9}" destId="{F79DD96A-273F-4AB2-A84E-A6494F390F91}" srcOrd="10" destOrd="0" presId="urn:microsoft.com/office/officeart/2008/layout/AscendingPictureAccentProcess"/>
    <dgm:cxn modelId="{0A11FA96-1A19-4633-819A-5B35ADD34B5A}" type="presParOf" srcId="{CD47E101-BF07-4FC1-B962-03B596F1FAF9}" destId="{DE346E32-7D5F-47D1-AA8D-89CA499A85FB}" srcOrd="11" destOrd="0" presId="urn:microsoft.com/office/officeart/2008/layout/AscendingPictureAccentProcess"/>
    <dgm:cxn modelId="{BAF51A66-D08B-43C4-8DC2-6072D7A209CF}" type="presParOf" srcId="{CD47E101-BF07-4FC1-B962-03B596F1FAF9}" destId="{28AA57E8-3AC5-478C-BC50-FFB3E0ADB94B}" srcOrd="12" destOrd="0" presId="urn:microsoft.com/office/officeart/2008/layout/AscendingPictureAccentProcess"/>
    <dgm:cxn modelId="{94C50248-1665-4AB6-9C97-D0B77E40945E}" type="presParOf" srcId="{28AA57E8-3AC5-478C-BC50-FFB3E0ADB94B}" destId="{924424F8-734D-41AB-8C06-2A98F78BB42A}" srcOrd="0" destOrd="0" presId="urn:microsoft.com/office/officeart/2008/layout/AscendingPictureAccentProcess"/>
    <dgm:cxn modelId="{369914F8-7C16-47EE-95F9-15021FFE8E8D}" type="presParOf" srcId="{CD47E101-BF07-4FC1-B962-03B596F1FAF9}" destId="{1DB6E2CA-DC07-42C6-AB5A-73170FA2C282}" srcOrd="13" destOrd="0" presId="urn:microsoft.com/office/officeart/2008/layout/AscendingPictureAccentProcess"/>
    <dgm:cxn modelId="{E3A0C784-7003-4513-8773-4D7B080248D0}" type="presParOf" srcId="{CD47E101-BF07-4FC1-B962-03B596F1FAF9}" destId="{B975BC81-EFDA-45F8-AB69-AE986F45CAFE}" srcOrd="14" destOrd="0" presId="urn:microsoft.com/office/officeart/2008/layout/AscendingPictureAccentProcess"/>
    <dgm:cxn modelId="{2BE591B0-07A0-4CB9-969B-6685FE80F3EC}" type="presParOf" srcId="{CD47E101-BF07-4FC1-B962-03B596F1FAF9}" destId="{412719DB-DD2B-47C7-AF19-B7EC5046F286}" srcOrd="15" destOrd="0" presId="urn:microsoft.com/office/officeart/2008/layout/AscendingPictureAccentProcess"/>
    <dgm:cxn modelId="{C5CE70CC-7F17-4239-A9D8-48EE0F64E35F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552138" y="2108908"/>
          <a:ext cx="114231" cy="114231"/>
        </a:xfrm>
        <a:prstGeom prst="ellips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859143" y="2355579"/>
          <a:ext cx="114231" cy="114231"/>
        </a:xfrm>
        <a:prstGeom prst="ellipse">
          <a:avLst/>
        </a:prstGeom>
        <a:solidFill>
          <a:srgbClr val="C0504D">
            <a:hueOff val="520169"/>
            <a:satOff val="-649"/>
            <a:lumOff val="153"/>
            <a:alphaOff val="0"/>
          </a:srgbClr>
        </a:solidFill>
        <a:ln w="25400" cap="flat" cmpd="sng" algn="ctr">
          <a:solidFill>
            <a:srgbClr val="C0504D">
              <a:hueOff val="520169"/>
              <a:satOff val="-649"/>
              <a:lumOff val="15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714175" y="2231337"/>
          <a:ext cx="114231" cy="114231"/>
        </a:xfrm>
        <a:prstGeom prst="ellipse">
          <a:avLst/>
        </a:prstGeom>
        <a:solidFill>
          <a:srgbClr val="C0504D">
            <a:hueOff val="1040338"/>
            <a:satOff val="-1298"/>
            <a:lumOff val="305"/>
            <a:alphaOff val="0"/>
          </a:srgbClr>
        </a:solidFill>
        <a:ln w="25400" cap="flat" cmpd="sng" algn="ctr">
          <a:solidFill>
            <a:srgbClr val="C0504D">
              <a:hueOff val="1040338"/>
              <a:satOff val="-1298"/>
              <a:lumOff val="30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233664" y="124655"/>
          <a:ext cx="114231" cy="114231"/>
        </a:xfrm>
        <a:prstGeom prst="ellipse">
          <a:avLst/>
        </a:prstGeom>
        <a:solidFill>
          <a:srgbClr val="C0504D">
            <a:hueOff val="1560506"/>
            <a:satOff val="-1946"/>
            <a:lumOff val="458"/>
            <a:alphaOff val="0"/>
          </a:srgb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386175" y="33513"/>
          <a:ext cx="114231" cy="114231"/>
        </a:xfrm>
        <a:prstGeom prst="ellipse">
          <a:avLst/>
        </a:prstGeom>
        <a:solidFill>
          <a:srgbClr val="C0504D">
            <a:hueOff val="2080675"/>
            <a:satOff val="-2595"/>
            <a:lumOff val="610"/>
            <a:alphaOff val="0"/>
          </a:srgbClr>
        </a:solidFill>
        <a:ln w="25400" cap="flat" cmpd="sng" algn="ctr">
          <a:solidFill>
            <a:srgbClr val="C0504D">
              <a:hueOff val="2080675"/>
              <a:satOff val="-2595"/>
              <a:lumOff val="61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538686" y="-57628"/>
          <a:ext cx="114231" cy="114231"/>
        </a:xfrm>
        <a:prstGeom prst="ellipse">
          <a:avLst/>
        </a:prstGeom>
        <a:solidFill>
          <a:srgbClr val="C0504D">
            <a:hueOff val="2600844"/>
            <a:satOff val="-3244"/>
            <a:lumOff val="763"/>
            <a:alphaOff val="0"/>
          </a:srgbClr>
        </a:solidFill>
        <a:ln w="25400" cap="flat" cmpd="sng" algn="ctr">
          <a:solidFill>
            <a:srgbClr val="C0504D">
              <a:hueOff val="2600844"/>
              <a:satOff val="-3244"/>
              <a:lumOff val="76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691197" y="33513"/>
          <a:ext cx="114231" cy="114231"/>
        </a:xfrm>
        <a:prstGeom prst="ellipse">
          <a:avLst/>
        </a:prstGeom>
        <a:solidFill>
          <a:srgbClr val="C0504D">
            <a:hueOff val="3121013"/>
            <a:satOff val="-3893"/>
            <a:lumOff val="915"/>
            <a:alphaOff val="0"/>
          </a:srgb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844316" y="124655"/>
          <a:ext cx="114231" cy="114231"/>
        </a:xfrm>
        <a:prstGeom prst="ellipse">
          <a:avLst/>
        </a:prstGeom>
        <a:solidFill>
          <a:srgbClr val="C0504D">
            <a:hueOff val="3641181"/>
            <a:satOff val="-4541"/>
            <a:lumOff val="1068"/>
            <a:alphaOff val="0"/>
          </a:srgbClr>
        </a:solidFill>
        <a:ln w="25400" cap="flat" cmpd="sng" algn="ctr">
          <a:solidFill>
            <a:srgbClr val="C0504D">
              <a:hueOff val="3641181"/>
              <a:satOff val="-4541"/>
              <a:lumOff val="106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538686" y="134681"/>
          <a:ext cx="114231" cy="114231"/>
        </a:xfrm>
        <a:prstGeom prst="ellipse">
          <a:avLst/>
        </a:prstGeom>
        <a:solidFill>
          <a:srgbClr val="C0504D">
            <a:hueOff val="4161350"/>
            <a:satOff val="-5190"/>
            <a:lumOff val="1220"/>
            <a:alphaOff val="0"/>
          </a:srgbClr>
        </a:solidFill>
        <a:ln w="25400" cap="flat" cmpd="sng" algn="ctr">
          <a:solidFill>
            <a:srgbClr val="C0504D">
              <a:hueOff val="4161350"/>
              <a:satOff val="-5190"/>
              <a:lumOff val="122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538686" y="326991"/>
          <a:ext cx="114231" cy="114231"/>
        </a:xfrm>
        <a:prstGeom prst="ellipse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655732" y="2524767"/>
          <a:ext cx="2469342" cy="662298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2677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non comprende:</a:t>
          </a:r>
          <a:endParaRPr lang="it-IT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88063" y="2557098"/>
        <a:ext cx="2404680" cy="597636"/>
      </dsp:txXfrm>
    </dsp:sp>
    <dsp:sp modelId="{DE346E32-7D5F-47D1-AA8D-89CA499A85FB}">
      <dsp:nvSpPr>
        <dsp:cNvPr id="0" name=""/>
        <dsp:cNvSpPr/>
      </dsp:nvSpPr>
      <dsp:spPr>
        <a:xfrm>
          <a:off x="47648" y="1805074"/>
          <a:ext cx="2736492" cy="1283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Tasse aeroportuali € 153,00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Bevande durante i pasti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Visto consolare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Quanto non espressamente indicato alla voce “ 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Supplemento singola € 553,00</a:t>
          </a:r>
        </a:p>
      </dsp:txBody>
      <dsp:txXfrm>
        <a:off x="47648" y="1805074"/>
        <a:ext cx="2736492" cy="1283336"/>
      </dsp:txXfrm>
    </dsp:sp>
    <dsp:sp modelId="{924424F8-734D-41AB-8C06-2A98F78BB42A}">
      <dsp:nvSpPr>
        <dsp:cNvPr id="0" name=""/>
        <dsp:cNvSpPr/>
      </dsp:nvSpPr>
      <dsp:spPr>
        <a:xfrm rot="677316">
          <a:off x="4787231" y="2154711"/>
          <a:ext cx="1144744" cy="1144744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711436" y="508303"/>
          <a:ext cx="2469342" cy="662298"/>
        </a:xfrm>
        <a:prstGeom prst="roundRect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2677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comprende:</a:t>
          </a:r>
          <a:endParaRPr lang="it-IT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43767" y="540634"/>
        <a:ext cx="2404680" cy="597636"/>
      </dsp:txXfrm>
    </dsp:sp>
    <dsp:sp modelId="{B975BC81-EFDA-45F8-AB69-AE986F45CAFE}">
      <dsp:nvSpPr>
        <dsp:cNvPr id="0" name=""/>
        <dsp:cNvSpPr/>
      </dsp:nvSpPr>
      <dsp:spPr>
        <a:xfrm>
          <a:off x="3118900" y="135644"/>
          <a:ext cx="3368990" cy="2293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Sistemazione negli alberghi 4 indicati o similari, camere standard con servizi privati,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Trattamento di pensione completa (8 cene e 7 pranzi) con menù a tre portate o buffet bevande escluse come da programma</a:t>
          </a:r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Trasferimenti inclusi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Tour in Bus GT riservato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Visite con guide locali parlanti italiano ed ingressi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Guida/Accompagnatore in lingua italiana dal primo all'ultimo giorno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Assicurazione medico/bagaglio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18900" y="135644"/>
        <a:ext cx="3368990" cy="2293574"/>
      </dsp:txXfrm>
    </dsp:sp>
    <dsp:sp modelId="{3CAFA977-0E57-4B0E-97EC-B6890706149D}">
      <dsp:nvSpPr>
        <dsp:cNvPr id="0" name=""/>
        <dsp:cNvSpPr/>
      </dsp:nvSpPr>
      <dsp:spPr>
        <a:xfrm rot="20694210">
          <a:off x="129072" y="-15597"/>
          <a:ext cx="1158996" cy="1144744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20627-77A9-46B6-9841-50B087BD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5</cp:revision>
  <cp:lastPrinted>2015-03-11T09:10:00Z</cp:lastPrinted>
  <dcterms:created xsi:type="dcterms:W3CDTF">2019-11-18T11:50:00Z</dcterms:created>
  <dcterms:modified xsi:type="dcterms:W3CDTF">2019-11-21T12:58:00Z</dcterms:modified>
</cp:coreProperties>
</file>