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8F1D21" w:rsidRDefault="00CC7924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-863600</wp:posOffset>
            </wp:positionH>
            <wp:positionV relativeFrom="paragraph">
              <wp:posOffset>-1254125</wp:posOffset>
            </wp:positionV>
            <wp:extent cx="3312964" cy="1866900"/>
            <wp:effectExtent l="0" t="0" r="1905" b="0"/>
            <wp:wrapNone/>
            <wp:docPr id="4" name="Immagine 4" descr="Risultati immagini per r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rig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64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3614555</wp:posOffset>
            </wp:positionH>
            <wp:positionV relativeFrom="paragraph">
              <wp:posOffset>-1187450</wp:posOffset>
            </wp:positionV>
            <wp:extent cx="3401560" cy="1476375"/>
            <wp:effectExtent l="0" t="0" r="0" b="0"/>
            <wp:wrapNone/>
            <wp:docPr id="2" name="Immagine 2" descr="Risultati immagini per tall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tallin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137" cy="14779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0A35AE" w:rsidRPr="00CC7924" w:rsidRDefault="003D2181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1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C4008C" w:rsidRPr="008F1D21" w:rsidRDefault="00C4008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F04704" w:rsidRPr="00CB51A0" w:rsidRDefault="00CB51A0" w:rsidP="008F5FAC">
      <w:pPr>
        <w:spacing w:after="120"/>
        <w:ind w:left="567"/>
        <w:jc w:val="center"/>
        <w:rPr>
          <w:b/>
          <w:color w:val="000000" w:themeColor="text1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B51A0">
        <w:rPr>
          <w:noProof/>
          <w:color w:val="000000" w:themeColor="text1"/>
          <w:lang w:eastAsia="it-I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442595</wp:posOffset>
            </wp:positionV>
            <wp:extent cx="2956702" cy="1685925"/>
            <wp:effectExtent l="0" t="0" r="0" b="0"/>
            <wp:wrapNone/>
            <wp:docPr id="5" name="Immagine 5" descr="Risultati immagini per helsi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helsink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702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FAC" w:rsidRPr="00CB51A0">
        <w:rPr>
          <w:b/>
          <w:color w:val="000000" w:themeColor="text1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Riga, </w:t>
      </w:r>
      <w:proofErr w:type="spellStart"/>
      <w:r w:rsidR="008F5FAC" w:rsidRPr="00CB51A0">
        <w:rPr>
          <w:b/>
          <w:color w:val="000000" w:themeColor="text1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Tallin</w:t>
      </w:r>
      <w:proofErr w:type="spellEnd"/>
      <w:r w:rsidR="001E2391">
        <w:rPr>
          <w:b/>
          <w:color w:val="000000" w:themeColor="text1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e</w:t>
      </w:r>
      <w:r w:rsidR="008F5FAC" w:rsidRPr="00CB51A0">
        <w:rPr>
          <w:b/>
          <w:color w:val="000000" w:themeColor="text1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Helsinki </w:t>
      </w:r>
    </w:p>
    <w:p w:rsidR="00F04704" w:rsidRPr="00CB51A0" w:rsidRDefault="00F04704" w:rsidP="00F04704">
      <w:pPr>
        <w:jc w:val="center"/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B51A0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PARTENZE GARANTITE </w:t>
      </w:r>
    </w:p>
    <w:p w:rsidR="00F04704" w:rsidRPr="00CB51A0" w:rsidRDefault="00932F0B" w:rsidP="00F04704">
      <w:pPr>
        <w:jc w:val="center"/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10,24</w:t>
      </w:r>
      <w:r w:rsidR="0036181C" w:rsidRPr="00CB51A0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Giugno – </w:t>
      </w:r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08,22,29</w:t>
      </w:r>
      <w:r w:rsidR="0036181C" w:rsidRPr="00CB51A0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Luglio – </w:t>
      </w:r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05,12,19</w:t>
      </w:r>
      <w:r w:rsidR="0036181C" w:rsidRPr="00CB51A0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Agosto 20</w:t>
      </w:r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20</w:t>
      </w:r>
      <w:r w:rsidR="00F04704" w:rsidRPr="00CB51A0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  <w:t xml:space="preserve"> </w:t>
      </w:r>
    </w:p>
    <w:p w:rsidR="00F04704" w:rsidRPr="00CB51A0" w:rsidRDefault="00F04704" w:rsidP="00F04704">
      <w:pPr>
        <w:spacing w:after="0"/>
        <w:jc w:val="center"/>
        <w:rPr>
          <w:b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B51A0">
        <w:rPr>
          <w:b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TOUR GARANTITO MINIMO 2</w:t>
      </w:r>
    </w:p>
    <w:p w:rsidR="00932F0B" w:rsidRDefault="00F04704" w:rsidP="00F04704">
      <w:pPr>
        <w:spacing w:after="0"/>
        <w:jc w:val="center"/>
        <w:rPr>
          <w:b/>
          <w:color w:val="C0504D" w:themeColor="accent2"/>
          <w:sz w:val="56"/>
          <w:szCs w:val="56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B51A0">
        <w:rPr>
          <w:b/>
          <w:color w:val="C0504D" w:themeColor="accent2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QUOTA DI PARTECIPAZIONE </w:t>
      </w:r>
      <w:r w:rsidR="00932F0B">
        <w:rPr>
          <w:b/>
          <w:color w:val="C0504D" w:themeColor="accent2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€</w:t>
      </w:r>
      <w:r w:rsidR="003D2181">
        <w:rPr>
          <w:b/>
          <w:color w:val="C0504D" w:themeColor="accent2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750,00</w:t>
      </w:r>
    </w:p>
    <w:p w:rsidR="00F04704" w:rsidRPr="00551909" w:rsidRDefault="00F04704" w:rsidP="00F04704">
      <w:pPr>
        <w:spacing w:after="0"/>
        <w:jc w:val="center"/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AC47D3">
        <w:rPr>
          <w:b/>
          <w:color w:val="943634" w:themeColor="accent2" w:themeShade="BF"/>
          <w:sz w:val="30"/>
          <w:szCs w:val="3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per</w:t>
      </w:r>
      <w:proofErr w:type="gramEnd"/>
      <w:r w:rsidRPr="00AC47D3">
        <w:rPr>
          <w:b/>
          <w:color w:val="943634" w:themeColor="accent2" w:themeShade="BF"/>
          <w:sz w:val="30"/>
          <w:szCs w:val="3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persona</w:t>
      </w:r>
      <w:r w:rsidRPr="00AC47D3"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C47D3">
        <w:rPr>
          <w:b/>
          <w:color w:val="943634" w:themeColor="accent2" w:themeShade="BF"/>
          <w:sz w:val="30"/>
          <w:szCs w:val="3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 camera doppia</w:t>
      </w:r>
    </w:p>
    <w:p w:rsidR="003E49BB" w:rsidRDefault="003E49BB" w:rsidP="00F04704">
      <w:pPr>
        <w:spacing w:after="0"/>
        <w:rPr>
          <w:rFonts w:cs="Arial"/>
          <w:b/>
          <w:sz w:val="20"/>
          <w:szCs w:val="20"/>
        </w:rPr>
      </w:pPr>
    </w:p>
    <w:p w:rsidR="005D0354" w:rsidRDefault="00F04704" w:rsidP="00A87711">
      <w:pPr>
        <w:spacing w:after="0"/>
        <w:rPr>
          <w:rFonts w:cs="Arial"/>
          <w:b/>
          <w:sz w:val="20"/>
          <w:szCs w:val="20"/>
        </w:rPr>
      </w:pPr>
      <w:r>
        <w:rPr>
          <w:rFonts w:cstheme="minorHAnsi"/>
          <w:b/>
          <w:bCs/>
          <w:noProof/>
          <w:sz w:val="44"/>
          <w:szCs w:val="44"/>
          <w:u w:val="single"/>
          <w:lang w:eastAsia="it-IT"/>
        </w:rPr>
        <w:drawing>
          <wp:anchor distT="0" distB="0" distL="114300" distR="114300" simplePos="0" relativeHeight="251653632" behindDoc="0" locked="0" layoutInCell="1" allowOverlap="1" wp14:anchorId="6CEAE6BB" wp14:editId="0AA287DA">
            <wp:simplePos x="0" y="0"/>
            <wp:positionH relativeFrom="column">
              <wp:posOffset>431165</wp:posOffset>
            </wp:positionH>
            <wp:positionV relativeFrom="paragraph">
              <wp:posOffset>62230</wp:posOffset>
            </wp:positionV>
            <wp:extent cx="5370195" cy="2943225"/>
            <wp:effectExtent l="0" t="57150" r="135255" b="0"/>
            <wp:wrapSquare wrapText="bothSides"/>
            <wp:docPr id="9" name="Diagram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0EA" w:rsidRDefault="00AA60EA" w:rsidP="00A87711">
      <w:pPr>
        <w:spacing w:after="0"/>
        <w:rPr>
          <w:rFonts w:cs="Arial"/>
          <w:b/>
          <w:sz w:val="20"/>
          <w:szCs w:val="20"/>
        </w:rPr>
      </w:pPr>
    </w:p>
    <w:p w:rsidR="00031A93" w:rsidRDefault="00031A93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AA60EA" w:rsidRDefault="00AA60EA" w:rsidP="00A87711">
      <w:pPr>
        <w:spacing w:after="0"/>
        <w:rPr>
          <w:rFonts w:cs="Arial"/>
          <w:b/>
          <w:sz w:val="20"/>
          <w:szCs w:val="20"/>
        </w:rPr>
      </w:pPr>
    </w:p>
    <w:p w:rsidR="00AA60EA" w:rsidRDefault="00AA60EA" w:rsidP="00A87711">
      <w:pPr>
        <w:spacing w:after="0"/>
        <w:rPr>
          <w:rFonts w:cs="Arial"/>
          <w:b/>
          <w:sz w:val="20"/>
          <w:szCs w:val="20"/>
        </w:rPr>
      </w:pPr>
    </w:p>
    <w:p w:rsidR="006D20B4" w:rsidRDefault="006D20B4" w:rsidP="006D20B4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F04704" w:rsidRDefault="00932F0B" w:rsidP="005D0354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4656" behindDoc="0" locked="0" layoutInCell="1" allowOverlap="1" wp14:anchorId="010BFA8F" wp14:editId="4397E292">
            <wp:simplePos x="0" y="0"/>
            <wp:positionH relativeFrom="margin">
              <wp:align>right</wp:align>
            </wp:positionH>
            <wp:positionV relativeFrom="paragraph">
              <wp:posOffset>151130</wp:posOffset>
            </wp:positionV>
            <wp:extent cx="1070610" cy="105981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704" w:rsidRDefault="00F0470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F764D4" w:rsidRDefault="00F764D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8F5FAC" w:rsidRDefault="008F5FAC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  <w:r w:rsidRPr="00C451E7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307F6E" wp14:editId="09955F8E">
                <wp:simplePos x="0" y="0"/>
                <wp:positionH relativeFrom="column">
                  <wp:posOffset>-83820</wp:posOffset>
                </wp:positionH>
                <wp:positionV relativeFrom="paragraph">
                  <wp:posOffset>6985</wp:posOffset>
                </wp:positionV>
                <wp:extent cx="5289550" cy="447675"/>
                <wp:effectExtent l="0" t="0" r="6350" b="952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E7" w:rsidRPr="00C451E7" w:rsidRDefault="00C451E7" w:rsidP="00147B6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Gli operativi voli saranno comunicati alla prenotazione del viaggio</w:t>
                            </w:r>
                          </w:p>
                          <w:p w:rsidR="00C451E7" w:rsidRPr="00C451E7" w:rsidRDefault="00C451E7" w:rsidP="00147B6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*** la tariffa aerea è garantita fono ad esaurimento posti possibilità di adeguamento tariffario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07F6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.6pt;margin-top:.55pt;width:416.5pt;height:3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iaJQIAACQEAAAOAAAAZHJzL2Uyb0RvYy54bWysU9tu2zAMfR+wfxD0vjgx4qYx4hRdugwD&#10;ugvQ7QNoWY6FSaInKbGzrx+lpGm2vQ3zg0Ca5BF5eLS6G41mB+m8Qlvx2WTKmbQCG2V3Ff/2dfvm&#10;ljMfwDag0cqKH6Xnd+vXr1ZDX8ocO9SNdIxArC+HvuJdCH2ZZV500oCfYC8tBVt0BgK5bpc1DgZC&#10;NzrLp9ObbEDX9A6F9J7+PpyCfJ3w21aK8LltvQxMV5x6C+l06azjma1XUO4c9J0S5zbgH7owoCxd&#10;eoF6gABs79RfUEYJhx7bMBFoMmxbJWSagaaZTf+Y5qmDXqZZiBzfX2jy/w9WfDp8cUw1tLucMwuG&#10;drQBL7UG1igWpA/I8kjT0PuSsp96yg/jWxypJI3s+0cU3z2zuOnA7uS9czh0EhpqcxYrs6vSE46P&#10;IPXwERu6DvYBE9DYOhM5JFYYodO6jpcVyTEwQT+L/HZZFBQSFJvPFzeLIl0B5XN173x4L9GwaFTc&#10;kQQSOhwefYjdQPmcEi/zqFWzVVonx+3qjXbsACSXbfrO6L+lacuGii+LvEjIFmN9UpJRgeSslan4&#10;7TR+sRzKyMY72yQ7gNInmzrR9kxPZOTETRjrkRIjZzU2RyLK4Um29MzI6ND95GwgyVbc/9iDk5zp&#10;D5bIXs7m86jx5MyLRU6Ou47U1xGwgqAqHjg7mZuQ3kXs1+I9LaVVia+XTs69khQTjednE7V+7aes&#10;l8e9/gUAAP//AwBQSwMEFAAGAAgAAAAhAOvYQibdAAAACAEAAA8AAABkcnMvZG93bnJldi54bWxM&#10;j0FOwzAQRfdI3MEaJDaodVwgaUOcCpBAbFt6gEnsJhHxOIrdJr09w4ouR+/rz/vFdna9ONsxdJ40&#10;qGUCwlLtTUeNhsP3x2INIkQkg70nq+FiA2zL25sCc+Mn2tnzPjaCSyjkqKGNccilDHVrHYalHywx&#10;O/rRYeRzbKQZceJy18tVkqTSYUf8ocXBvre2/tmfnIbj1/TwvJmqz3jIdk/pG3ZZ5S9a39/Nry8g&#10;op3jfxj+9FkdSnaq/IlMEL2GhXpccZSBAsF8rTY8pdKQqRRkWcjrAeUvAAAA//8DAFBLAQItABQA&#10;BgAIAAAAIQC2gziS/gAAAOEBAAATAAAAAAAAAAAAAAAAAAAAAABbQ29udGVudF9UeXBlc10ueG1s&#10;UEsBAi0AFAAGAAgAAAAhADj9If/WAAAAlAEAAAsAAAAAAAAAAAAAAAAALwEAAF9yZWxzLy5yZWxz&#10;UEsBAi0AFAAGAAgAAAAhAD6dyJolAgAAJAQAAA4AAAAAAAAAAAAAAAAALgIAAGRycy9lMm9Eb2Mu&#10;eG1sUEsBAi0AFAAGAAgAAAAhAOvYQibdAAAACAEAAA8AAAAAAAAAAAAAAAAAfwQAAGRycy9kb3du&#10;cmV2LnhtbFBLBQYAAAAABAAEAPMAAACJBQAAAAA=&#10;" stroked="f">
                <v:textbox>
                  <w:txbxContent>
                    <w:p w:rsidR="00C451E7" w:rsidRPr="00C451E7" w:rsidRDefault="00C451E7" w:rsidP="00147B6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Gli operativi voli saranno comunicati alla prenotazione del viaggio</w:t>
                      </w:r>
                    </w:p>
                    <w:p w:rsidR="00C451E7" w:rsidRPr="00C451E7" w:rsidRDefault="00C451E7" w:rsidP="00147B6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*** la tariffa aerea è garantita fono ad esaurimento posti possibilità di adeguamento tariffario</w:t>
                      </w:r>
                    </w:p>
                  </w:txbxContent>
                </v:textbox>
              </v:shape>
            </w:pict>
          </mc:Fallback>
        </mc:AlternateContent>
      </w:r>
    </w:p>
    <w:p w:rsidR="008F5FAC" w:rsidRDefault="008F5FAC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8F5FAC" w:rsidRDefault="008F5FAC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8F5FAC" w:rsidRDefault="008F5FAC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F764D4" w:rsidRDefault="00F764D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9673BF" w:rsidRDefault="009673BF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8F5FAC" w:rsidRDefault="008F5FAC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6E2073" w:rsidRDefault="006E2073" w:rsidP="00DF3F2D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A87711" w:rsidRPr="001E2391" w:rsidRDefault="005D0354" w:rsidP="00DF3F2D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2"/>
          <w:szCs w:val="20"/>
        </w:rPr>
      </w:pPr>
      <w:r w:rsidRPr="001E2391">
        <w:rPr>
          <w:rFonts w:asciiTheme="minorHAnsi" w:hAnsiTheme="minorHAnsi"/>
          <w:b/>
          <w:bCs/>
          <w:sz w:val="22"/>
          <w:szCs w:val="20"/>
        </w:rPr>
        <w:lastRenderedPageBreak/>
        <w:t>Programma</w:t>
      </w:r>
    </w:p>
    <w:p w:rsidR="00DF3F2D" w:rsidRPr="001E2391" w:rsidRDefault="00CB51A0" w:rsidP="00DF3F2D">
      <w:pPr>
        <w:spacing w:after="0"/>
        <w:rPr>
          <w:b/>
          <w:sz w:val="24"/>
          <w:u w:val="single"/>
        </w:rPr>
      </w:pPr>
      <w:r w:rsidRPr="001E2391">
        <w:rPr>
          <w:noProof/>
          <w:szCs w:val="20"/>
          <w:lang w:eastAsia="it-IT"/>
        </w:rPr>
        <w:drawing>
          <wp:anchor distT="0" distB="0" distL="114300" distR="114300" simplePos="0" relativeHeight="251655680" behindDoc="0" locked="0" layoutInCell="1" allowOverlap="1" wp14:anchorId="643E8C49" wp14:editId="4E98AD1A">
            <wp:simplePos x="0" y="0"/>
            <wp:positionH relativeFrom="column">
              <wp:posOffset>4752975</wp:posOffset>
            </wp:positionH>
            <wp:positionV relativeFrom="paragraph">
              <wp:posOffset>11430</wp:posOffset>
            </wp:positionV>
            <wp:extent cx="1533525" cy="946150"/>
            <wp:effectExtent l="0" t="0" r="9525" b="635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4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F2D" w:rsidRPr="001E2391">
        <w:rPr>
          <w:b/>
          <w:color w:val="548DD4" w:themeColor="text2" w:themeTint="99"/>
          <w:sz w:val="24"/>
          <w:u w:val="single"/>
        </w:rPr>
        <w:t xml:space="preserve">Giorno 1 Italia – </w:t>
      </w:r>
      <w:r w:rsidR="008F5FAC" w:rsidRPr="001E2391">
        <w:rPr>
          <w:b/>
          <w:color w:val="548DD4" w:themeColor="text2" w:themeTint="99"/>
          <w:sz w:val="24"/>
          <w:u w:val="single"/>
        </w:rPr>
        <w:t>Riga</w:t>
      </w:r>
    </w:p>
    <w:p w:rsidR="00DF3F2D" w:rsidRPr="001E2391" w:rsidRDefault="00DF3F2D" w:rsidP="00DF3F2D">
      <w:pPr>
        <w:spacing w:after="0"/>
        <w:jc w:val="both"/>
        <w:rPr>
          <w:sz w:val="18"/>
          <w:szCs w:val="16"/>
        </w:rPr>
      </w:pPr>
      <w:r w:rsidRPr="001E2391">
        <w:rPr>
          <w:sz w:val="18"/>
          <w:szCs w:val="16"/>
        </w:rPr>
        <w:t xml:space="preserve">Arrivo a </w:t>
      </w:r>
      <w:r w:rsidR="008F5FAC" w:rsidRPr="001E2391">
        <w:rPr>
          <w:sz w:val="18"/>
          <w:szCs w:val="16"/>
        </w:rPr>
        <w:t>Riga</w:t>
      </w:r>
      <w:r w:rsidRPr="001E2391">
        <w:rPr>
          <w:sz w:val="18"/>
          <w:szCs w:val="16"/>
        </w:rPr>
        <w:t>. Trasferimento libero in hotel. Dalle ore 20:00 alle ore 22:00 il tour leader sarà a disposizione nella hall dell’albergo per un breve incontro informativo. Per chi arriva con voli successivi verrà lasciato un kit di informazi</w:t>
      </w:r>
      <w:r w:rsidR="00932F0B">
        <w:rPr>
          <w:sz w:val="18"/>
          <w:szCs w:val="16"/>
        </w:rPr>
        <w:t xml:space="preserve">oni direttamente alla reception. </w:t>
      </w:r>
      <w:r w:rsidRPr="001E2391">
        <w:rPr>
          <w:sz w:val="18"/>
          <w:szCs w:val="16"/>
        </w:rPr>
        <w:t>Pernottamento in Hotel (</w:t>
      </w:r>
      <w:proofErr w:type="spellStart"/>
      <w:r w:rsidR="008F5FAC" w:rsidRPr="001E2391">
        <w:rPr>
          <w:sz w:val="18"/>
          <w:szCs w:val="16"/>
        </w:rPr>
        <w:t>Radisson</w:t>
      </w:r>
      <w:proofErr w:type="spellEnd"/>
      <w:r w:rsidR="008F5FAC" w:rsidRPr="001E2391">
        <w:rPr>
          <w:sz w:val="18"/>
          <w:szCs w:val="16"/>
        </w:rPr>
        <w:t xml:space="preserve"> </w:t>
      </w:r>
      <w:proofErr w:type="spellStart"/>
      <w:r w:rsidR="00932F0B">
        <w:rPr>
          <w:sz w:val="18"/>
          <w:szCs w:val="16"/>
        </w:rPr>
        <w:t>Elizabete</w:t>
      </w:r>
      <w:proofErr w:type="spellEnd"/>
      <w:r w:rsidR="008F5FAC" w:rsidRPr="001E2391">
        <w:rPr>
          <w:sz w:val="18"/>
          <w:szCs w:val="16"/>
        </w:rPr>
        <w:t xml:space="preserve"> </w:t>
      </w:r>
      <w:r w:rsidR="00F764D4" w:rsidRPr="001E2391">
        <w:rPr>
          <w:sz w:val="18"/>
          <w:szCs w:val="16"/>
        </w:rPr>
        <w:t>o similare</w:t>
      </w:r>
      <w:r w:rsidRPr="001E2391">
        <w:rPr>
          <w:sz w:val="18"/>
          <w:szCs w:val="16"/>
        </w:rPr>
        <w:t>)</w:t>
      </w:r>
      <w:r w:rsidRPr="001E2391">
        <w:rPr>
          <w:noProof/>
          <w:color w:val="0000FF"/>
          <w:sz w:val="18"/>
          <w:szCs w:val="16"/>
          <w:lang w:eastAsia="it-IT"/>
        </w:rPr>
        <w:t xml:space="preserve"> </w:t>
      </w:r>
    </w:p>
    <w:p w:rsidR="00DF3F2D" w:rsidRPr="001E2391" w:rsidRDefault="00DF3F2D" w:rsidP="00DF3F2D">
      <w:pPr>
        <w:spacing w:after="0"/>
        <w:rPr>
          <w:b/>
          <w:color w:val="548DD4" w:themeColor="text2" w:themeTint="99"/>
          <w:sz w:val="24"/>
          <w:u w:val="single"/>
        </w:rPr>
      </w:pPr>
      <w:r w:rsidRPr="001E2391">
        <w:rPr>
          <w:b/>
          <w:color w:val="548DD4" w:themeColor="text2" w:themeTint="99"/>
          <w:sz w:val="24"/>
          <w:u w:val="single"/>
        </w:rPr>
        <w:t xml:space="preserve">Giorno 2 </w:t>
      </w:r>
      <w:r w:rsidR="008F5FAC" w:rsidRPr="001E2391">
        <w:rPr>
          <w:b/>
          <w:color w:val="548DD4" w:themeColor="text2" w:themeTint="99"/>
          <w:sz w:val="24"/>
          <w:u w:val="single"/>
        </w:rPr>
        <w:t>Riga</w:t>
      </w:r>
    </w:p>
    <w:p w:rsidR="00DF3F2D" w:rsidRPr="001E2391" w:rsidRDefault="00DF3F2D" w:rsidP="00DF3F2D">
      <w:pPr>
        <w:spacing w:after="0"/>
        <w:jc w:val="both"/>
        <w:rPr>
          <w:sz w:val="18"/>
          <w:szCs w:val="16"/>
        </w:rPr>
      </w:pPr>
      <w:r w:rsidRPr="001E2391">
        <w:rPr>
          <w:sz w:val="18"/>
          <w:szCs w:val="16"/>
        </w:rPr>
        <w:t xml:space="preserve">Prima colazione in hotel. Visita panoramica di </w:t>
      </w:r>
      <w:r w:rsidR="008F5FAC" w:rsidRPr="001E2391">
        <w:rPr>
          <w:sz w:val="18"/>
          <w:szCs w:val="16"/>
        </w:rPr>
        <w:t>Riga</w:t>
      </w:r>
      <w:r w:rsidRPr="001E2391">
        <w:rPr>
          <w:sz w:val="18"/>
          <w:szCs w:val="16"/>
        </w:rPr>
        <w:t xml:space="preserve"> di 3h con bus riservato e guida in italiano. </w:t>
      </w:r>
      <w:r w:rsidR="00FB27CA" w:rsidRPr="001E2391">
        <w:rPr>
          <w:sz w:val="18"/>
          <w:szCs w:val="16"/>
        </w:rPr>
        <w:t xml:space="preserve">Visita della città vecchia con il Duomo, il quartiere Art </w:t>
      </w:r>
      <w:proofErr w:type="spellStart"/>
      <w:r w:rsidR="00FB27CA" w:rsidRPr="001E2391">
        <w:rPr>
          <w:sz w:val="18"/>
          <w:szCs w:val="16"/>
        </w:rPr>
        <w:t>Nouveau</w:t>
      </w:r>
      <w:proofErr w:type="spellEnd"/>
      <w:r w:rsidR="00FB27CA" w:rsidRPr="001E2391">
        <w:rPr>
          <w:sz w:val="18"/>
          <w:szCs w:val="16"/>
        </w:rPr>
        <w:t>, la Chiesa di San Pietro, l’edificio della Grande Gilda, San Giacomo, il Cast</w:t>
      </w:r>
      <w:r w:rsidR="00932F0B">
        <w:rPr>
          <w:sz w:val="18"/>
          <w:szCs w:val="16"/>
        </w:rPr>
        <w:t>ello di Riga, Boulevard Circe, l’Opera, il M</w:t>
      </w:r>
      <w:r w:rsidR="00FB27CA" w:rsidRPr="001E2391">
        <w:rPr>
          <w:sz w:val="18"/>
          <w:szCs w:val="16"/>
        </w:rPr>
        <w:t xml:space="preserve">onumento alla </w:t>
      </w:r>
      <w:r w:rsidR="00932F0B">
        <w:rPr>
          <w:sz w:val="18"/>
          <w:szCs w:val="16"/>
        </w:rPr>
        <w:t>L</w:t>
      </w:r>
      <w:r w:rsidR="00FB27CA" w:rsidRPr="001E2391">
        <w:rPr>
          <w:sz w:val="18"/>
          <w:szCs w:val="16"/>
        </w:rPr>
        <w:t xml:space="preserve">ibertà. Pomeriggio escursione facoltativa alle città medievali di </w:t>
      </w:r>
      <w:proofErr w:type="spellStart"/>
      <w:r w:rsidR="00FB27CA" w:rsidRPr="001E2391">
        <w:rPr>
          <w:sz w:val="18"/>
          <w:szCs w:val="16"/>
        </w:rPr>
        <w:t>Turaida</w:t>
      </w:r>
      <w:proofErr w:type="spellEnd"/>
      <w:r w:rsidR="00FB27CA" w:rsidRPr="001E2391">
        <w:rPr>
          <w:sz w:val="18"/>
          <w:szCs w:val="16"/>
        </w:rPr>
        <w:t xml:space="preserve"> e </w:t>
      </w:r>
      <w:proofErr w:type="spellStart"/>
      <w:r w:rsidR="00FB27CA" w:rsidRPr="001E2391">
        <w:rPr>
          <w:sz w:val="18"/>
          <w:szCs w:val="16"/>
        </w:rPr>
        <w:t>Sigulda</w:t>
      </w:r>
      <w:proofErr w:type="spellEnd"/>
      <w:r w:rsidR="00FB27CA" w:rsidRPr="001E2391">
        <w:rPr>
          <w:sz w:val="18"/>
          <w:szCs w:val="16"/>
        </w:rPr>
        <w:t xml:space="preserve"> di 4h. Cena in ristorante vicino e pernottamento in Hotel (</w:t>
      </w:r>
      <w:proofErr w:type="spellStart"/>
      <w:r w:rsidR="00FB27CA" w:rsidRPr="001E2391">
        <w:rPr>
          <w:sz w:val="18"/>
          <w:szCs w:val="16"/>
        </w:rPr>
        <w:t>Radisson</w:t>
      </w:r>
      <w:proofErr w:type="spellEnd"/>
      <w:r w:rsidR="00FB27CA" w:rsidRPr="001E2391">
        <w:rPr>
          <w:sz w:val="18"/>
          <w:szCs w:val="16"/>
        </w:rPr>
        <w:t xml:space="preserve"> </w:t>
      </w:r>
      <w:proofErr w:type="spellStart"/>
      <w:r w:rsidR="00932F0B">
        <w:rPr>
          <w:sz w:val="18"/>
          <w:szCs w:val="16"/>
        </w:rPr>
        <w:t>Elizabete</w:t>
      </w:r>
      <w:proofErr w:type="spellEnd"/>
      <w:r w:rsidR="00932F0B">
        <w:rPr>
          <w:sz w:val="18"/>
          <w:szCs w:val="16"/>
        </w:rPr>
        <w:t xml:space="preserve"> </w:t>
      </w:r>
      <w:r w:rsidR="00FB27CA" w:rsidRPr="001E2391">
        <w:rPr>
          <w:sz w:val="18"/>
          <w:szCs w:val="16"/>
        </w:rPr>
        <w:t>o similare).</w:t>
      </w:r>
    </w:p>
    <w:p w:rsidR="00DF3F2D" w:rsidRPr="001E2391" w:rsidRDefault="00DF3F2D" w:rsidP="00DF3F2D">
      <w:pPr>
        <w:spacing w:after="0"/>
        <w:rPr>
          <w:b/>
          <w:color w:val="548DD4" w:themeColor="text2" w:themeTint="99"/>
          <w:sz w:val="24"/>
          <w:u w:val="single"/>
        </w:rPr>
      </w:pPr>
      <w:r w:rsidRPr="001E2391">
        <w:rPr>
          <w:b/>
          <w:color w:val="548DD4" w:themeColor="text2" w:themeTint="99"/>
          <w:sz w:val="24"/>
          <w:u w:val="single"/>
        </w:rPr>
        <w:t xml:space="preserve">Giorno </w:t>
      </w:r>
      <w:r w:rsidR="00FB27CA" w:rsidRPr="001E2391">
        <w:rPr>
          <w:b/>
          <w:color w:val="548DD4" w:themeColor="text2" w:themeTint="99"/>
          <w:sz w:val="24"/>
          <w:u w:val="single"/>
        </w:rPr>
        <w:t xml:space="preserve">3 </w:t>
      </w:r>
      <w:r w:rsidRPr="001E2391">
        <w:rPr>
          <w:b/>
          <w:color w:val="548DD4" w:themeColor="text2" w:themeTint="99"/>
          <w:sz w:val="24"/>
          <w:u w:val="single"/>
        </w:rPr>
        <w:t xml:space="preserve">Riga – Parnu – Tallinn  </w:t>
      </w:r>
    </w:p>
    <w:p w:rsidR="00DF3F2D" w:rsidRPr="001E2391" w:rsidRDefault="00DF3F2D" w:rsidP="00DF3F2D">
      <w:pPr>
        <w:spacing w:after="0"/>
        <w:jc w:val="both"/>
        <w:rPr>
          <w:szCs w:val="20"/>
        </w:rPr>
      </w:pPr>
      <w:r w:rsidRPr="001E2391">
        <w:rPr>
          <w:sz w:val="18"/>
          <w:szCs w:val="16"/>
        </w:rPr>
        <w:t xml:space="preserve">Prima colazione in hotel. Partenza verso l'Estonia attraverso un dolce paesaggio di campagne e boschi </w:t>
      </w:r>
      <w:r w:rsidR="00F263A2" w:rsidRPr="001E2391">
        <w:rPr>
          <w:sz w:val="18"/>
          <w:szCs w:val="16"/>
        </w:rPr>
        <w:t>di betulle</w:t>
      </w:r>
      <w:r w:rsidRPr="001E2391">
        <w:rPr>
          <w:sz w:val="18"/>
          <w:szCs w:val="16"/>
        </w:rPr>
        <w:t>, e prima di arrivare a Tallinn sostiamo a Parnu, piacevole località termale sul Mar Baltico. Cena e pernottamento in hotel (</w:t>
      </w:r>
      <w:proofErr w:type="spellStart"/>
      <w:r w:rsidR="00932F0B">
        <w:rPr>
          <w:sz w:val="18"/>
          <w:szCs w:val="16"/>
        </w:rPr>
        <w:t>Tallink</w:t>
      </w:r>
      <w:proofErr w:type="spellEnd"/>
      <w:r w:rsidR="00932F0B">
        <w:rPr>
          <w:sz w:val="18"/>
          <w:szCs w:val="16"/>
        </w:rPr>
        <w:t xml:space="preserve"> City, Park </w:t>
      </w:r>
      <w:proofErr w:type="spellStart"/>
      <w:r w:rsidR="00932F0B">
        <w:rPr>
          <w:sz w:val="18"/>
          <w:szCs w:val="16"/>
        </w:rPr>
        <w:t>Inn</w:t>
      </w:r>
      <w:proofErr w:type="spellEnd"/>
      <w:r w:rsidR="00932F0B">
        <w:rPr>
          <w:sz w:val="18"/>
          <w:szCs w:val="16"/>
        </w:rPr>
        <w:t xml:space="preserve"> Central, Forum o similare).</w:t>
      </w:r>
    </w:p>
    <w:p w:rsidR="00DF3F2D" w:rsidRPr="001E2391" w:rsidRDefault="00FB27CA" w:rsidP="00DF3F2D">
      <w:pPr>
        <w:spacing w:after="0"/>
        <w:rPr>
          <w:b/>
          <w:color w:val="548DD4" w:themeColor="text2" w:themeTint="99"/>
          <w:sz w:val="24"/>
          <w:u w:val="single"/>
        </w:rPr>
      </w:pPr>
      <w:r w:rsidRPr="001E2391">
        <w:rPr>
          <w:b/>
          <w:color w:val="548DD4" w:themeColor="text2" w:themeTint="99"/>
          <w:sz w:val="24"/>
          <w:u w:val="single"/>
        </w:rPr>
        <w:t>Giorno 4</w:t>
      </w:r>
      <w:r w:rsidR="00DF3F2D" w:rsidRPr="001E2391">
        <w:rPr>
          <w:b/>
          <w:color w:val="548DD4" w:themeColor="text2" w:themeTint="99"/>
          <w:sz w:val="24"/>
          <w:u w:val="single"/>
        </w:rPr>
        <w:t xml:space="preserve"> Tallinn</w:t>
      </w:r>
    </w:p>
    <w:p w:rsidR="00932F0B" w:rsidRPr="001E2391" w:rsidRDefault="00CC7924" w:rsidP="00932F0B">
      <w:pPr>
        <w:spacing w:after="0"/>
        <w:jc w:val="both"/>
        <w:rPr>
          <w:szCs w:val="20"/>
        </w:rPr>
      </w:pPr>
      <w:r w:rsidRPr="001E2391">
        <w:rPr>
          <w:noProof/>
          <w:sz w:val="24"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11430</wp:posOffset>
            </wp:positionV>
            <wp:extent cx="2432685" cy="767715"/>
            <wp:effectExtent l="0" t="0" r="5715" b="0"/>
            <wp:wrapSquare wrapText="bothSides"/>
            <wp:docPr id="1" name="Immagine 1" descr="Risultati immagini per tall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tallin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767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F2D" w:rsidRPr="001E2391">
        <w:rPr>
          <w:sz w:val="18"/>
          <w:szCs w:val="16"/>
        </w:rPr>
        <w:t xml:space="preserve">Prima colazione in hotel. Visita panoramica di Tallinn di 3h con bus riservato e guida in italiano. Durante il tour vedremo la parte alta della città con la Collina di </w:t>
      </w:r>
      <w:proofErr w:type="spellStart"/>
      <w:r w:rsidR="00DF3F2D" w:rsidRPr="001E2391">
        <w:rPr>
          <w:sz w:val="18"/>
          <w:szCs w:val="16"/>
        </w:rPr>
        <w:t>Toompea</w:t>
      </w:r>
      <w:proofErr w:type="spellEnd"/>
      <w:r w:rsidR="00DF3F2D" w:rsidRPr="001E2391">
        <w:rPr>
          <w:sz w:val="18"/>
          <w:szCs w:val="16"/>
        </w:rPr>
        <w:t xml:space="preserve">, il Duomo protestante in stile gotico (ingresso incluso), la Cattedrale ortodossa di Alexander </w:t>
      </w:r>
      <w:proofErr w:type="spellStart"/>
      <w:r w:rsidR="00DF3F2D" w:rsidRPr="001E2391">
        <w:rPr>
          <w:sz w:val="18"/>
          <w:szCs w:val="16"/>
        </w:rPr>
        <w:t>Nevsky</w:t>
      </w:r>
      <w:proofErr w:type="spellEnd"/>
      <w:r w:rsidR="00DF3F2D" w:rsidRPr="001E2391">
        <w:rPr>
          <w:sz w:val="18"/>
          <w:szCs w:val="16"/>
        </w:rPr>
        <w:t xml:space="preserve"> e la città bassa con la rinascimentale Piazza del Municipio, cuore pulsante della città. Pomeriggio escursione facoltativa </w:t>
      </w:r>
      <w:r w:rsidR="00F263A2" w:rsidRPr="001E2391">
        <w:rPr>
          <w:sz w:val="18"/>
          <w:szCs w:val="16"/>
        </w:rPr>
        <w:t xml:space="preserve">al Rocca al mare open air </w:t>
      </w:r>
      <w:proofErr w:type="spellStart"/>
      <w:r w:rsidR="00F263A2" w:rsidRPr="001E2391">
        <w:rPr>
          <w:sz w:val="18"/>
          <w:szCs w:val="16"/>
        </w:rPr>
        <w:t>museum</w:t>
      </w:r>
      <w:proofErr w:type="spellEnd"/>
      <w:r w:rsidR="00F263A2" w:rsidRPr="001E2391">
        <w:rPr>
          <w:sz w:val="18"/>
          <w:szCs w:val="16"/>
        </w:rPr>
        <w:t xml:space="preserve"> di 3h</w:t>
      </w:r>
      <w:r w:rsidR="00DF3F2D" w:rsidRPr="001E2391">
        <w:rPr>
          <w:sz w:val="18"/>
          <w:szCs w:val="16"/>
        </w:rPr>
        <w:t xml:space="preserve">. Cena e pernottamento in hotel </w:t>
      </w:r>
      <w:r w:rsidR="00FB27CA" w:rsidRPr="001E2391">
        <w:rPr>
          <w:sz w:val="18"/>
          <w:szCs w:val="16"/>
        </w:rPr>
        <w:t>(</w:t>
      </w:r>
      <w:proofErr w:type="spellStart"/>
      <w:r w:rsidR="00932F0B">
        <w:rPr>
          <w:sz w:val="18"/>
          <w:szCs w:val="16"/>
        </w:rPr>
        <w:t>Tallink</w:t>
      </w:r>
      <w:proofErr w:type="spellEnd"/>
      <w:r w:rsidR="00932F0B">
        <w:rPr>
          <w:sz w:val="18"/>
          <w:szCs w:val="16"/>
        </w:rPr>
        <w:t xml:space="preserve"> City, Park </w:t>
      </w:r>
      <w:proofErr w:type="spellStart"/>
      <w:r w:rsidR="00932F0B">
        <w:rPr>
          <w:sz w:val="18"/>
          <w:szCs w:val="16"/>
        </w:rPr>
        <w:t>Inn</w:t>
      </w:r>
      <w:proofErr w:type="spellEnd"/>
      <w:r w:rsidR="00932F0B">
        <w:rPr>
          <w:sz w:val="18"/>
          <w:szCs w:val="16"/>
        </w:rPr>
        <w:t xml:space="preserve"> Central, Forum o similare).</w:t>
      </w:r>
    </w:p>
    <w:p w:rsidR="00DF3F2D" w:rsidRPr="001E2391" w:rsidRDefault="00DF3F2D" w:rsidP="00932F0B">
      <w:pPr>
        <w:spacing w:after="0"/>
        <w:jc w:val="both"/>
        <w:rPr>
          <w:b/>
          <w:color w:val="548DD4" w:themeColor="text2" w:themeTint="99"/>
          <w:sz w:val="24"/>
          <w:u w:val="single"/>
        </w:rPr>
      </w:pPr>
      <w:r w:rsidRPr="001E2391">
        <w:rPr>
          <w:b/>
          <w:color w:val="548DD4" w:themeColor="text2" w:themeTint="99"/>
          <w:sz w:val="24"/>
          <w:u w:val="single"/>
        </w:rPr>
        <w:t xml:space="preserve">Giorno </w:t>
      </w:r>
      <w:r w:rsidR="00FB27CA" w:rsidRPr="001E2391">
        <w:rPr>
          <w:b/>
          <w:color w:val="548DD4" w:themeColor="text2" w:themeTint="99"/>
          <w:sz w:val="24"/>
          <w:u w:val="single"/>
        </w:rPr>
        <w:t>5</w:t>
      </w:r>
      <w:r w:rsidRPr="001E2391">
        <w:rPr>
          <w:b/>
          <w:color w:val="548DD4" w:themeColor="text2" w:themeTint="99"/>
          <w:sz w:val="24"/>
          <w:u w:val="single"/>
        </w:rPr>
        <w:t xml:space="preserve"> Tallinn – Helsinki</w:t>
      </w:r>
    </w:p>
    <w:p w:rsidR="00DF3F2D" w:rsidRPr="001E2391" w:rsidRDefault="00CB51A0" w:rsidP="00DF3F2D">
      <w:pPr>
        <w:spacing w:after="0"/>
        <w:jc w:val="both"/>
        <w:rPr>
          <w:sz w:val="18"/>
          <w:szCs w:val="16"/>
        </w:rPr>
      </w:pPr>
      <w:r w:rsidRPr="001E2391">
        <w:rPr>
          <w:noProof/>
          <w:sz w:val="24"/>
          <w:lang w:eastAsia="it-IT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4650740</wp:posOffset>
            </wp:positionH>
            <wp:positionV relativeFrom="paragraph">
              <wp:posOffset>13335</wp:posOffset>
            </wp:positionV>
            <wp:extent cx="1762125" cy="1173480"/>
            <wp:effectExtent l="0" t="0" r="9525" b="7620"/>
            <wp:wrapSquare wrapText="bothSides"/>
            <wp:docPr id="6" name="Immagine 6" descr="Risultati immagini per helsi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i immagini per helsinki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3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F2D" w:rsidRPr="001E2391">
        <w:rPr>
          <w:sz w:val="18"/>
          <w:szCs w:val="16"/>
        </w:rPr>
        <w:t>Prima colazione in hotel. Trasferimento al porto con bus riservato e assistente in italiano (l’assistente viaggia con il gruppo fino a Helsinki) Imbarco sul traghetto per Helsinki. Arrivo a Helsinki e visita panoramica di Helsinki di 3h con bus riservato e guida in italiano.</w:t>
      </w:r>
      <w:r w:rsidR="00F263A2" w:rsidRPr="001E2391">
        <w:rPr>
          <w:sz w:val="18"/>
          <w:szCs w:val="16"/>
        </w:rPr>
        <w:t xml:space="preserve"> (</w:t>
      </w:r>
      <w:r w:rsidR="00FB27CA" w:rsidRPr="001E2391">
        <w:rPr>
          <w:sz w:val="18"/>
          <w:szCs w:val="16"/>
        </w:rPr>
        <w:t>Ingresso</w:t>
      </w:r>
      <w:r w:rsidR="00F263A2" w:rsidRPr="001E2391">
        <w:rPr>
          <w:sz w:val="18"/>
          <w:szCs w:val="16"/>
        </w:rPr>
        <w:t xml:space="preserve"> alla chiesa nella roccia incluso).</w:t>
      </w:r>
      <w:r w:rsidR="00DF3F2D" w:rsidRPr="001E2391">
        <w:rPr>
          <w:sz w:val="18"/>
          <w:szCs w:val="16"/>
        </w:rPr>
        <w:t xml:space="preserve"> La Piazza del Senato, dominata da tre costruzioni progettate dall'architetto Engel: la Chiesa del Duomo, la Sede del Governo e la Sede centrale dell'Università. Il viale centrale, l'</w:t>
      </w:r>
      <w:proofErr w:type="spellStart"/>
      <w:r w:rsidR="00DF3F2D" w:rsidRPr="001E2391">
        <w:rPr>
          <w:sz w:val="18"/>
          <w:szCs w:val="16"/>
        </w:rPr>
        <w:t>Esplanadi</w:t>
      </w:r>
      <w:proofErr w:type="spellEnd"/>
      <w:r w:rsidR="00DF3F2D" w:rsidRPr="001E2391">
        <w:rPr>
          <w:sz w:val="18"/>
          <w:szCs w:val="16"/>
        </w:rPr>
        <w:t xml:space="preserve"> con le eleganti vetrine di design e arredamento, la Piazza del Mercato vicino al porto con l'imponente Cattedrale ortodossa.  Cena e pernottamento in hotel (</w:t>
      </w:r>
      <w:proofErr w:type="spellStart"/>
      <w:r w:rsidR="00DF3F2D" w:rsidRPr="001E2391">
        <w:rPr>
          <w:sz w:val="18"/>
          <w:szCs w:val="16"/>
        </w:rPr>
        <w:t>Clarion</w:t>
      </w:r>
      <w:proofErr w:type="spellEnd"/>
      <w:r w:rsidR="00DF3F2D" w:rsidRPr="001E2391">
        <w:rPr>
          <w:sz w:val="18"/>
          <w:szCs w:val="16"/>
        </w:rPr>
        <w:t xml:space="preserve"> Helsinki o similare)</w:t>
      </w:r>
      <w:r w:rsidR="00CC7924" w:rsidRPr="001E2391">
        <w:rPr>
          <w:noProof/>
          <w:sz w:val="24"/>
          <w:lang w:eastAsia="it-IT"/>
        </w:rPr>
        <w:t xml:space="preserve"> </w:t>
      </w:r>
    </w:p>
    <w:p w:rsidR="00DF3F2D" w:rsidRPr="001E2391" w:rsidRDefault="00DF3F2D" w:rsidP="00DF3F2D">
      <w:pPr>
        <w:tabs>
          <w:tab w:val="left" w:pos="6960"/>
        </w:tabs>
        <w:spacing w:after="0"/>
        <w:jc w:val="both"/>
        <w:rPr>
          <w:b/>
          <w:color w:val="548DD4" w:themeColor="text2" w:themeTint="99"/>
          <w:sz w:val="24"/>
          <w:u w:val="single"/>
        </w:rPr>
      </w:pPr>
      <w:r w:rsidRPr="001E2391">
        <w:rPr>
          <w:b/>
          <w:color w:val="548DD4" w:themeColor="text2" w:themeTint="99"/>
          <w:sz w:val="24"/>
          <w:u w:val="single"/>
        </w:rPr>
        <w:t xml:space="preserve">Giorno </w:t>
      </w:r>
      <w:r w:rsidR="001E2391" w:rsidRPr="001E2391">
        <w:rPr>
          <w:b/>
          <w:color w:val="548DD4" w:themeColor="text2" w:themeTint="99"/>
          <w:sz w:val="24"/>
          <w:u w:val="single"/>
        </w:rPr>
        <w:t>6</w:t>
      </w:r>
      <w:r w:rsidR="00932F0B">
        <w:rPr>
          <w:b/>
          <w:color w:val="548DD4" w:themeColor="text2" w:themeTint="99"/>
          <w:sz w:val="24"/>
          <w:u w:val="single"/>
        </w:rPr>
        <w:t xml:space="preserve"> </w:t>
      </w:r>
      <w:r w:rsidR="001E2391" w:rsidRPr="001E2391">
        <w:rPr>
          <w:b/>
          <w:color w:val="548DD4" w:themeColor="text2" w:themeTint="99"/>
          <w:sz w:val="24"/>
          <w:u w:val="single"/>
        </w:rPr>
        <w:t>Helsinki</w:t>
      </w:r>
      <w:r w:rsidRPr="001E2391">
        <w:rPr>
          <w:b/>
          <w:color w:val="548DD4" w:themeColor="text2" w:themeTint="99"/>
          <w:sz w:val="24"/>
          <w:u w:val="single"/>
        </w:rPr>
        <w:t xml:space="preserve"> </w:t>
      </w:r>
      <w:r w:rsidR="001E2391" w:rsidRPr="001E2391">
        <w:rPr>
          <w:b/>
          <w:color w:val="548DD4" w:themeColor="text2" w:themeTint="99"/>
          <w:sz w:val="24"/>
          <w:u w:val="single"/>
        </w:rPr>
        <w:t>-</w:t>
      </w:r>
      <w:r w:rsidRPr="001E2391">
        <w:rPr>
          <w:b/>
          <w:color w:val="548DD4" w:themeColor="text2" w:themeTint="99"/>
          <w:sz w:val="24"/>
          <w:u w:val="single"/>
        </w:rPr>
        <w:t xml:space="preserve"> Italia</w:t>
      </w:r>
    </w:p>
    <w:p w:rsidR="00DF3F2D" w:rsidRPr="001E2391" w:rsidRDefault="00DF3F2D" w:rsidP="00DF3F2D">
      <w:pPr>
        <w:tabs>
          <w:tab w:val="left" w:pos="6960"/>
        </w:tabs>
        <w:spacing w:after="0"/>
        <w:jc w:val="both"/>
        <w:rPr>
          <w:sz w:val="18"/>
          <w:szCs w:val="16"/>
        </w:rPr>
      </w:pPr>
      <w:r w:rsidRPr="001E2391">
        <w:rPr>
          <w:sz w:val="18"/>
          <w:szCs w:val="16"/>
        </w:rPr>
        <w:t>Prima Colazione in hotel. Trasferimento libero presso aeroporto.</w:t>
      </w:r>
    </w:p>
    <w:p w:rsidR="00DF3F2D" w:rsidRPr="001E2391" w:rsidRDefault="00DF3F2D" w:rsidP="00DF3F2D">
      <w:pPr>
        <w:tabs>
          <w:tab w:val="left" w:pos="6960"/>
        </w:tabs>
        <w:spacing w:after="0"/>
        <w:jc w:val="both"/>
        <w:rPr>
          <w:sz w:val="4"/>
          <w:szCs w:val="6"/>
        </w:rPr>
      </w:pPr>
    </w:p>
    <w:tbl>
      <w:tblPr>
        <w:tblStyle w:val="Tabellaelenco2-colore2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673BF" w:rsidRPr="00F9261F" w:rsidTr="00397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701A99" w:rsidRDefault="00DF3F2D" w:rsidP="003972C4">
            <w:pPr>
              <w:rPr>
                <w:color w:val="943634" w:themeColor="accent2" w:themeShade="BF"/>
                <w:sz w:val="28"/>
                <w:szCs w:val="28"/>
              </w:rPr>
            </w:pPr>
            <w:r w:rsidRPr="00A91212">
              <w:rPr>
                <w:color w:val="943634" w:themeColor="accent2" w:themeShade="BF"/>
                <w:sz w:val="28"/>
                <w:szCs w:val="28"/>
              </w:rPr>
              <w:t xml:space="preserve">Visite opzionali </w:t>
            </w:r>
          </w:p>
          <w:p w:rsidR="00DF3F2D" w:rsidRPr="00F9261F" w:rsidRDefault="008F5FAC" w:rsidP="00932F0B">
            <w:pPr>
              <w:rPr>
                <w:b w:val="0"/>
                <w:i/>
                <w:sz w:val="16"/>
                <w:szCs w:val="16"/>
              </w:rPr>
            </w:pPr>
            <w:proofErr w:type="spellStart"/>
            <w:r w:rsidRPr="00F9261F">
              <w:rPr>
                <w:i/>
                <w:sz w:val="16"/>
                <w:szCs w:val="16"/>
              </w:rPr>
              <w:t>Turaida</w:t>
            </w:r>
            <w:proofErr w:type="spellEnd"/>
            <w:r w:rsidRPr="00F9261F">
              <w:rPr>
                <w:i/>
                <w:sz w:val="16"/>
                <w:szCs w:val="16"/>
              </w:rPr>
              <w:t xml:space="preserve"> e </w:t>
            </w:r>
            <w:proofErr w:type="spellStart"/>
            <w:r w:rsidRPr="00F9261F">
              <w:rPr>
                <w:i/>
                <w:sz w:val="16"/>
                <w:szCs w:val="16"/>
              </w:rPr>
              <w:t>Sigulda</w:t>
            </w:r>
            <w:proofErr w:type="spellEnd"/>
            <w:r w:rsidRPr="00F9261F">
              <w:rPr>
                <w:i/>
                <w:sz w:val="16"/>
                <w:szCs w:val="16"/>
              </w:rPr>
              <w:t xml:space="preserve"> con bus riservato e tour </w:t>
            </w:r>
            <w:proofErr w:type="spellStart"/>
            <w:r w:rsidRPr="00F9261F">
              <w:rPr>
                <w:i/>
                <w:sz w:val="16"/>
                <w:szCs w:val="16"/>
              </w:rPr>
              <w:t>escort</w:t>
            </w:r>
            <w:proofErr w:type="spellEnd"/>
            <w:r w:rsidRPr="00F9261F">
              <w:rPr>
                <w:i/>
                <w:sz w:val="16"/>
                <w:szCs w:val="16"/>
              </w:rPr>
              <w:t xml:space="preserve"> (ingresso incluso al castello di </w:t>
            </w:r>
            <w:proofErr w:type="spellStart"/>
            <w:r w:rsidRPr="00F9261F">
              <w:rPr>
                <w:i/>
                <w:sz w:val="16"/>
                <w:szCs w:val="16"/>
              </w:rPr>
              <w:t>Turaida</w:t>
            </w:r>
            <w:proofErr w:type="spellEnd"/>
            <w:r w:rsidRPr="00F9261F">
              <w:rPr>
                <w:i/>
                <w:sz w:val="16"/>
                <w:szCs w:val="16"/>
              </w:rPr>
              <w:t xml:space="preserve">). </w:t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>
              <w:rPr>
                <w:b w:val="0"/>
                <w:i/>
                <w:sz w:val="16"/>
                <w:szCs w:val="16"/>
              </w:rPr>
              <w:t xml:space="preserve">                        </w:t>
            </w:r>
            <w:r w:rsidRPr="00F9261F">
              <w:rPr>
                <w:i/>
                <w:sz w:val="16"/>
                <w:szCs w:val="16"/>
              </w:rPr>
              <w:t xml:space="preserve">€ </w:t>
            </w:r>
            <w:r w:rsidR="00932F0B">
              <w:rPr>
                <w:i/>
                <w:sz w:val="16"/>
                <w:szCs w:val="16"/>
              </w:rPr>
              <w:t>42,</w:t>
            </w:r>
            <w:r w:rsidRPr="00F9261F">
              <w:rPr>
                <w:i/>
                <w:sz w:val="16"/>
                <w:szCs w:val="16"/>
              </w:rPr>
              <w:t>00</w:t>
            </w:r>
          </w:p>
        </w:tc>
      </w:tr>
      <w:tr w:rsidR="009673BF" w:rsidRPr="00F9261F" w:rsidTr="00397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DF3F2D" w:rsidRPr="00F9261F" w:rsidRDefault="00DF3F2D" w:rsidP="003972C4">
            <w:pPr>
              <w:rPr>
                <w:sz w:val="16"/>
                <w:szCs w:val="16"/>
              </w:rPr>
            </w:pPr>
          </w:p>
        </w:tc>
      </w:tr>
      <w:tr w:rsidR="008F5FAC" w:rsidRPr="003D2181" w:rsidTr="00397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8F5FAC" w:rsidRPr="008F5FAC" w:rsidRDefault="008F5FAC" w:rsidP="008F5FAC">
            <w:pPr>
              <w:rPr>
                <w:b w:val="0"/>
                <w:i/>
                <w:sz w:val="16"/>
                <w:szCs w:val="16"/>
                <w:lang w:val="en-US"/>
              </w:rPr>
            </w:pPr>
            <w:r w:rsidRPr="0034642C">
              <w:rPr>
                <w:i/>
                <w:sz w:val="16"/>
                <w:szCs w:val="16"/>
                <w:lang w:val="en-US"/>
              </w:rPr>
              <w:t xml:space="preserve">Open air Museum con bus </w:t>
            </w:r>
            <w:proofErr w:type="spellStart"/>
            <w:r w:rsidRPr="0034642C">
              <w:rPr>
                <w:i/>
                <w:sz w:val="16"/>
                <w:szCs w:val="16"/>
                <w:lang w:val="en-US"/>
              </w:rPr>
              <w:t>riservato</w:t>
            </w:r>
            <w:proofErr w:type="spellEnd"/>
            <w:r w:rsidRPr="0034642C">
              <w:rPr>
                <w:i/>
                <w:sz w:val="16"/>
                <w:szCs w:val="16"/>
                <w:lang w:val="en-US"/>
              </w:rPr>
              <w:t xml:space="preserve"> e </w:t>
            </w:r>
            <w:proofErr w:type="spellStart"/>
            <w:r>
              <w:rPr>
                <w:i/>
                <w:sz w:val="16"/>
                <w:szCs w:val="16"/>
                <w:lang w:val="en-US"/>
              </w:rPr>
              <w:t>guida</w:t>
            </w:r>
            <w:proofErr w:type="spellEnd"/>
            <w:r>
              <w:rPr>
                <w:i/>
                <w:sz w:val="16"/>
                <w:szCs w:val="16"/>
                <w:lang w:val="en-US"/>
              </w:rPr>
              <w:t xml:space="preserve">                                </w:t>
            </w:r>
            <w:r w:rsidRPr="0034642C">
              <w:rPr>
                <w:b w:val="0"/>
                <w:i/>
                <w:sz w:val="16"/>
                <w:szCs w:val="16"/>
                <w:lang w:val="en-US"/>
              </w:rPr>
              <w:tab/>
            </w:r>
            <w:r w:rsidRPr="0034642C">
              <w:rPr>
                <w:b w:val="0"/>
                <w:i/>
                <w:sz w:val="16"/>
                <w:szCs w:val="16"/>
                <w:lang w:val="en-US"/>
              </w:rPr>
              <w:tab/>
            </w:r>
            <w:r w:rsidRPr="0034642C">
              <w:rPr>
                <w:b w:val="0"/>
                <w:i/>
                <w:sz w:val="16"/>
                <w:szCs w:val="16"/>
                <w:lang w:val="en-US"/>
              </w:rPr>
              <w:tab/>
            </w:r>
            <w:r w:rsidRPr="0034642C">
              <w:rPr>
                <w:i/>
                <w:sz w:val="16"/>
                <w:szCs w:val="16"/>
                <w:lang w:val="en-US"/>
              </w:rPr>
              <w:tab/>
              <w:t xml:space="preserve">        </w:t>
            </w:r>
            <w:r>
              <w:rPr>
                <w:i/>
                <w:sz w:val="16"/>
                <w:szCs w:val="16"/>
                <w:lang w:val="en-US"/>
              </w:rPr>
              <w:t xml:space="preserve">               </w:t>
            </w:r>
            <w:r w:rsidRPr="0034642C">
              <w:rPr>
                <w:i/>
                <w:sz w:val="16"/>
                <w:szCs w:val="16"/>
                <w:lang w:val="en-US"/>
              </w:rPr>
              <w:t xml:space="preserve">                €</w:t>
            </w:r>
            <w:r>
              <w:rPr>
                <w:i/>
                <w:sz w:val="16"/>
                <w:szCs w:val="16"/>
                <w:lang w:val="en-US"/>
              </w:rPr>
              <w:t xml:space="preserve"> 4</w:t>
            </w:r>
            <w:r w:rsidRPr="0034642C">
              <w:rPr>
                <w:i/>
                <w:sz w:val="16"/>
                <w:szCs w:val="16"/>
                <w:lang w:val="en-US"/>
              </w:rPr>
              <w:t>5,00</w:t>
            </w:r>
          </w:p>
        </w:tc>
      </w:tr>
      <w:tr w:rsidR="009673BF" w:rsidRPr="003D2181" w:rsidTr="00397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DF3F2D" w:rsidRPr="008F5FAC" w:rsidRDefault="00DF3F2D" w:rsidP="003972C4">
            <w:pPr>
              <w:rPr>
                <w:b w:val="0"/>
                <w:i/>
                <w:sz w:val="16"/>
                <w:szCs w:val="16"/>
                <w:lang w:val="en-US"/>
              </w:rPr>
            </w:pPr>
          </w:p>
        </w:tc>
      </w:tr>
    </w:tbl>
    <w:p w:rsidR="00DF3F2D" w:rsidRDefault="00DF3F2D" w:rsidP="00DF3F2D">
      <w:r w:rsidRPr="009D3214">
        <w:rPr>
          <w:b/>
        </w:rPr>
        <w:t>Trasferimenti individuali</w:t>
      </w:r>
      <w:r>
        <w:t>:</w:t>
      </w:r>
    </w:p>
    <w:tbl>
      <w:tblPr>
        <w:tblW w:w="10425" w:type="dxa"/>
        <w:tblInd w:w="-252" w:type="dxa"/>
        <w:tblBorders>
          <w:top w:val="single" w:sz="8" w:space="0" w:color="001C54"/>
          <w:left w:val="single" w:sz="8" w:space="0" w:color="001C54"/>
          <w:bottom w:val="single" w:sz="8" w:space="0" w:color="001C54"/>
          <w:right w:val="single" w:sz="8" w:space="0" w:color="001C54"/>
          <w:insideH w:val="single" w:sz="6" w:space="0" w:color="001C54"/>
          <w:insideV w:val="single" w:sz="6" w:space="0" w:color="001C54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559"/>
        <w:gridCol w:w="1843"/>
        <w:gridCol w:w="1985"/>
        <w:gridCol w:w="1842"/>
        <w:gridCol w:w="1560"/>
      </w:tblGrid>
      <w:tr w:rsidR="00DF3F2D" w:rsidRPr="009D3214" w:rsidTr="008F5FAC">
        <w:trPr>
          <w:trHeight w:val="351"/>
        </w:trPr>
        <w:tc>
          <w:tcPr>
            <w:tcW w:w="1636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:rsidR="00DF3F2D" w:rsidRPr="009D3214" w:rsidRDefault="00DF3F2D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da-DK"/>
              </w:rPr>
            </w:pPr>
            <w:r w:rsidRPr="008F5FA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da-DK"/>
              </w:rPr>
              <w:t>Citt</w:t>
            </w:r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da-DK"/>
              </w:rPr>
              <w:t>à</w:t>
            </w:r>
          </w:p>
        </w:tc>
        <w:tc>
          <w:tcPr>
            <w:tcW w:w="1559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:rsidR="00DF3F2D" w:rsidRPr="008F5FAC" w:rsidRDefault="00DF3F2D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da-DK"/>
              </w:rPr>
            </w:pPr>
            <w:r w:rsidRPr="008F5FA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da-DK"/>
              </w:rPr>
              <w:t>Servizio</w:t>
            </w:r>
          </w:p>
        </w:tc>
        <w:tc>
          <w:tcPr>
            <w:tcW w:w="1843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:rsidR="00DF3F2D" w:rsidRPr="008F5FAC" w:rsidRDefault="00DF3F2D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da-DK"/>
              </w:rPr>
            </w:pPr>
            <w:proofErr w:type="spellStart"/>
            <w:r w:rsidRPr="008F5FA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da-DK"/>
              </w:rPr>
              <w:t>Sedan</w:t>
            </w:r>
            <w:proofErr w:type="spellEnd"/>
            <w:r w:rsidRPr="008F5FA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:rsidR="00DF3F2D" w:rsidRPr="008F5FAC" w:rsidRDefault="00DF3F2D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da-DK"/>
              </w:rPr>
            </w:pPr>
            <w:proofErr w:type="spellStart"/>
            <w:r w:rsidRPr="008F5FA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da-DK"/>
              </w:rPr>
              <w:t>Sedan</w:t>
            </w:r>
            <w:proofErr w:type="spellEnd"/>
            <w:r w:rsidRPr="008F5FA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da-DK"/>
              </w:rPr>
              <w:t xml:space="preserve"> con assistente</w:t>
            </w:r>
          </w:p>
        </w:tc>
        <w:tc>
          <w:tcPr>
            <w:tcW w:w="1842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:rsidR="00DF3F2D" w:rsidRPr="008F5FAC" w:rsidRDefault="00DF3F2D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da-DK"/>
              </w:rPr>
            </w:pPr>
            <w:r w:rsidRPr="008F5FA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da-DK"/>
              </w:rPr>
              <w:t xml:space="preserve">Minivan </w:t>
            </w:r>
          </w:p>
        </w:tc>
        <w:tc>
          <w:tcPr>
            <w:tcW w:w="1560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:rsidR="00DF3F2D" w:rsidRPr="008F5FAC" w:rsidRDefault="00DF3F2D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da-DK"/>
              </w:rPr>
            </w:pPr>
            <w:r w:rsidRPr="008F5FA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da-DK"/>
              </w:rPr>
              <w:t>Minivan con assistente</w:t>
            </w:r>
          </w:p>
        </w:tc>
      </w:tr>
      <w:tr w:rsidR="00DF3F2D" w:rsidRPr="009D3214" w:rsidTr="008F5FAC">
        <w:trPr>
          <w:trHeight w:val="351"/>
        </w:trPr>
        <w:tc>
          <w:tcPr>
            <w:tcW w:w="1636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8F5FAC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</w:pPr>
            <w:r w:rsidRPr="008F5FA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da-DK"/>
              </w:rPr>
              <w:t>R</w:t>
            </w:r>
            <w:proofErr w:type="spellStart"/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>iga</w:t>
            </w:r>
            <w:proofErr w:type="spellEnd"/>
          </w:p>
        </w:tc>
        <w:tc>
          <w:tcPr>
            <w:tcW w:w="1559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39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Airport – hotel </w:t>
            </w:r>
          </w:p>
        </w:tc>
        <w:tc>
          <w:tcPr>
            <w:tcW w:w="1843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3D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EUR</w:t>
            </w:r>
            <w:r w:rsidR="003D2181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90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( 1-</w:t>
            </w:r>
            <w:r w:rsidR="008F5FAC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2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pax)</w:t>
            </w:r>
          </w:p>
        </w:tc>
        <w:tc>
          <w:tcPr>
            <w:tcW w:w="1985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932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EUR </w:t>
            </w:r>
            <w:r w:rsidR="003D2181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165</w:t>
            </w:r>
          </w:p>
        </w:tc>
        <w:tc>
          <w:tcPr>
            <w:tcW w:w="1842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932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EUR </w:t>
            </w:r>
            <w:r w:rsidR="003D2181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103</w:t>
            </w:r>
            <w:r w:rsidR="00932F0B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( </w:t>
            </w:r>
            <w:r w:rsidR="0034642C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2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-</w:t>
            </w:r>
            <w:r w:rsidR="0034642C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5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pax)</w:t>
            </w:r>
          </w:p>
        </w:tc>
        <w:tc>
          <w:tcPr>
            <w:tcW w:w="1560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932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EUR</w:t>
            </w:r>
            <w:r w:rsidR="003D2181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178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</w:t>
            </w:r>
          </w:p>
        </w:tc>
      </w:tr>
      <w:tr w:rsidR="00DF3F2D" w:rsidRPr="009D3214" w:rsidTr="008F5FAC">
        <w:trPr>
          <w:trHeight w:val="351"/>
        </w:trPr>
        <w:tc>
          <w:tcPr>
            <w:tcW w:w="1636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1E2391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>Helsinki</w:t>
            </w:r>
          </w:p>
        </w:tc>
        <w:tc>
          <w:tcPr>
            <w:tcW w:w="1559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39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Hotel - airport</w:t>
            </w:r>
          </w:p>
        </w:tc>
        <w:tc>
          <w:tcPr>
            <w:tcW w:w="1843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3D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EUR</w:t>
            </w:r>
            <w:r w:rsidR="003D2181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90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( 1-</w:t>
            </w:r>
            <w:r w:rsidR="008F5FAC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2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pax)</w:t>
            </w:r>
          </w:p>
        </w:tc>
        <w:tc>
          <w:tcPr>
            <w:tcW w:w="1985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932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  <w:t xml:space="preserve">EUR </w:t>
            </w:r>
            <w:r w:rsidR="003D2181"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  <w:t>250</w:t>
            </w:r>
          </w:p>
        </w:tc>
        <w:tc>
          <w:tcPr>
            <w:tcW w:w="1842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3D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EUR</w:t>
            </w:r>
            <w:r w:rsidR="003D2181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137</w:t>
            </w:r>
            <w:r w:rsidR="00932F0B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</w:t>
            </w:r>
            <w:r w:rsidR="008F5FAC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( 2-</w:t>
            </w:r>
            <w:r w:rsidR="0034642C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5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pax)</w:t>
            </w:r>
          </w:p>
        </w:tc>
        <w:tc>
          <w:tcPr>
            <w:tcW w:w="1560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932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  <w:t>EUR</w:t>
            </w:r>
            <w:r w:rsidR="003D2181"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  <w:t xml:space="preserve"> 297</w:t>
            </w:r>
            <w:bookmarkStart w:id="0" w:name="_GoBack"/>
            <w:bookmarkEnd w:id="0"/>
            <w:r w:rsidRPr="009D3214"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  <w:t xml:space="preserve"> </w:t>
            </w:r>
          </w:p>
        </w:tc>
      </w:tr>
    </w:tbl>
    <w:p w:rsidR="00C4008C" w:rsidRPr="00DA49CA" w:rsidRDefault="00C4008C" w:rsidP="00DA49CA">
      <w:pPr>
        <w:tabs>
          <w:tab w:val="left" w:pos="6960"/>
        </w:tabs>
        <w:spacing w:after="0"/>
        <w:rPr>
          <w:rFonts w:cs="Arial"/>
          <w:sz w:val="16"/>
          <w:szCs w:val="16"/>
        </w:rPr>
      </w:pPr>
    </w:p>
    <w:sectPr w:rsidR="00C4008C" w:rsidRPr="00DA49CA" w:rsidSect="00DF3F2D">
      <w:headerReference w:type="default" r:id="rId23"/>
      <w:footerReference w:type="default" r:id="rId24"/>
      <w:pgSz w:w="11906" w:h="16838"/>
      <w:pgMar w:top="426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016" w:rsidRDefault="00937016" w:rsidP="00F47C9E">
      <w:pPr>
        <w:spacing w:after="0" w:line="240" w:lineRule="auto"/>
      </w:pPr>
      <w:r>
        <w:separator/>
      </w:r>
    </w:p>
  </w:endnote>
  <w:endnote w:type="continuationSeparator" w:id="0">
    <w:p w:rsidR="00937016" w:rsidRDefault="00937016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59DEB" wp14:editId="361826E0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59D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9.45pt;margin-top:9.05pt;width:393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5798256F" wp14:editId="02E0E6CC">
          <wp:extent cx="1889125" cy="693963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016" w:rsidRDefault="00937016" w:rsidP="00F47C9E">
      <w:pPr>
        <w:spacing w:after="0" w:line="240" w:lineRule="auto"/>
      </w:pPr>
      <w:r>
        <w:separator/>
      </w:r>
    </w:p>
  </w:footnote>
  <w:footnote w:type="continuationSeparator" w:id="0">
    <w:p w:rsidR="00937016" w:rsidRDefault="00937016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2D543BD8" wp14:editId="13888EA9">
          <wp:extent cx="1900408" cy="1007216"/>
          <wp:effectExtent l="0" t="0" r="0" b="0"/>
          <wp:docPr id="26" name="Immagine 26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078" cy="101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E563B"/>
    <w:multiLevelType w:val="hybridMultilevel"/>
    <w:tmpl w:val="BC385E20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E"/>
    <w:rsid w:val="00031A93"/>
    <w:rsid w:val="0007488A"/>
    <w:rsid w:val="00087C78"/>
    <w:rsid w:val="000903F0"/>
    <w:rsid w:val="000A35AE"/>
    <w:rsid w:val="000D2DFC"/>
    <w:rsid w:val="000F18B5"/>
    <w:rsid w:val="000F6DFF"/>
    <w:rsid w:val="00147B63"/>
    <w:rsid w:val="001502D0"/>
    <w:rsid w:val="00151B87"/>
    <w:rsid w:val="0017204B"/>
    <w:rsid w:val="0017295B"/>
    <w:rsid w:val="001829C9"/>
    <w:rsid w:val="0018648A"/>
    <w:rsid w:val="001A1A2F"/>
    <w:rsid w:val="001D3E4B"/>
    <w:rsid w:val="001E2391"/>
    <w:rsid w:val="001F1AD5"/>
    <w:rsid w:val="002363BA"/>
    <w:rsid w:val="00262EEC"/>
    <w:rsid w:val="0026504E"/>
    <w:rsid w:val="00275504"/>
    <w:rsid w:val="002A60F6"/>
    <w:rsid w:val="002D59CC"/>
    <w:rsid w:val="002F6885"/>
    <w:rsid w:val="002F6AF0"/>
    <w:rsid w:val="00313263"/>
    <w:rsid w:val="0034642C"/>
    <w:rsid w:val="0036181C"/>
    <w:rsid w:val="003630D1"/>
    <w:rsid w:val="00383FC3"/>
    <w:rsid w:val="003B6C71"/>
    <w:rsid w:val="003D2181"/>
    <w:rsid w:val="003E49BB"/>
    <w:rsid w:val="003F3B2E"/>
    <w:rsid w:val="00405CA7"/>
    <w:rsid w:val="00437030"/>
    <w:rsid w:val="004502EC"/>
    <w:rsid w:val="00482FE8"/>
    <w:rsid w:val="004E5A53"/>
    <w:rsid w:val="00503B2D"/>
    <w:rsid w:val="0054362B"/>
    <w:rsid w:val="00545205"/>
    <w:rsid w:val="00552AA7"/>
    <w:rsid w:val="00554835"/>
    <w:rsid w:val="00587511"/>
    <w:rsid w:val="00597193"/>
    <w:rsid w:val="005C3912"/>
    <w:rsid w:val="005C4142"/>
    <w:rsid w:val="005D0354"/>
    <w:rsid w:val="005E70AD"/>
    <w:rsid w:val="00601996"/>
    <w:rsid w:val="0061070A"/>
    <w:rsid w:val="0062003F"/>
    <w:rsid w:val="0062205C"/>
    <w:rsid w:val="006537A4"/>
    <w:rsid w:val="00654133"/>
    <w:rsid w:val="006864FE"/>
    <w:rsid w:val="00686BBC"/>
    <w:rsid w:val="006B448B"/>
    <w:rsid w:val="006C598D"/>
    <w:rsid w:val="006D20B4"/>
    <w:rsid w:val="006D7930"/>
    <w:rsid w:val="006E2073"/>
    <w:rsid w:val="006F2D71"/>
    <w:rsid w:val="006F4EB5"/>
    <w:rsid w:val="00701A99"/>
    <w:rsid w:val="007527E9"/>
    <w:rsid w:val="007637C2"/>
    <w:rsid w:val="007656F7"/>
    <w:rsid w:val="007B5ABE"/>
    <w:rsid w:val="007E279A"/>
    <w:rsid w:val="007E41AD"/>
    <w:rsid w:val="00802EFD"/>
    <w:rsid w:val="00807D90"/>
    <w:rsid w:val="00817614"/>
    <w:rsid w:val="00821F10"/>
    <w:rsid w:val="008245E5"/>
    <w:rsid w:val="00835F69"/>
    <w:rsid w:val="00875305"/>
    <w:rsid w:val="0089355D"/>
    <w:rsid w:val="008B3865"/>
    <w:rsid w:val="008B4764"/>
    <w:rsid w:val="008F1D21"/>
    <w:rsid w:val="008F5FAC"/>
    <w:rsid w:val="00904C16"/>
    <w:rsid w:val="00932F0B"/>
    <w:rsid w:val="00937016"/>
    <w:rsid w:val="009668ED"/>
    <w:rsid w:val="009673BF"/>
    <w:rsid w:val="009A28B1"/>
    <w:rsid w:val="009B6153"/>
    <w:rsid w:val="009F77E5"/>
    <w:rsid w:val="00A47C61"/>
    <w:rsid w:val="00A60853"/>
    <w:rsid w:val="00A76E5D"/>
    <w:rsid w:val="00A87711"/>
    <w:rsid w:val="00A8778B"/>
    <w:rsid w:val="00AA60EA"/>
    <w:rsid w:val="00AD72E4"/>
    <w:rsid w:val="00AE4629"/>
    <w:rsid w:val="00AE4D73"/>
    <w:rsid w:val="00AE7D87"/>
    <w:rsid w:val="00B250D3"/>
    <w:rsid w:val="00B30EBF"/>
    <w:rsid w:val="00B36B4B"/>
    <w:rsid w:val="00B553FF"/>
    <w:rsid w:val="00B733FC"/>
    <w:rsid w:val="00B76AC3"/>
    <w:rsid w:val="00BA02B0"/>
    <w:rsid w:val="00BB4695"/>
    <w:rsid w:val="00BB5B58"/>
    <w:rsid w:val="00BF05A1"/>
    <w:rsid w:val="00BF61C9"/>
    <w:rsid w:val="00C2233D"/>
    <w:rsid w:val="00C25583"/>
    <w:rsid w:val="00C4008C"/>
    <w:rsid w:val="00C41B01"/>
    <w:rsid w:val="00C451E7"/>
    <w:rsid w:val="00CB51A0"/>
    <w:rsid w:val="00CB59E9"/>
    <w:rsid w:val="00CC7924"/>
    <w:rsid w:val="00D23233"/>
    <w:rsid w:val="00D26F13"/>
    <w:rsid w:val="00D327D7"/>
    <w:rsid w:val="00D47668"/>
    <w:rsid w:val="00D66874"/>
    <w:rsid w:val="00D70808"/>
    <w:rsid w:val="00D71D1E"/>
    <w:rsid w:val="00D874EE"/>
    <w:rsid w:val="00D96F02"/>
    <w:rsid w:val="00DA1CC7"/>
    <w:rsid w:val="00DA49CA"/>
    <w:rsid w:val="00DA76B2"/>
    <w:rsid w:val="00DC1D51"/>
    <w:rsid w:val="00DF3F2D"/>
    <w:rsid w:val="00E02E84"/>
    <w:rsid w:val="00EA179F"/>
    <w:rsid w:val="00F04704"/>
    <w:rsid w:val="00F263A2"/>
    <w:rsid w:val="00F26AFE"/>
    <w:rsid w:val="00F47C9E"/>
    <w:rsid w:val="00F50037"/>
    <w:rsid w:val="00F74409"/>
    <w:rsid w:val="00F74D0B"/>
    <w:rsid w:val="00F764D4"/>
    <w:rsid w:val="00F81459"/>
    <w:rsid w:val="00F95BF0"/>
    <w:rsid w:val="00FA0040"/>
    <w:rsid w:val="00FB27CA"/>
    <w:rsid w:val="00FC1FDF"/>
    <w:rsid w:val="00FD3595"/>
    <w:rsid w:val="00FD669B"/>
    <w:rsid w:val="00FF0C35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4B9FBA7-BBDA-48AF-8BC7-2E3E3D2E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paragraph" w:customStyle="1" w:styleId="Default">
    <w:name w:val="Default"/>
    <w:rsid w:val="000F6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D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2-colore2">
    <w:name w:val="List Table 2 Accent 2"/>
    <w:basedOn w:val="Tabellanormale"/>
    <w:uiPriority w:val="47"/>
    <w:rsid w:val="00DF3F2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diagramDrawing" Target="diagrams/drawing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asionicral.com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header" Target="header1.xml"/><Relationship Id="rId10" Type="http://schemas.openxmlformats.org/officeDocument/2006/relationships/hyperlink" Target="mailto:info@evasionicral.com" TargetMode="External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Layout" Target="diagrams/layout1.xml"/><Relationship Id="rId22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microsoft.com/office/2007/relationships/hdphoto" Target="../media/hdphoto1.wdp"/><Relationship Id="rId1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microsoft.com/office/2007/relationships/hdphoto" Target="../media/hdphoto1.wdp"/><Relationship Id="rId1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/>
      <dgm:spPr/>
      <dgm:t>
        <a:bodyPr/>
        <a:lstStyle/>
        <a:p>
          <a:r>
            <a:rPr lang="it-IT" b="1"/>
            <a:t>La quota non comprende:</a:t>
          </a:r>
          <a:endParaRPr lang="it-IT"/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gm:spPr>
      <dgm:t>
        <a:bodyPr/>
        <a:lstStyle/>
        <a:p>
          <a:endParaRPr lang="it-IT"/>
        </a:p>
      </dgm:t>
    </dgm:pt>
    <dgm:pt modelId="{B9EFB3B2-04C1-434C-8C0E-E58D01E21890}">
      <dgm:prSet phldrT="[Testo]"/>
      <dgm:spPr/>
      <dgm:t>
        <a:bodyPr/>
        <a:lstStyle/>
        <a:p>
          <a:r>
            <a:rPr lang="it-IT" b="1"/>
            <a:t>La quota comprende:</a:t>
          </a:r>
          <a:endParaRPr lang="it-IT"/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gm:spPr>
      <dgm:t>
        <a:bodyPr/>
        <a:lstStyle/>
        <a:p>
          <a:endParaRPr lang="it-IT"/>
        </a:p>
      </dgm:t>
    </dgm:pt>
    <dgm:pt modelId="{0C4FB70C-7AAC-4FC2-BF99-43DD5CB2E03E}">
      <dgm:prSet custT="1"/>
      <dgm:spPr/>
      <dgm:t>
        <a:bodyPr/>
        <a:lstStyle/>
        <a:p>
          <a:r>
            <a:rPr lang="it-IT" sz="1000"/>
            <a:t>Tasse aeroportuali €  175,00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/>
      <dgm:t>
        <a:bodyPr/>
        <a:lstStyle/>
        <a:p>
          <a:r>
            <a:rPr lang="it-IT" sz="1000"/>
            <a:t>Viaggio aereo con volo di linea andata e ritorno, bagaglio incluso</a:t>
          </a: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3B0D4BF2-4A34-4748-8D6B-CB79106FBEC4}">
      <dgm:prSet custT="1"/>
      <dgm:spPr/>
      <dgm:t>
        <a:bodyPr/>
        <a:lstStyle/>
        <a:p>
          <a:r>
            <a:rPr lang="it-IT" sz="1000"/>
            <a:t>Sistemazione negli hotel indicati nel programma o similari, camere standard, colazione inclusa</a:t>
          </a:r>
        </a:p>
      </dgm:t>
    </dgm:pt>
    <dgm:pt modelId="{0EF92840-005A-4F9A-90CF-12E236DBD478}" type="parTrans" cxnId="{EE32F8B4-EF9B-4F91-AAB8-D43A883E8506}">
      <dgm:prSet/>
      <dgm:spPr/>
      <dgm:t>
        <a:bodyPr/>
        <a:lstStyle/>
        <a:p>
          <a:endParaRPr lang="it-IT"/>
        </a:p>
      </dgm:t>
    </dgm:pt>
    <dgm:pt modelId="{B46443B7-25D2-4661-B27F-48C1F415634B}" type="sibTrans" cxnId="{EE32F8B4-EF9B-4F91-AAB8-D43A883E8506}">
      <dgm:prSet/>
      <dgm:spPr/>
      <dgm:t>
        <a:bodyPr/>
        <a:lstStyle/>
        <a:p>
          <a:endParaRPr lang="it-IT"/>
        </a:p>
      </dgm:t>
    </dgm:pt>
    <dgm:pt modelId="{4A70C933-73C6-48E2-BB88-9EAD590343DD}">
      <dgm:prSet custT="1"/>
      <dgm:spPr/>
      <dgm:t>
        <a:bodyPr/>
        <a:lstStyle/>
        <a:p>
          <a:r>
            <a:rPr lang="it-IT" sz="1000"/>
            <a:t>Le mance e gli extra di carattere personale</a:t>
          </a:r>
        </a:p>
      </dgm:t>
    </dgm:pt>
    <dgm:pt modelId="{0D7B75FF-A0B3-4FB4-B6C1-A71F334AA4FC}" type="parTrans" cxnId="{75E7721C-A545-46B2-A424-90B039EC1663}">
      <dgm:prSet/>
      <dgm:spPr/>
      <dgm:t>
        <a:bodyPr/>
        <a:lstStyle/>
        <a:p>
          <a:endParaRPr lang="it-IT"/>
        </a:p>
      </dgm:t>
    </dgm:pt>
    <dgm:pt modelId="{A5F16C7F-38E0-430E-9173-FCF307F3745D}" type="sibTrans" cxnId="{75E7721C-A545-46B2-A424-90B039EC1663}">
      <dgm:prSet/>
      <dgm:spPr/>
      <dgm:t>
        <a:bodyPr/>
        <a:lstStyle/>
        <a:p>
          <a:endParaRPr lang="it-IT"/>
        </a:p>
      </dgm:t>
    </dgm:pt>
    <dgm:pt modelId="{63F20EBF-C3C9-4DCE-9DA5-32B554339B55}">
      <dgm:prSet custT="1"/>
      <dgm:spPr/>
      <dgm:t>
        <a:bodyPr/>
        <a:lstStyle/>
        <a:p>
          <a:endParaRPr lang="it-IT" sz="1000"/>
        </a:p>
      </dgm:t>
    </dgm:pt>
    <dgm:pt modelId="{2884F89A-88A5-44AD-BCA4-76D77A48F014}" type="parTrans" cxnId="{FB0CB735-CC0D-4482-8974-2D4981583ED6}">
      <dgm:prSet/>
      <dgm:spPr/>
      <dgm:t>
        <a:bodyPr/>
        <a:lstStyle/>
        <a:p>
          <a:endParaRPr lang="it-IT"/>
        </a:p>
      </dgm:t>
    </dgm:pt>
    <dgm:pt modelId="{859887EC-74F5-41EA-94CC-26E8D8917AC9}" type="sibTrans" cxnId="{FB0CB735-CC0D-4482-8974-2D4981583ED6}">
      <dgm:prSet/>
      <dgm:spPr/>
      <dgm:t>
        <a:bodyPr/>
        <a:lstStyle/>
        <a:p>
          <a:endParaRPr lang="it-IT"/>
        </a:p>
      </dgm:t>
    </dgm:pt>
    <dgm:pt modelId="{759A4055-2C50-4F20-96A5-0E4C2E1203F1}">
      <dgm:prSet custT="1"/>
      <dgm:spPr/>
      <dgm:t>
        <a:bodyPr/>
        <a:lstStyle/>
        <a:p>
          <a:r>
            <a:rPr lang="it-IT" sz="1000"/>
            <a:t>4 Cene a tre portate o buffet come da itinerario (bevande escluse)</a:t>
          </a:r>
        </a:p>
      </dgm:t>
    </dgm:pt>
    <dgm:pt modelId="{F1B1C0D3-C03A-4252-8180-6DE96F3D23BA}" type="parTrans" cxnId="{C144A7F3-E5B4-40C8-A04A-4CC96FD1101C}">
      <dgm:prSet/>
      <dgm:spPr/>
      <dgm:t>
        <a:bodyPr/>
        <a:lstStyle/>
        <a:p>
          <a:endParaRPr lang="it-IT"/>
        </a:p>
      </dgm:t>
    </dgm:pt>
    <dgm:pt modelId="{E9FF6695-7D1A-4B24-A870-239FB75C1214}" type="sibTrans" cxnId="{C144A7F3-E5B4-40C8-A04A-4CC96FD1101C}">
      <dgm:prSet/>
      <dgm:spPr/>
      <dgm:t>
        <a:bodyPr/>
        <a:lstStyle/>
        <a:p>
          <a:endParaRPr lang="it-IT"/>
        </a:p>
      </dgm:t>
    </dgm:pt>
    <dgm:pt modelId="{9E45973D-31A7-4428-8878-628BC285178C}">
      <dgm:prSet custT="1"/>
      <dgm:spPr/>
      <dgm:t>
        <a:bodyPr/>
        <a:lstStyle/>
        <a:p>
          <a:r>
            <a:rPr lang="it-IT" sz="1000"/>
            <a:t>Bus Gran Turismo durante l’itinerario</a:t>
          </a:r>
        </a:p>
      </dgm:t>
    </dgm:pt>
    <dgm:pt modelId="{70896911-1438-49C0-B0CA-943D94F2AB01}" type="parTrans" cxnId="{78643A6C-4C32-43C5-B3FA-E4A5E8413B0F}">
      <dgm:prSet/>
      <dgm:spPr/>
      <dgm:t>
        <a:bodyPr/>
        <a:lstStyle/>
        <a:p>
          <a:endParaRPr lang="it-IT"/>
        </a:p>
      </dgm:t>
    </dgm:pt>
    <dgm:pt modelId="{BA140A2D-BF4D-410C-9DCA-E8CC40B802FD}" type="sibTrans" cxnId="{78643A6C-4C32-43C5-B3FA-E4A5E8413B0F}">
      <dgm:prSet/>
      <dgm:spPr/>
      <dgm:t>
        <a:bodyPr/>
        <a:lstStyle/>
        <a:p>
          <a:endParaRPr lang="it-IT"/>
        </a:p>
      </dgm:t>
    </dgm:pt>
    <dgm:pt modelId="{695B40CB-6785-43CE-A3AC-370FFDAD9164}">
      <dgm:prSet custT="1"/>
      <dgm:spPr/>
      <dgm:t>
        <a:bodyPr/>
        <a:lstStyle/>
        <a:p>
          <a:r>
            <a:rPr lang="it-IT" sz="1000"/>
            <a:t>Guida locale in italiano ove previsto dal programma</a:t>
          </a:r>
        </a:p>
      </dgm:t>
    </dgm:pt>
    <dgm:pt modelId="{09A8A905-6D1A-431C-8574-D939766F3F1F}" type="parTrans" cxnId="{084348D0-34DD-431E-98ED-EBF4C357C7EF}">
      <dgm:prSet/>
      <dgm:spPr/>
      <dgm:t>
        <a:bodyPr/>
        <a:lstStyle/>
        <a:p>
          <a:endParaRPr lang="it-IT"/>
        </a:p>
      </dgm:t>
    </dgm:pt>
    <dgm:pt modelId="{6FC7E891-1248-4ED6-8A1A-E22C24F10B58}" type="sibTrans" cxnId="{084348D0-34DD-431E-98ED-EBF4C357C7EF}">
      <dgm:prSet/>
      <dgm:spPr/>
      <dgm:t>
        <a:bodyPr/>
        <a:lstStyle/>
        <a:p>
          <a:endParaRPr lang="it-IT"/>
        </a:p>
      </dgm:t>
    </dgm:pt>
    <dgm:pt modelId="{28F4BC98-77B9-4B32-8679-172A56891B3B}">
      <dgm:prSet custT="1"/>
      <dgm:spPr/>
      <dgm:t>
        <a:bodyPr/>
        <a:lstStyle/>
        <a:p>
          <a:r>
            <a:rPr lang="it-IT" sz="1000"/>
            <a:t>Tour escort dal giorno 1 al giorno 5</a:t>
          </a:r>
        </a:p>
      </dgm:t>
    </dgm:pt>
    <dgm:pt modelId="{7075A27E-6E26-440C-8573-736F1C12429A}" type="parTrans" cxnId="{54764D1A-43C5-4090-ABC6-5E62982D54C6}">
      <dgm:prSet/>
      <dgm:spPr/>
      <dgm:t>
        <a:bodyPr/>
        <a:lstStyle/>
        <a:p>
          <a:endParaRPr lang="it-IT"/>
        </a:p>
      </dgm:t>
    </dgm:pt>
    <dgm:pt modelId="{39BA7939-7C12-4BBC-8BAB-EBF6354C4FDB}" type="sibTrans" cxnId="{54764D1A-43C5-4090-ABC6-5E62982D54C6}">
      <dgm:prSet/>
      <dgm:spPr/>
      <dgm:t>
        <a:bodyPr/>
        <a:lstStyle/>
        <a:p>
          <a:endParaRPr lang="it-IT"/>
        </a:p>
      </dgm:t>
    </dgm:pt>
    <dgm:pt modelId="{FB406654-EE9D-49DA-B441-9C2590B08723}">
      <dgm:prSet custT="1"/>
      <dgm:spPr/>
      <dgm:t>
        <a:bodyPr/>
        <a:lstStyle/>
        <a:p>
          <a:r>
            <a:rPr lang="it-IT" sz="1000"/>
            <a:t>Ingressi come indicato nel programma</a:t>
          </a:r>
        </a:p>
      </dgm:t>
    </dgm:pt>
    <dgm:pt modelId="{281676C6-9CE3-4F0D-B873-D51069EDD014}" type="parTrans" cxnId="{9295AF93-5BDA-4F00-8767-9F4B88CDECF3}">
      <dgm:prSet/>
      <dgm:spPr/>
      <dgm:t>
        <a:bodyPr/>
        <a:lstStyle/>
        <a:p>
          <a:endParaRPr lang="it-IT"/>
        </a:p>
      </dgm:t>
    </dgm:pt>
    <dgm:pt modelId="{2D7E3F08-0B0F-40AF-9CF0-EC96FE0A0A58}" type="sibTrans" cxnId="{9295AF93-5BDA-4F00-8767-9F4B88CDECF3}">
      <dgm:prSet/>
      <dgm:spPr/>
      <dgm:t>
        <a:bodyPr/>
        <a:lstStyle/>
        <a:p>
          <a:endParaRPr lang="it-IT"/>
        </a:p>
      </dgm:t>
    </dgm:pt>
    <dgm:pt modelId="{D3FF8D76-C1F4-4805-BEDD-467044FA6320}">
      <dgm:prSet custT="1"/>
      <dgm:spPr/>
      <dgm:t>
        <a:bodyPr/>
        <a:lstStyle/>
        <a:p>
          <a:r>
            <a:rPr lang="it-IT" sz="1000"/>
            <a:t>Quanto non espressamente indicato alla voce “la quota comprende”</a:t>
          </a:r>
        </a:p>
      </dgm:t>
    </dgm:pt>
    <dgm:pt modelId="{2C3B0CB8-4B48-4550-81B7-06C6BF0D4E01}" type="parTrans" cxnId="{D7F8D720-721D-4A9E-8F6F-2B6652FBC85D}">
      <dgm:prSet/>
      <dgm:spPr/>
      <dgm:t>
        <a:bodyPr/>
        <a:lstStyle/>
        <a:p>
          <a:endParaRPr lang="it-IT"/>
        </a:p>
      </dgm:t>
    </dgm:pt>
    <dgm:pt modelId="{F842253D-27B0-4D8B-ACEE-D3D75BF2A5C8}" type="sibTrans" cxnId="{D7F8D720-721D-4A9E-8F6F-2B6652FBC85D}">
      <dgm:prSet/>
      <dgm:spPr/>
      <dgm:t>
        <a:bodyPr/>
        <a:lstStyle/>
        <a:p>
          <a:endParaRPr lang="it-IT"/>
        </a:p>
      </dgm:t>
    </dgm:pt>
    <dgm:pt modelId="{0E74C415-1A81-4976-A5F8-81E4CCEEA0F4}">
      <dgm:prSet custT="1"/>
      <dgm:spPr/>
      <dgm:t>
        <a:bodyPr/>
        <a:lstStyle/>
        <a:p>
          <a:r>
            <a:rPr lang="it-IT" sz="1000"/>
            <a:t>Assicurazione annullamento facoltativa </a:t>
          </a:r>
        </a:p>
      </dgm:t>
    </dgm:pt>
    <dgm:pt modelId="{439A5CAD-FC29-4808-AD88-18933EB1D54D}" type="parTrans" cxnId="{EE6891AC-7707-4012-9A5B-C6C105C5A728}">
      <dgm:prSet/>
      <dgm:spPr/>
      <dgm:t>
        <a:bodyPr/>
        <a:lstStyle/>
        <a:p>
          <a:endParaRPr lang="it-IT"/>
        </a:p>
      </dgm:t>
    </dgm:pt>
    <dgm:pt modelId="{4740F791-4C67-4BE4-8F20-DF3B8E4CF12A}" type="sibTrans" cxnId="{EE6891AC-7707-4012-9A5B-C6C105C5A728}">
      <dgm:prSet/>
      <dgm:spPr/>
      <dgm:t>
        <a:bodyPr/>
        <a:lstStyle/>
        <a:p>
          <a:endParaRPr lang="it-IT"/>
        </a:p>
      </dgm:t>
    </dgm:pt>
    <dgm:pt modelId="{61EB7E2A-5EB4-4924-BDBF-46A0B957D934}">
      <dgm:prSet custT="1"/>
      <dgm:spPr/>
      <dgm:t>
        <a:bodyPr/>
        <a:lstStyle/>
        <a:p>
          <a:endParaRPr lang="it-IT" sz="1000"/>
        </a:p>
      </dgm:t>
    </dgm:pt>
    <dgm:pt modelId="{32741312-92B5-40D1-B2EA-E583935B6D5A}" type="parTrans" cxnId="{0A6E6E1E-CE39-47BD-B7C2-B819342A5121}">
      <dgm:prSet/>
      <dgm:spPr/>
      <dgm:t>
        <a:bodyPr/>
        <a:lstStyle/>
        <a:p>
          <a:endParaRPr lang="it-IT"/>
        </a:p>
      </dgm:t>
    </dgm:pt>
    <dgm:pt modelId="{2576F694-1E7E-43D8-BB57-70567CE156ED}" type="sibTrans" cxnId="{0A6E6E1E-CE39-47BD-B7C2-B819342A5121}">
      <dgm:prSet/>
      <dgm:spPr/>
      <dgm:t>
        <a:bodyPr/>
        <a:lstStyle/>
        <a:p>
          <a:endParaRPr lang="it-IT"/>
        </a:p>
      </dgm:t>
    </dgm:pt>
    <dgm:pt modelId="{DC0C4B75-0E76-466F-9183-2B054173AAC2}">
      <dgm:prSet custT="1"/>
      <dgm:spPr/>
      <dgm:t>
        <a:bodyPr/>
        <a:lstStyle/>
        <a:p>
          <a:r>
            <a:rPr lang="it-IT" sz="1000"/>
            <a:t>Supplemento Singola € 264,00 	</a:t>
          </a:r>
        </a:p>
      </dgm:t>
    </dgm:pt>
    <dgm:pt modelId="{2FAC04CE-330D-4865-B4C2-76119E7B3840}" type="parTrans" cxnId="{1F749E60-CE32-4F86-B482-6F5C0AD7D2C5}">
      <dgm:prSet/>
      <dgm:spPr/>
      <dgm:t>
        <a:bodyPr/>
        <a:lstStyle/>
        <a:p>
          <a:endParaRPr lang="it-IT"/>
        </a:p>
      </dgm:t>
    </dgm:pt>
    <dgm:pt modelId="{F1A542B5-4182-4D5B-BCE4-62469F8D1DE3}" type="sibTrans" cxnId="{1F749E60-CE32-4F86-B482-6F5C0AD7D2C5}">
      <dgm:prSet/>
      <dgm:spPr/>
      <dgm:t>
        <a:bodyPr/>
        <a:lstStyle/>
        <a:p>
          <a:endParaRPr lang="it-IT"/>
        </a:p>
      </dgm:t>
    </dgm:pt>
    <dgm:pt modelId="{BA298F88-3165-49A9-869A-CCEB0B11728C}">
      <dgm:prSet custT="1"/>
      <dgm:spPr/>
      <dgm:t>
        <a:bodyPr/>
        <a:lstStyle/>
        <a:p>
          <a:r>
            <a:rPr lang="it-IT" sz="1000"/>
            <a:t>Traghetto da Tallinn a Helsinki</a:t>
          </a:r>
        </a:p>
      </dgm:t>
    </dgm:pt>
    <dgm:pt modelId="{96D49EDB-77A3-4B57-8736-316F111FE670}" type="sibTrans" cxnId="{CE00E0FE-0296-4986-89F3-44E91AE57D8F}">
      <dgm:prSet/>
      <dgm:spPr/>
      <dgm:t>
        <a:bodyPr/>
        <a:lstStyle/>
        <a:p>
          <a:endParaRPr lang="it-IT"/>
        </a:p>
      </dgm:t>
    </dgm:pt>
    <dgm:pt modelId="{65541E96-56E8-4E47-8AA5-022CB8DA9FAD}" type="parTrans" cxnId="{CE00E0FE-0296-4986-89F3-44E91AE57D8F}">
      <dgm:prSet/>
      <dgm:spPr/>
      <dgm:t>
        <a:bodyPr/>
        <a:lstStyle/>
        <a:p>
          <a:endParaRPr lang="it-IT"/>
        </a:p>
      </dgm:t>
    </dgm:pt>
    <dgm:pt modelId="{B3C01B91-D4B8-471B-AFA0-034828A1AC52}">
      <dgm:prSet custT="1"/>
      <dgm:spPr/>
      <dgm:t>
        <a:bodyPr/>
        <a:lstStyle/>
        <a:p>
          <a:r>
            <a:rPr lang="it-IT" sz="1000"/>
            <a:t>Assicurazione medico-bagaglio</a:t>
          </a:r>
        </a:p>
      </dgm:t>
    </dgm:pt>
    <dgm:pt modelId="{B0A38CD3-CA75-48F3-A1C3-5035B94331A5}" type="parTrans" cxnId="{F775F10B-7479-4360-AB5C-32D9BB131696}">
      <dgm:prSet/>
      <dgm:spPr/>
      <dgm:t>
        <a:bodyPr/>
        <a:lstStyle/>
        <a:p>
          <a:endParaRPr lang="it-IT"/>
        </a:p>
      </dgm:t>
    </dgm:pt>
    <dgm:pt modelId="{AF4C1298-5EFA-4CF9-BB83-498740BCAA26}" type="sibTrans" cxnId="{F775F10B-7479-4360-AB5C-32D9BB131696}">
      <dgm:prSet/>
      <dgm:spPr/>
      <dgm:t>
        <a:bodyPr/>
        <a:lstStyle/>
        <a:p>
          <a:endParaRPr lang="it-IT"/>
        </a:p>
      </dgm:t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it-IT"/>
        </a:p>
      </dgm:t>
    </dgm:pt>
    <dgm:pt modelId="{865E7287-51CB-44C9-A58F-41CDFDFEBEC0}" type="pres">
      <dgm:prSet presAssocID="{32D9EFA5-D2E2-4E0B-AC23-FA8989E7CF9E}" presName="dot1" presStyleLbl="alignNode1" presStyleIdx="0" presStyleCnt="10" custLinFactX="646845" custLinFactY="300000" custLinFactNeighborX="700000" custLinFactNeighborY="310966"/>
      <dgm:spPr/>
      <dgm:t>
        <a:bodyPr/>
        <a:lstStyle/>
        <a:p>
          <a:endParaRPr lang="it-IT"/>
        </a:p>
      </dgm:t>
    </dgm:pt>
    <dgm:pt modelId="{E615ED71-03DB-4557-AE2F-2D7179C6E40E}" type="pres">
      <dgm:prSet presAssocID="{32D9EFA5-D2E2-4E0B-AC23-FA8989E7CF9E}" presName="dot2" presStyleLbl="alignNode1" presStyleIdx="1" presStyleCnt="10" custLinFactX="600000" custLinFactY="200000" custLinFactNeighborX="668123" custLinFactNeighborY="245563"/>
      <dgm:spPr/>
      <dgm:t>
        <a:bodyPr/>
        <a:lstStyle/>
        <a:p>
          <a:endParaRPr lang="it-IT"/>
        </a:p>
      </dgm:t>
    </dgm:pt>
    <dgm:pt modelId="{7BA5F20D-826D-4701-9890-89A01EB9BFB2}" type="pres">
      <dgm:prSet presAssocID="{32D9EFA5-D2E2-4E0B-AC23-FA8989E7CF9E}" presName="dot3" presStyleLbl="alignNode1" presStyleIdx="2" presStyleCnt="10" custLinFactX="579520" custLinFactY="122986" custLinFactNeighborX="600000" custLinFactNeighborY="200000"/>
      <dgm:spPr/>
      <dgm:t>
        <a:bodyPr/>
        <a:lstStyle/>
        <a:p>
          <a:endParaRPr lang="it-IT"/>
        </a:p>
      </dgm:t>
    </dgm:pt>
    <dgm:pt modelId="{74EB2E8F-5904-4168-8B27-0DABB3AE8BCD}" type="pres">
      <dgm:prSet presAssocID="{32D9EFA5-D2E2-4E0B-AC23-FA8989E7CF9E}" presName="dotArrow1" presStyleLbl="alignNode1" presStyleIdx="3" presStyleCnt="10"/>
      <dgm:spPr/>
      <dgm:t>
        <a:bodyPr/>
        <a:lstStyle/>
        <a:p>
          <a:endParaRPr lang="it-IT"/>
        </a:p>
      </dgm:t>
    </dgm:pt>
    <dgm:pt modelId="{6F58C7ED-1261-47E1-848D-67892ECC688E}" type="pres">
      <dgm:prSet presAssocID="{32D9EFA5-D2E2-4E0B-AC23-FA8989E7CF9E}" presName="dotArrow2" presStyleLbl="alignNode1" presStyleIdx="4" presStyleCnt="10"/>
      <dgm:spPr/>
      <dgm:t>
        <a:bodyPr/>
        <a:lstStyle/>
        <a:p>
          <a:endParaRPr lang="it-IT"/>
        </a:p>
      </dgm:t>
    </dgm:pt>
    <dgm:pt modelId="{407584A5-5333-442D-82EA-D7C280C30B4F}" type="pres">
      <dgm:prSet presAssocID="{32D9EFA5-D2E2-4E0B-AC23-FA8989E7CF9E}" presName="dotArrow3" presStyleLbl="alignNode1" presStyleIdx="5" presStyleCnt="10"/>
      <dgm:spPr/>
      <dgm:t>
        <a:bodyPr/>
        <a:lstStyle/>
        <a:p>
          <a:endParaRPr lang="it-IT"/>
        </a:p>
      </dgm:t>
    </dgm:pt>
    <dgm:pt modelId="{3215073F-F1BE-499F-89C1-B30AEF2C2013}" type="pres">
      <dgm:prSet presAssocID="{32D9EFA5-D2E2-4E0B-AC23-FA8989E7CF9E}" presName="dotArrow4" presStyleLbl="alignNode1" presStyleIdx="6" presStyleCnt="10"/>
      <dgm:spPr/>
      <dgm:t>
        <a:bodyPr/>
        <a:lstStyle/>
        <a:p>
          <a:endParaRPr lang="it-IT"/>
        </a:p>
      </dgm:t>
    </dgm:pt>
    <dgm:pt modelId="{10D91708-68B6-4486-8E93-342881ABAE96}" type="pres">
      <dgm:prSet presAssocID="{32D9EFA5-D2E2-4E0B-AC23-FA8989E7CF9E}" presName="dotArrow5" presStyleLbl="alignNode1" presStyleIdx="7" presStyleCnt="10"/>
      <dgm:spPr/>
      <dgm:t>
        <a:bodyPr/>
        <a:lstStyle/>
        <a:p>
          <a:endParaRPr lang="it-IT"/>
        </a:p>
      </dgm:t>
    </dgm:pt>
    <dgm:pt modelId="{1DE26DB4-16C9-4F7A-9000-903462F58C1F}" type="pres">
      <dgm:prSet presAssocID="{32D9EFA5-D2E2-4E0B-AC23-FA8989E7CF9E}" presName="dotArrow6" presStyleLbl="alignNode1" presStyleIdx="8" presStyleCnt="10"/>
      <dgm:spPr/>
      <dgm:t>
        <a:bodyPr/>
        <a:lstStyle/>
        <a:p>
          <a:endParaRPr lang="it-IT"/>
        </a:p>
      </dgm:t>
    </dgm:pt>
    <dgm:pt modelId="{68D8D1C1-BD40-4F96-BEBA-39987B2CA5DC}" type="pres">
      <dgm:prSet presAssocID="{32D9EFA5-D2E2-4E0B-AC23-FA8989E7CF9E}" presName="dotArrow7" presStyleLbl="alignNode1" presStyleIdx="9" presStyleCnt="10"/>
      <dgm:spPr/>
      <dgm:t>
        <a:bodyPr/>
        <a:lstStyle/>
        <a:p>
          <a:endParaRPr lang="it-IT"/>
        </a:p>
      </dgm:t>
    </dgm:pt>
    <dgm:pt modelId="{F79DD96A-273F-4AB2-A84E-A6494F390F91}" type="pres">
      <dgm:prSet presAssocID="{2846BB9D-E2D2-48C3-B0AB-1D84810A805A}" presName="parTx1" presStyleLbl="node1" presStyleIdx="0" presStyleCnt="2" custLinFactNeighborX="97690" custLinFactNeighborY="42470"/>
      <dgm:spPr/>
      <dgm:t>
        <a:bodyPr/>
        <a:lstStyle/>
        <a:p>
          <a:endParaRPr lang="it-IT"/>
        </a:p>
      </dgm:t>
    </dgm:pt>
    <dgm:pt modelId="{DE346E32-7D5F-47D1-AA8D-89CA499A85FB}" type="pres">
      <dgm:prSet presAssocID="{2846BB9D-E2D2-48C3-B0AB-1D84810A805A}" presName="desTx1" presStyleLbl="revTx" presStyleIdx="0" presStyleCnt="2" custScaleX="125182" custScaleY="231767" custLinFactX="-13662" custLinFactNeighborX="-100000" custLinFactNeighborY="-6831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8AA57E8-3AC5-478C-BC50-FFB3E0ADB94B}" type="pres">
      <dgm:prSet presAssocID="{7ABAF233-5D6E-4195-8DBC-1CBDD8CA3DCA}" presName="picture1" presStyleCnt="0"/>
      <dgm:spPr/>
      <dgm:t>
        <a:bodyPr/>
        <a:lstStyle/>
        <a:p>
          <a:endParaRPr lang="it-IT"/>
        </a:p>
      </dgm:t>
    </dgm:pt>
    <dgm:pt modelId="{924424F8-734D-41AB-8C06-2A98F78BB42A}" type="pres">
      <dgm:prSet presAssocID="{7ABAF233-5D6E-4195-8DBC-1CBDD8CA3DCA}" presName="imageRepeatNode" presStyleLbl="fgImgPlace1" presStyleIdx="0" presStyleCnt="2" custAng="677316" custLinFactX="200000" custLinFactNeighborX="266584" custLinFactNeighborY="55341"/>
      <dgm:spPr/>
      <dgm:t>
        <a:bodyPr/>
        <a:lstStyle/>
        <a:p>
          <a:endParaRPr lang="it-IT"/>
        </a:p>
      </dgm:t>
    </dgm:pt>
    <dgm:pt modelId="{1DB6E2CA-DC07-42C6-AB5A-73170FA2C282}" type="pres">
      <dgm:prSet presAssocID="{B9EFB3B2-04C1-434C-8C0E-E58D01E21890}" presName="parTx2" presStyleLbl="node1" presStyleIdx="1" presStyleCnt="2" custLinFactNeighborX="-37672" custLinFactNeighborY="-61698"/>
      <dgm:spPr/>
      <dgm:t>
        <a:bodyPr/>
        <a:lstStyle/>
        <a:p>
          <a:endParaRPr lang="it-IT"/>
        </a:p>
      </dgm:t>
    </dgm:pt>
    <dgm:pt modelId="{B975BC81-EFDA-45F8-AB69-AE986F45CAFE}" type="pres">
      <dgm:prSet presAssocID="{B9EFB3B2-04C1-434C-8C0E-E58D01E21890}" presName="desTx2" presStyleLbl="revTx" presStyleIdx="1" presStyleCnt="2" custScaleX="246647" custScaleY="218856" custLinFactY="-20730" custLinFactNeighborX="958" custLinFactNeighborY="-10000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412719DB-DD2B-47C7-AF19-B7EC5046F286}" type="pres">
      <dgm:prSet presAssocID="{BCC0199B-B5CF-447B-819D-F54764145802}" presName="picture2" presStyleCnt="0"/>
      <dgm:spPr/>
      <dgm:t>
        <a:bodyPr/>
        <a:lstStyle/>
        <a:p>
          <a:endParaRPr lang="it-IT"/>
        </a:p>
      </dgm:t>
    </dgm:pt>
    <dgm:pt modelId="{3CAFA977-0E57-4B0E-97EC-B6890706149D}" type="pres">
      <dgm:prSet presAssocID="{BCC0199B-B5CF-447B-819D-F54764145802}" presName="imageRepeatNode" presStyleLbl="fgImgPlace1" presStyleIdx="1" presStyleCnt="2" custAng="20694210" custScaleX="101245" custLinFactNeighborX="-83441" custLinFactNeighborY="-29523"/>
      <dgm:spPr/>
      <dgm:t>
        <a:bodyPr/>
        <a:lstStyle/>
        <a:p>
          <a:endParaRPr lang="it-IT"/>
        </a:p>
      </dgm:t>
    </dgm:pt>
  </dgm:ptLst>
  <dgm:cxnLst>
    <dgm:cxn modelId="{78643A6C-4C32-43C5-B3FA-E4A5E8413B0F}" srcId="{B9EFB3B2-04C1-434C-8C0E-E58D01E21890}" destId="{9E45973D-31A7-4428-8878-628BC285178C}" srcOrd="3" destOrd="0" parTransId="{70896911-1438-49C0-B0CA-943D94F2AB01}" sibTransId="{BA140A2D-BF4D-410C-9DCA-E8CC40B802FD}"/>
    <dgm:cxn modelId="{FB0CB735-CC0D-4482-8974-2D4981583ED6}" srcId="{2846BB9D-E2D2-48C3-B0AB-1D84810A805A}" destId="{63F20EBF-C3C9-4DCE-9DA5-32B554339B55}" srcOrd="6" destOrd="0" parTransId="{2884F89A-88A5-44AD-BCA4-76D77A48F014}" sibTransId="{859887EC-74F5-41EA-94CC-26E8D8917AC9}"/>
    <dgm:cxn modelId="{E57FCAD5-DD6A-4AAE-8B6E-ABDB7A60C8CA}" type="presOf" srcId="{BCC0199B-B5CF-447B-819D-F54764145802}" destId="{3CAFA977-0E57-4B0E-97EC-B6890706149D}" srcOrd="0" destOrd="0" presId="urn:microsoft.com/office/officeart/2008/layout/AscendingPictureAccentProcess"/>
    <dgm:cxn modelId="{EE6891AC-7707-4012-9A5B-C6C105C5A728}" srcId="{2846BB9D-E2D2-48C3-B0AB-1D84810A805A}" destId="{0E74C415-1A81-4976-A5F8-81E4CCEEA0F4}" srcOrd="3" destOrd="0" parTransId="{439A5CAD-FC29-4808-AD88-18933EB1D54D}" sibTransId="{4740F791-4C67-4BE4-8F20-DF3B8E4CF12A}"/>
    <dgm:cxn modelId="{B3999BBF-3679-41C9-963E-4A34C833C7BD}" type="presOf" srcId="{BA298F88-3165-49A9-869A-CCEB0B11728C}" destId="{B975BC81-EFDA-45F8-AB69-AE986F45CAFE}" srcOrd="0" destOrd="7" presId="urn:microsoft.com/office/officeart/2008/layout/AscendingPictureAccentProcess"/>
    <dgm:cxn modelId="{A797D526-5443-48F1-9EC4-3C85E25AE790}" type="presOf" srcId="{32D9EFA5-D2E2-4E0B-AC23-FA8989E7CF9E}" destId="{CD47E101-BF07-4FC1-B962-03B596F1FAF9}" srcOrd="0" destOrd="0" presId="urn:microsoft.com/office/officeart/2008/layout/AscendingPictureAccentProcess"/>
    <dgm:cxn modelId="{54764D1A-43C5-4090-ABC6-5E62982D54C6}" srcId="{B9EFB3B2-04C1-434C-8C0E-E58D01E21890}" destId="{28F4BC98-77B9-4B32-8679-172A56891B3B}" srcOrd="5" destOrd="0" parTransId="{7075A27E-6E26-440C-8573-736F1C12429A}" sibTransId="{39BA7939-7C12-4BBC-8BAB-EBF6354C4FDB}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DE512174-4A36-4600-8FC5-33F03FEA071B}" type="presOf" srcId="{B3C01B91-D4B8-471B-AFA0-034828A1AC52}" destId="{B975BC81-EFDA-45F8-AB69-AE986F45CAFE}" srcOrd="0" destOrd="8" presId="urn:microsoft.com/office/officeart/2008/layout/AscendingPictureAccentProcess"/>
    <dgm:cxn modelId="{EE32F8B4-EF9B-4F91-AAB8-D43A883E8506}" srcId="{B9EFB3B2-04C1-434C-8C0E-E58D01E21890}" destId="{3B0D4BF2-4A34-4748-8D6B-CB79106FBEC4}" srcOrd="1" destOrd="0" parTransId="{0EF92840-005A-4F9A-90CF-12E236DBD478}" sibTransId="{B46443B7-25D2-4661-B27F-48C1F415634B}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D7F8D720-721D-4A9E-8F6F-2B6652FBC85D}" srcId="{2846BB9D-E2D2-48C3-B0AB-1D84810A805A}" destId="{D3FF8D76-C1F4-4805-BEDD-467044FA6320}" srcOrd="2" destOrd="0" parTransId="{2C3B0CB8-4B48-4550-81B7-06C6BF0D4E01}" sibTransId="{F842253D-27B0-4D8B-ACEE-D3D75BF2A5C8}"/>
    <dgm:cxn modelId="{4DC9F891-D4C0-4C33-8F76-2B14DFD64DD9}" type="presOf" srcId="{D3FF8D76-C1F4-4805-BEDD-467044FA6320}" destId="{DE346E32-7D5F-47D1-AA8D-89CA499A85FB}" srcOrd="0" destOrd="2" presId="urn:microsoft.com/office/officeart/2008/layout/AscendingPictureAccentProcess"/>
    <dgm:cxn modelId="{D157A699-894A-4AB6-9524-286E1C59A260}" type="presOf" srcId="{3B0D4BF2-4A34-4748-8D6B-CB79106FBEC4}" destId="{B975BC81-EFDA-45F8-AB69-AE986F45CAFE}" srcOrd="0" destOrd="1" presId="urn:microsoft.com/office/officeart/2008/layout/AscendingPictureAccentProcess"/>
    <dgm:cxn modelId="{A86DD80C-7483-41FA-83C5-ED56E79CCBE5}" type="presOf" srcId="{759A4055-2C50-4F20-96A5-0E4C2E1203F1}" destId="{B975BC81-EFDA-45F8-AB69-AE986F45CAFE}" srcOrd="0" destOrd="2" presId="urn:microsoft.com/office/officeart/2008/layout/AscendingPictureAccentProcess"/>
    <dgm:cxn modelId="{694C39EF-0E2A-4E90-97B2-EF4CC2EEF748}" type="presOf" srcId="{2846BB9D-E2D2-48C3-B0AB-1D84810A805A}" destId="{F79DD96A-273F-4AB2-A84E-A6494F390F91}" srcOrd="0" destOrd="0" presId="urn:microsoft.com/office/officeart/2008/layout/AscendingPictureAccentProcess"/>
    <dgm:cxn modelId="{CE00E0FE-0296-4986-89F3-44E91AE57D8F}" srcId="{B9EFB3B2-04C1-434C-8C0E-E58D01E21890}" destId="{BA298F88-3165-49A9-869A-CCEB0B11728C}" srcOrd="7" destOrd="0" parTransId="{65541E96-56E8-4E47-8AA5-022CB8DA9FAD}" sibTransId="{96D49EDB-77A3-4B57-8736-316F111FE670}"/>
    <dgm:cxn modelId="{A465BFFB-0374-4D68-90A4-0529E8390EF8}" type="presOf" srcId="{B9EFB3B2-04C1-434C-8C0E-E58D01E21890}" destId="{1DB6E2CA-DC07-42C6-AB5A-73170FA2C282}" srcOrd="0" destOrd="0" presId="urn:microsoft.com/office/officeart/2008/layout/AscendingPictureAccentProcess"/>
    <dgm:cxn modelId="{75E7721C-A545-46B2-A424-90B039EC1663}" srcId="{2846BB9D-E2D2-48C3-B0AB-1D84810A805A}" destId="{4A70C933-73C6-48E2-BB88-9EAD590343DD}" srcOrd="1" destOrd="0" parTransId="{0D7B75FF-A0B3-4FB4-B6C1-A71F334AA4FC}" sibTransId="{A5F16C7F-38E0-430E-9173-FCF307F3745D}"/>
    <dgm:cxn modelId="{70CE0283-B05B-416B-BBAA-E082DD6DD5F1}" type="presOf" srcId="{695B40CB-6785-43CE-A3AC-370FFDAD9164}" destId="{B975BC81-EFDA-45F8-AB69-AE986F45CAFE}" srcOrd="0" destOrd="4" presId="urn:microsoft.com/office/officeart/2008/layout/AscendingPictureAccentProcess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5EDEB341-88BB-429A-9614-0D64EF2D2BB9}" type="presOf" srcId="{63F20EBF-C3C9-4DCE-9DA5-32B554339B55}" destId="{DE346E32-7D5F-47D1-AA8D-89CA499A85FB}" srcOrd="0" destOrd="6" presId="urn:microsoft.com/office/officeart/2008/layout/AscendingPictureAccentProcess"/>
    <dgm:cxn modelId="{084348D0-34DD-431E-98ED-EBF4C357C7EF}" srcId="{B9EFB3B2-04C1-434C-8C0E-E58D01E21890}" destId="{695B40CB-6785-43CE-A3AC-370FFDAD9164}" srcOrd="4" destOrd="0" parTransId="{09A8A905-6D1A-431C-8574-D939766F3F1F}" sibTransId="{6FC7E891-1248-4ED6-8A1A-E22C24F10B58}"/>
    <dgm:cxn modelId="{FD36A90C-CF38-4722-8EF5-DEA30AA91071}" type="presOf" srcId="{DC0C4B75-0E76-466F-9183-2B054173AAC2}" destId="{DE346E32-7D5F-47D1-AA8D-89CA499A85FB}" srcOrd="0" destOrd="4" presId="urn:microsoft.com/office/officeart/2008/layout/AscendingPictureAccentProcess"/>
    <dgm:cxn modelId="{0A6E6E1E-CE39-47BD-B7C2-B819342A5121}" srcId="{2846BB9D-E2D2-48C3-B0AB-1D84810A805A}" destId="{61EB7E2A-5EB4-4924-BDBF-46A0B957D934}" srcOrd="5" destOrd="0" parTransId="{32741312-92B5-40D1-B2EA-E583935B6D5A}" sibTransId="{2576F694-1E7E-43D8-BB57-70567CE156ED}"/>
    <dgm:cxn modelId="{6B5DEAC2-2BDC-4189-B12A-7C737E281D05}" type="presOf" srcId="{61EB7E2A-5EB4-4924-BDBF-46A0B957D934}" destId="{DE346E32-7D5F-47D1-AA8D-89CA499A85FB}" srcOrd="0" destOrd="5" presId="urn:microsoft.com/office/officeart/2008/layout/AscendingPictureAccentProcess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C144A7F3-E5B4-40C8-A04A-4CC96FD1101C}" srcId="{B9EFB3B2-04C1-434C-8C0E-E58D01E21890}" destId="{759A4055-2C50-4F20-96A5-0E4C2E1203F1}" srcOrd="2" destOrd="0" parTransId="{F1B1C0D3-C03A-4252-8180-6DE96F3D23BA}" sibTransId="{E9FF6695-7D1A-4B24-A870-239FB75C1214}"/>
    <dgm:cxn modelId="{D1B332E0-30CD-449A-8546-13900AFF981A}" type="presOf" srcId="{FB406654-EE9D-49DA-B441-9C2590B08723}" destId="{B975BC81-EFDA-45F8-AB69-AE986F45CAFE}" srcOrd="0" destOrd="6" presId="urn:microsoft.com/office/officeart/2008/layout/AscendingPictureAccentProcess"/>
    <dgm:cxn modelId="{1F749E60-CE32-4F86-B482-6F5C0AD7D2C5}" srcId="{2846BB9D-E2D2-48C3-B0AB-1D84810A805A}" destId="{DC0C4B75-0E76-466F-9183-2B054173AAC2}" srcOrd="4" destOrd="0" parTransId="{2FAC04CE-330D-4865-B4C2-76119E7B3840}" sibTransId="{F1A542B5-4182-4D5B-BCE4-62469F8D1DE3}"/>
    <dgm:cxn modelId="{C5667A17-217B-4A31-928B-8D6D3EAE669A}" type="presOf" srcId="{28F4BC98-77B9-4B32-8679-172A56891B3B}" destId="{B975BC81-EFDA-45F8-AB69-AE986F45CAFE}" srcOrd="0" destOrd="5" presId="urn:microsoft.com/office/officeart/2008/layout/AscendingPictureAccentProcess"/>
    <dgm:cxn modelId="{519B8F29-BD14-44AA-A1FC-7DC4676C7C9D}" type="presOf" srcId="{0C4FB70C-7AAC-4FC2-BF99-43DD5CB2E03E}" destId="{DE346E32-7D5F-47D1-AA8D-89CA499A85FB}" srcOrd="0" destOrd="0" presId="urn:microsoft.com/office/officeart/2008/layout/AscendingPictureAccentProcess"/>
    <dgm:cxn modelId="{06E68A3D-E8AF-4FAD-8280-6A734B63F709}" type="presOf" srcId="{9E45973D-31A7-4428-8878-628BC285178C}" destId="{B975BC81-EFDA-45F8-AB69-AE986F45CAFE}" srcOrd="0" destOrd="3" presId="urn:microsoft.com/office/officeart/2008/layout/AscendingPictureAccentProcess"/>
    <dgm:cxn modelId="{3175F4B3-374C-4E30-BD92-C5558E744421}" type="presOf" srcId="{4A70C933-73C6-48E2-BB88-9EAD590343DD}" destId="{DE346E32-7D5F-47D1-AA8D-89CA499A85FB}" srcOrd="0" destOrd="1" presId="urn:microsoft.com/office/officeart/2008/layout/AscendingPictureAccentProcess"/>
    <dgm:cxn modelId="{9F0EAFA1-A276-44AF-A779-CEF0C2B7CADA}" type="presOf" srcId="{7ABAF233-5D6E-4195-8DBC-1CBDD8CA3DCA}" destId="{924424F8-734D-41AB-8C06-2A98F78BB42A}" srcOrd="0" destOrd="0" presId="urn:microsoft.com/office/officeart/2008/layout/AscendingPictureAccentProcess"/>
    <dgm:cxn modelId="{E9078F43-8A8B-4C04-AF4E-1D0A661A4C97}" type="presOf" srcId="{0E74C415-1A81-4976-A5F8-81E4CCEEA0F4}" destId="{DE346E32-7D5F-47D1-AA8D-89CA499A85FB}" srcOrd="0" destOrd="3" presId="urn:microsoft.com/office/officeart/2008/layout/AscendingPictureAccentProcess"/>
    <dgm:cxn modelId="{0B3568D5-DBD4-4401-85B4-B092066D42CD}" type="presOf" srcId="{1986B0CB-4D46-44FA-9489-5BEAA1DEA259}" destId="{B975BC81-EFDA-45F8-AB69-AE986F45CAFE}" srcOrd="0" destOrd="0" presId="urn:microsoft.com/office/officeart/2008/layout/AscendingPictureAccentProcess"/>
    <dgm:cxn modelId="{9295AF93-5BDA-4F00-8767-9F4B88CDECF3}" srcId="{B9EFB3B2-04C1-434C-8C0E-E58D01E21890}" destId="{FB406654-EE9D-49DA-B441-9C2590B08723}" srcOrd="6" destOrd="0" parTransId="{281676C6-9CE3-4F0D-B873-D51069EDD014}" sibTransId="{2D7E3F08-0B0F-40AF-9CF0-EC96FE0A0A58}"/>
    <dgm:cxn modelId="{F775F10B-7479-4360-AB5C-32D9BB131696}" srcId="{B9EFB3B2-04C1-434C-8C0E-E58D01E21890}" destId="{B3C01B91-D4B8-471B-AFA0-034828A1AC52}" srcOrd="8" destOrd="0" parTransId="{B0A38CD3-CA75-48F3-A1C3-5035B94331A5}" sibTransId="{AF4C1298-5EFA-4CF9-BB83-498740BCAA26}"/>
    <dgm:cxn modelId="{F053FCC7-B8CC-4A94-A9D3-BE20A6D55058}" type="presParOf" srcId="{CD47E101-BF07-4FC1-B962-03B596F1FAF9}" destId="{865E7287-51CB-44C9-A58F-41CDFDFEBEC0}" srcOrd="0" destOrd="0" presId="urn:microsoft.com/office/officeart/2008/layout/AscendingPictureAccentProcess"/>
    <dgm:cxn modelId="{B2FB586A-D01B-48B8-BE52-2255F423883C}" type="presParOf" srcId="{CD47E101-BF07-4FC1-B962-03B596F1FAF9}" destId="{E615ED71-03DB-4557-AE2F-2D7179C6E40E}" srcOrd="1" destOrd="0" presId="urn:microsoft.com/office/officeart/2008/layout/AscendingPictureAccentProcess"/>
    <dgm:cxn modelId="{F0A20160-75CE-422A-B207-F2E181786BAD}" type="presParOf" srcId="{CD47E101-BF07-4FC1-B962-03B596F1FAF9}" destId="{7BA5F20D-826D-4701-9890-89A01EB9BFB2}" srcOrd="2" destOrd="0" presId="urn:microsoft.com/office/officeart/2008/layout/AscendingPictureAccentProcess"/>
    <dgm:cxn modelId="{037A9737-FCED-486A-B02A-81433A3389DD}" type="presParOf" srcId="{CD47E101-BF07-4FC1-B962-03B596F1FAF9}" destId="{74EB2E8F-5904-4168-8B27-0DABB3AE8BCD}" srcOrd="3" destOrd="0" presId="urn:microsoft.com/office/officeart/2008/layout/AscendingPictureAccentProcess"/>
    <dgm:cxn modelId="{F7338EF3-B4FB-4102-AE9D-1D5ECBD3B6D0}" type="presParOf" srcId="{CD47E101-BF07-4FC1-B962-03B596F1FAF9}" destId="{6F58C7ED-1261-47E1-848D-67892ECC688E}" srcOrd="4" destOrd="0" presId="urn:microsoft.com/office/officeart/2008/layout/AscendingPictureAccentProcess"/>
    <dgm:cxn modelId="{1534ADB3-CC0E-4F77-8961-C32D187938E2}" type="presParOf" srcId="{CD47E101-BF07-4FC1-B962-03B596F1FAF9}" destId="{407584A5-5333-442D-82EA-D7C280C30B4F}" srcOrd="5" destOrd="0" presId="urn:microsoft.com/office/officeart/2008/layout/AscendingPictureAccentProcess"/>
    <dgm:cxn modelId="{BC67A0E7-8C1D-4B3C-B23E-EC3F646B19FC}" type="presParOf" srcId="{CD47E101-BF07-4FC1-B962-03B596F1FAF9}" destId="{3215073F-F1BE-499F-89C1-B30AEF2C2013}" srcOrd="6" destOrd="0" presId="urn:microsoft.com/office/officeart/2008/layout/AscendingPictureAccentProcess"/>
    <dgm:cxn modelId="{D0C4FB2B-0D53-438A-9FC7-6FAC601E4F78}" type="presParOf" srcId="{CD47E101-BF07-4FC1-B962-03B596F1FAF9}" destId="{10D91708-68B6-4486-8E93-342881ABAE96}" srcOrd="7" destOrd="0" presId="urn:microsoft.com/office/officeart/2008/layout/AscendingPictureAccentProcess"/>
    <dgm:cxn modelId="{F9E15EB5-37F0-4E0B-920E-DBC25678E5A8}" type="presParOf" srcId="{CD47E101-BF07-4FC1-B962-03B596F1FAF9}" destId="{1DE26DB4-16C9-4F7A-9000-903462F58C1F}" srcOrd="8" destOrd="0" presId="urn:microsoft.com/office/officeart/2008/layout/AscendingPictureAccentProcess"/>
    <dgm:cxn modelId="{54EEF7CA-C4BF-4780-90AF-166F9B890150}" type="presParOf" srcId="{CD47E101-BF07-4FC1-B962-03B596F1FAF9}" destId="{68D8D1C1-BD40-4F96-BEBA-39987B2CA5DC}" srcOrd="9" destOrd="0" presId="urn:microsoft.com/office/officeart/2008/layout/AscendingPictureAccentProcess"/>
    <dgm:cxn modelId="{11C8AE9D-C153-4EF2-B7EE-0F1738085E22}" type="presParOf" srcId="{CD47E101-BF07-4FC1-B962-03B596F1FAF9}" destId="{F79DD96A-273F-4AB2-A84E-A6494F390F91}" srcOrd="10" destOrd="0" presId="urn:microsoft.com/office/officeart/2008/layout/AscendingPictureAccentProcess"/>
    <dgm:cxn modelId="{3876520C-BE60-4CE3-AC57-BE851BE3ACE2}" type="presParOf" srcId="{CD47E101-BF07-4FC1-B962-03B596F1FAF9}" destId="{DE346E32-7D5F-47D1-AA8D-89CA499A85FB}" srcOrd="11" destOrd="0" presId="urn:microsoft.com/office/officeart/2008/layout/AscendingPictureAccentProcess"/>
    <dgm:cxn modelId="{F58CDDEC-AE30-437F-9318-F0758CA9318A}" type="presParOf" srcId="{CD47E101-BF07-4FC1-B962-03B596F1FAF9}" destId="{28AA57E8-3AC5-478C-BC50-FFB3E0ADB94B}" srcOrd="12" destOrd="0" presId="urn:microsoft.com/office/officeart/2008/layout/AscendingPictureAccentProcess"/>
    <dgm:cxn modelId="{013B0ADA-A92D-4D7B-8571-57FE21108831}" type="presParOf" srcId="{28AA57E8-3AC5-478C-BC50-FFB3E0ADB94B}" destId="{924424F8-734D-41AB-8C06-2A98F78BB42A}" srcOrd="0" destOrd="0" presId="urn:microsoft.com/office/officeart/2008/layout/AscendingPictureAccentProcess"/>
    <dgm:cxn modelId="{B4821B61-4968-47AD-B82C-D31F0089FFD1}" type="presParOf" srcId="{CD47E101-BF07-4FC1-B962-03B596F1FAF9}" destId="{1DB6E2CA-DC07-42C6-AB5A-73170FA2C282}" srcOrd="13" destOrd="0" presId="urn:microsoft.com/office/officeart/2008/layout/AscendingPictureAccentProcess"/>
    <dgm:cxn modelId="{32911DB5-D0BB-4FBD-B8E1-F156031AC30A}" type="presParOf" srcId="{CD47E101-BF07-4FC1-B962-03B596F1FAF9}" destId="{B975BC81-EFDA-45F8-AB69-AE986F45CAFE}" srcOrd="14" destOrd="0" presId="urn:microsoft.com/office/officeart/2008/layout/AscendingPictureAccentProcess"/>
    <dgm:cxn modelId="{F73BCCF7-26B3-4FF9-AE3E-A7B5FB479B4D}" type="presParOf" srcId="{CD47E101-BF07-4FC1-B962-03B596F1FAF9}" destId="{412719DB-DD2B-47C7-AF19-B7EC5046F286}" srcOrd="15" destOrd="0" presId="urn:microsoft.com/office/officeart/2008/layout/AscendingPictureAccentProcess"/>
    <dgm:cxn modelId="{8537CC4F-F16D-42A4-90FB-4ADEF6DD0A39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2386510" y="2038690"/>
          <a:ext cx="95696" cy="95696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2227187" y="2015042"/>
          <a:ext cx="95696" cy="95696"/>
        </a:xfrm>
        <a:prstGeom prst="ellipse">
          <a:avLst/>
        </a:prstGeom>
        <a:solidFill>
          <a:schemeClr val="accent2">
            <a:hueOff val="520169"/>
            <a:satOff val="-649"/>
            <a:lumOff val="153"/>
            <a:alphaOff val="0"/>
          </a:schemeClr>
        </a:solidFill>
        <a:ln w="25400" cap="flat" cmpd="sng" algn="ctr">
          <a:solidFill>
            <a:schemeClr val="accent2">
              <a:hueOff val="520169"/>
              <a:satOff val="-649"/>
              <a:lumOff val="15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042120" y="2014306"/>
          <a:ext cx="95696" cy="95696"/>
        </a:xfrm>
        <a:prstGeom prst="ellipse">
          <a:avLst/>
        </a:prstGeom>
        <a:solidFill>
          <a:schemeClr val="accent2">
            <a:hueOff val="1040338"/>
            <a:satOff val="-1298"/>
            <a:lumOff val="305"/>
            <a:alphaOff val="0"/>
          </a:schemeClr>
        </a:solidFill>
        <a:ln w="25400" cap="flat" cmpd="sng" algn="ctr">
          <a:solidFill>
            <a:schemeClr val="accent2">
              <a:hueOff val="1040338"/>
              <a:satOff val="-1298"/>
              <a:lumOff val="30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1033492" y="98998"/>
          <a:ext cx="95696" cy="95696"/>
        </a:xfrm>
        <a:prstGeom prst="ellipse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accent2">
              <a:hueOff val="1560506"/>
              <a:satOff val="-1946"/>
              <a:lumOff val="4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1161257" y="22644"/>
          <a:ext cx="95696" cy="95696"/>
        </a:xfrm>
        <a:prstGeom prst="ellipse">
          <a:avLst/>
        </a:prstGeom>
        <a:solidFill>
          <a:schemeClr val="accent2">
            <a:hueOff val="2080675"/>
            <a:satOff val="-2595"/>
            <a:lumOff val="610"/>
            <a:alphaOff val="0"/>
          </a:schemeClr>
        </a:solidFill>
        <a:ln w="25400" cap="flat" cmpd="sng" algn="ctr">
          <a:solidFill>
            <a:schemeClr val="accent2">
              <a:hueOff val="2080675"/>
              <a:satOff val="-2595"/>
              <a:lumOff val="61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1289021" y="-53708"/>
          <a:ext cx="95696" cy="95696"/>
        </a:xfrm>
        <a:prstGeom prst="ellipse">
          <a:avLst/>
        </a:prstGeom>
        <a:solidFill>
          <a:schemeClr val="accent2">
            <a:hueOff val="2600844"/>
            <a:satOff val="-3244"/>
            <a:lumOff val="763"/>
            <a:alphaOff val="0"/>
          </a:schemeClr>
        </a:solidFill>
        <a:ln w="25400" cap="flat" cmpd="sng" algn="ctr">
          <a:solidFill>
            <a:schemeClr val="accent2">
              <a:hueOff val="2600844"/>
              <a:satOff val="-3244"/>
              <a:lumOff val="7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1416786" y="22644"/>
          <a:ext cx="95696" cy="95696"/>
        </a:xfrm>
        <a:prstGeom prst="ellipse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accent2">
              <a:hueOff val="3121013"/>
              <a:satOff val="-3893"/>
              <a:lumOff val="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1545060" y="98998"/>
          <a:ext cx="95696" cy="95696"/>
        </a:xfrm>
        <a:prstGeom prst="ellipse">
          <a:avLst/>
        </a:prstGeom>
        <a:solidFill>
          <a:schemeClr val="accent2">
            <a:hueOff val="3641181"/>
            <a:satOff val="-4541"/>
            <a:lumOff val="1068"/>
            <a:alphaOff val="0"/>
          </a:schemeClr>
        </a:solidFill>
        <a:ln w="25400" cap="flat" cmpd="sng" algn="ctr">
          <a:solidFill>
            <a:schemeClr val="accent2">
              <a:hueOff val="3641181"/>
              <a:satOff val="-4541"/>
              <a:lumOff val="106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1289021" y="107397"/>
          <a:ext cx="95696" cy="95696"/>
        </a:xfrm>
        <a:prstGeom prst="ellipse">
          <a:avLst/>
        </a:prstGeom>
        <a:solidFill>
          <a:schemeClr val="accent2">
            <a:hueOff val="4161350"/>
            <a:satOff val="-5190"/>
            <a:lumOff val="1220"/>
            <a:alphaOff val="0"/>
          </a:schemeClr>
        </a:solidFill>
        <a:ln w="25400" cap="flat" cmpd="sng" algn="ctr">
          <a:solidFill>
            <a:schemeClr val="accent2">
              <a:hueOff val="4161350"/>
              <a:satOff val="-5190"/>
              <a:lumOff val="122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1289021" y="268502"/>
          <a:ext cx="95696" cy="95696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2529573" y="2312192"/>
          <a:ext cx="2068670" cy="55483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7869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/>
            <a:t>La quota non comprende:</a:t>
          </a:r>
          <a:endParaRPr lang="it-IT" sz="1400" kern="1200"/>
        </a:p>
      </dsp:txBody>
      <dsp:txXfrm>
        <a:off x="2556658" y="2339277"/>
        <a:ext cx="2014500" cy="500665"/>
      </dsp:txXfrm>
    </dsp:sp>
    <dsp:sp modelId="{DE346E32-7D5F-47D1-AA8D-89CA499A85FB}">
      <dsp:nvSpPr>
        <dsp:cNvPr id="0" name=""/>
        <dsp:cNvSpPr/>
      </dsp:nvSpPr>
      <dsp:spPr>
        <a:xfrm>
          <a:off x="28581" y="1331983"/>
          <a:ext cx="2527156" cy="12859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Tasse aeroportuali €  175,00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Le mance e gli extra di carattere personale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Quanto non espressamente indicato alla voce “la quota comprende”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Assicurazione annullamento facoltativa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Supplemento Singola € 264,00 	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/>
        </a:p>
      </dsp:txBody>
      <dsp:txXfrm>
        <a:off x="28581" y="1331983"/>
        <a:ext cx="2527156" cy="1285925"/>
      </dsp:txXfrm>
    </dsp:sp>
    <dsp:sp modelId="{924424F8-734D-41AB-8C06-2A98F78BB42A}">
      <dsp:nvSpPr>
        <dsp:cNvPr id="0" name=""/>
        <dsp:cNvSpPr/>
      </dsp:nvSpPr>
      <dsp:spPr>
        <a:xfrm rot="677316">
          <a:off x="4409559" y="1899639"/>
          <a:ext cx="958999" cy="958999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603881" y="648993"/>
          <a:ext cx="2068670" cy="554835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7869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/>
            <a:t>La quota comprende:</a:t>
          </a:r>
          <a:endParaRPr lang="it-IT" sz="1400" kern="1200"/>
        </a:p>
      </dsp:txBody>
      <dsp:txXfrm>
        <a:off x="630966" y="676078"/>
        <a:ext cx="2014500" cy="500665"/>
      </dsp:txXfrm>
    </dsp:sp>
    <dsp:sp modelId="{B975BC81-EFDA-45F8-AB69-AE986F45CAFE}">
      <dsp:nvSpPr>
        <dsp:cNvPr id="0" name=""/>
        <dsp:cNvSpPr/>
      </dsp:nvSpPr>
      <dsp:spPr>
        <a:xfrm>
          <a:off x="2612832" y="0"/>
          <a:ext cx="2822342" cy="12142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Viaggio aereo con volo di linea andata e ritorno, bagaglio incluso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Sistemazione negli hotel indicati nel programma o similari, camere standard, colazione inclusa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4 Cene a tre portate o buffet come da itinerario (bevande escluse)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Bus Gran Turismo durante l’itinerario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Guida locale in italiano ove previsto dal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Tour escort dal giorno 1 al giorno 5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Ingressi come indicato nel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Traghetto da Tallinn a Helsinki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Assicurazione medico-bagaglio</a:t>
          </a:r>
        </a:p>
      </dsp:txBody>
      <dsp:txXfrm>
        <a:off x="2612832" y="0"/>
        <a:ext cx="2822342" cy="1214290"/>
      </dsp:txXfrm>
    </dsp:sp>
    <dsp:sp modelId="{3CAFA977-0E57-4B0E-97EC-B6890706149D}">
      <dsp:nvSpPr>
        <dsp:cNvPr id="0" name=""/>
        <dsp:cNvSpPr/>
      </dsp:nvSpPr>
      <dsp:spPr>
        <a:xfrm rot="20694210">
          <a:off x="108129" y="143429"/>
          <a:ext cx="970939" cy="958999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C76B-5220-4DD5-A3B3-81318322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4</cp:revision>
  <cp:lastPrinted>2018-02-09T09:15:00Z</cp:lastPrinted>
  <dcterms:created xsi:type="dcterms:W3CDTF">2019-11-18T16:56:00Z</dcterms:created>
  <dcterms:modified xsi:type="dcterms:W3CDTF">2019-11-21T10:26:00Z</dcterms:modified>
</cp:coreProperties>
</file>