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08C" w:rsidRPr="008F1D21" w:rsidRDefault="00B82D99" w:rsidP="002B0E1B">
      <w:pPr>
        <w:pStyle w:val="NormaleWeb"/>
        <w:spacing w:before="0" w:beforeAutospacing="0" w:after="0"/>
        <w:jc w:val="center"/>
        <w:rPr>
          <w:rFonts w:asciiTheme="minorHAnsi" w:hAnsiTheme="minorHAnsi"/>
          <w:b/>
          <w:bCs/>
          <w:sz w:val="20"/>
          <w:szCs w:val="20"/>
          <w:lang w:val="en-US"/>
        </w:rPr>
      </w:pPr>
      <w:hyperlink r:id="rId8"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9"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E42C0A" w:rsidRDefault="00F90631" w:rsidP="00821A9F">
      <w:pPr>
        <w:pStyle w:val="NormaleWeb"/>
        <w:spacing w:before="0" w:beforeAutospacing="0" w:after="0"/>
        <w:jc w:val="center"/>
        <w:rPr>
          <w:rFonts w:asciiTheme="minorHAnsi" w:hAnsiTheme="minorHAnsi" w:cstheme="minorHAnsi"/>
          <w:b/>
          <w:bCs/>
          <w:color w:val="F79646" w:themeColor="accent6"/>
          <w:sz w:val="64"/>
          <w:szCs w:val="6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67940">
        <w:rPr>
          <w:rFonts w:asciiTheme="minorHAnsi" w:hAnsiTheme="minorHAnsi" w:cstheme="minorHAnsi"/>
          <w:b/>
          <w:bCs/>
          <w:color w:val="F79646" w:themeColor="accent6"/>
          <w:sz w:val="64"/>
          <w:szCs w:val="6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w:t>
      </w:r>
      <w:r w:rsidR="00D67940" w:rsidRPr="00D67940">
        <w:rPr>
          <w:rFonts w:asciiTheme="minorHAnsi" w:hAnsiTheme="minorHAnsi" w:cstheme="minorHAnsi"/>
          <w:b/>
          <w:bCs/>
          <w:color w:val="F79646" w:themeColor="accent6"/>
          <w:sz w:val="64"/>
          <w:szCs w:val="6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our</w:t>
      </w:r>
      <w:r w:rsidRPr="00D67940">
        <w:rPr>
          <w:rFonts w:asciiTheme="minorHAnsi" w:hAnsiTheme="minorHAnsi" w:cstheme="minorHAnsi"/>
          <w:b/>
          <w:bCs/>
          <w:color w:val="F79646" w:themeColor="accent6"/>
          <w:sz w:val="64"/>
          <w:szCs w:val="6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D67940" w:rsidRPr="00D67940">
        <w:rPr>
          <w:rFonts w:asciiTheme="minorHAnsi" w:hAnsiTheme="minorHAnsi" w:cstheme="minorHAnsi"/>
          <w:b/>
          <w:bCs/>
          <w:color w:val="F79646" w:themeColor="accent6"/>
          <w:sz w:val="64"/>
          <w:szCs w:val="6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Petra e Gerusalemme</w:t>
      </w:r>
    </w:p>
    <w:p w:rsidR="00873200" w:rsidRPr="00873200" w:rsidRDefault="00873200" w:rsidP="00821A9F">
      <w:pPr>
        <w:pStyle w:val="NormaleWeb"/>
        <w:spacing w:before="0" w:beforeAutospacing="0" w:after="0"/>
        <w:jc w:val="center"/>
        <w:rPr>
          <w:rFonts w:asciiTheme="minorHAnsi" w:hAnsiTheme="minorHAnsi" w:cstheme="minorHAnsi"/>
          <w:b/>
          <w:bCs/>
          <w:i/>
          <w:color w:val="F79646" w:themeColor="accent6"/>
          <w:sz w:val="64"/>
          <w:szCs w:val="6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73200">
        <w:rPr>
          <w:rFonts w:asciiTheme="minorHAnsi" w:hAnsiTheme="minorHAnsi" w:cstheme="minorHAnsi"/>
          <w:b/>
          <w:bCs/>
          <w:i/>
          <w:color w:val="F79646" w:themeColor="accent6"/>
          <w:sz w:val="64"/>
          <w:szCs w:val="6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NUOVO PROGRAMMA SPECIALE</w:t>
      </w:r>
    </w:p>
    <w:p w:rsidR="00DA1CC7" w:rsidRPr="002B5F70" w:rsidRDefault="00DA1CC7" w:rsidP="002B0E1B">
      <w:pPr>
        <w:pStyle w:val="NormaleWeb"/>
        <w:spacing w:before="0" w:beforeAutospacing="0" w:after="0"/>
        <w:jc w:val="center"/>
        <w:rPr>
          <w:rFonts w:asciiTheme="minorHAnsi" w:hAnsiTheme="minorHAnsi" w:cstheme="minorHAnsi"/>
          <w:b/>
          <w:bCs/>
          <w:color w:val="D99594" w:themeColor="accent2" w:themeTint="99"/>
          <w:sz w:val="52"/>
          <w:szCs w:val="52"/>
          <w:u w:val="single"/>
        </w:rPr>
      </w:pPr>
      <w:r w:rsidRPr="003C7080">
        <w:rPr>
          <w:rFonts w:asciiTheme="minorHAnsi" w:hAnsiTheme="minorHAnsi" w:cstheme="minorHAnsi"/>
          <w:b/>
          <w:bCs/>
          <w:color w:val="FF0000"/>
          <w:sz w:val="52"/>
          <w:szCs w:val="52"/>
          <w:u w:val="single"/>
        </w:rPr>
        <w:t xml:space="preserve">QUOTA DI PARTECIPAZIONE </w:t>
      </w:r>
      <w:r w:rsidR="003C7080" w:rsidRPr="003C7080">
        <w:rPr>
          <w:rFonts w:asciiTheme="minorHAnsi" w:hAnsiTheme="minorHAnsi" w:cstheme="minorHAnsi"/>
          <w:b/>
          <w:bCs/>
          <w:color w:val="FF0000"/>
          <w:sz w:val="52"/>
          <w:szCs w:val="52"/>
          <w:u w:val="single"/>
        </w:rPr>
        <w:t>€</w:t>
      </w:r>
      <w:r w:rsidR="00873200">
        <w:rPr>
          <w:rFonts w:asciiTheme="minorHAnsi" w:hAnsiTheme="minorHAnsi" w:cstheme="minorHAnsi"/>
          <w:b/>
          <w:bCs/>
          <w:color w:val="FF0000"/>
          <w:sz w:val="52"/>
          <w:szCs w:val="52"/>
          <w:u w:val="single"/>
        </w:rPr>
        <w:t xml:space="preserve"> 1.980,00</w:t>
      </w:r>
      <w:r w:rsidR="00841A6D" w:rsidRPr="00841A6D">
        <w:rPr>
          <w:noProof/>
        </w:rPr>
        <w:t xml:space="preserve"> </w:t>
      </w:r>
    </w:p>
    <w:p w:rsidR="00E42C0A" w:rsidRPr="00E42C0A" w:rsidRDefault="001C46ED" w:rsidP="004B0958">
      <w:pPr>
        <w:pStyle w:val="NormaleWeb"/>
        <w:spacing w:before="0" w:beforeAutospacing="0" w:after="0"/>
        <w:jc w:val="center"/>
        <w:rPr>
          <w:rFonts w:asciiTheme="minorHAnsi" w:hAnsiTheme="minorHAnsi" w:cstheme="minorHAnsi"/>
          <w:b/>
          <w:bCs/>
          <w:sz w:val="14"/>
        </w:rPr>
      </w:pPr>
      <w:r>
        <w:rPr>
          <w:noProof/>
        </w:rPr>
        <w:drawing>
          <wp:anchor distT="0" distB="0" distL="114300" distR="114300" simplePos="0" relativeHeight="251673600" behindDoc="0" locked="0" layoutInCell="1" allowOverlap="1">
            <wp:simplePos x="0" y="0"/>
            <wp:positionH relativeFrom="column">
              <wp:posOffset>5212715</wp:posOffset>
            </wp:positionH>
            <wp:positionV relativeFrom="paragraph">
              <wp:posOffset>75565</wp:posOffset>
            </wp:positionV>
            <wp:extent cx="1504950" cy="1128395"/>
            <wp:effectExtent l="19050" t="0" r="19050" b="338455"/>
            <wp:wrapSquare wrapText="bothSides"/>
            <wp:docPr id="17" name="Immagine 17" descr="Risultati immagini per gerusalemme immagini cit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gerusalemme immagini città"/>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1128395"/>
                    </a:xfrm>
                    <a:prstGeom prst="roundRect">
                      <a:avLst>
                        <a:gd name="adj" fmla="val 8594"/>
                      </a:avLst>
                    </a:prstGeom>
                    <a:solidFill>
                      <a:srgbClr val="FFFFFF">
                        <a:shade val="85000"/>
                      </a:srgbClr>
                    </a:solidFill>
                    <a:ln>
                      <a:noFill/>
                    </a:ln>
                    <a:effectLst>
                      <a:reflection blurRad="12700" stA="38000" endPos="28000" dist="5000" dir="5400000" sy="-100000" algn="bl" rotWithShape="0"/>
                      <a:softEdge rad="63500"/>
                    </a:effectLst>
                  </pic:spPr>
                </pic:pic>
              </a:graphicData>
            </a:graphic>
            <wp14:sizeRelH relativeFrom="page">
              <wp14:pctWidth>0</wp14:pctWidth>
            </wp14:sizeRelH>
            <wp14:sizeRelV relativeFrom="page">
              <wp14:pctHeight>0</wp14:pctHeight>
            </wp14:sizeRelV>
          </wp:anchor>
        </w:drawing>
      </w:r>
    </w:p>
    <w:p w:rsidR="00D67940" w:rsidRDefault="00841A6D" w:rsidP="004B0958">
      <w:pPr>
        <w:pStyle w:val="NormaleWeb"/>
        <w:spacing w:before="0" w:beforeAutospacing="0" w:after="0"/>
        <w:jc w:val="center"/>
        <w:rPr>
          <w:rFonts w:asciiTheme="minorHAnsi" w:hAnsiTheme="minorHAnsi" w:cstheme="minorHAnsi"/>
          <w:b/>
          <w:bCs/>
        </w:rPr>
      </w:pPr>
      <w:r>
        <w:rPr>
          <w:noProof/>
        </w:rPr>
        <w:drawing>
          <wp:anchor distT="0" distB="0" distL="114300" distR="114300" simplePos="0" relativeHeight="251672576" behindDoc="0" locked="0" layoutInCell="1" allowOverlap="1">
            <wp:simplePos x="0" y="0"/>
            <wp:positionH relativeFrom="column">
              <wp:posOffset>88265</wp:posOffset>
            </wp:positionH>
            <wp:positionV relativeFrom="paragraph">
              <wp:posOffset>15240</wp:posOffset>
            </wp:positionV>
            <wp:extent cx="1447800" cy="1085850"/>
            <wp:effectExtent l="19050" t="0" r="19050" b="342900"/>
            <wp:wrapSquare wrapText="bothSides"/>
            <wp:docPr id="13" name="Immagine 13" descr="Risultati immagini per petra immagini cit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petra immagini città"/>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1085850"/>
                    </a:xfrm>
                    <a:prstGeom prst="roundRect">
                      <a:avLst>
                        <a:gd name="adj" fmla="val 8594"/>
                      </a:avLst>
                    </a:prstGeom>
                    <a:solidFill>
                      <a:srgbClr val="FFFFFF">
                        <a:shade val="85000"/>
                      </a:srgbClr>
                    </a:solidFill>
                    <a:ln>
                      <a:noFill/>
                    </a:ln>
                    <a:effectLst>
                      <a:reflection blurRad="12700" stA="38000" endPos="28000" dist="5000" dir="5400000" sy="-100000" algn="bl" rotWithShape="0"/>
                      <a:softEdge rad="63500"/>
                    </a:effectLst>
                  </pic:spPr>
                </pic:pic>
              </a:graphicData>
            </a:graphic>
            <wp14:sizeRelH relativeFrom="page">
              <wp14:pctWidth>0</wp14:pctWidth>
            </wp14:sizeRelH>
            <wp14:sizeRelV relativeFrom="page">
              <wp14:pctHeight>0</wp14:pctHeight>
            </wp14:sizeRelV>
          </wp:anchor>
        </w:drawing>
      </w:r>
      <w:r w:rsidR="00F90631">
        <w:rPr>
          <w:rFonts w:asciiTheme="minorHAnsi" w:hAnsiTheme="minorHAnsi" w:cstheme="minorHAnsi"/>
          <w:b/>
          <w:bCs/>
        </w:rPr>
        <w:t xml:space="preserve">Partenze: </w:t>
      </w:r>
    </w:p>
    <w:p w:rsidR="00841A6D" w:rsidRDefault="00D67940" w:rsidP="00D67940">
      <w:pPr>
        <w:pStyle w:val="NormaleWeb"/>
        <w:spacing w:before="0" w:beforeAutospacing="0" w:after="0"/>
        <w:jc w:val="center"/>
        <w:rPr>
          <w:rFonts w:asciiTheme="minorHAnsi" w:hAnsiTheme="minorHAnsi" w:cstheme="minorHAnsi"/>
          <w:b/>
          <w:bCs/>
        </w:rPr>
      </w:pPr>
      <w:r>
        <w:rPr>
          <w:rFonts w:asciiTheme="minorHAnsi" w:hAnsiTheme="minorHAnsi" w:cstheme="minorHAnsi"/>
          <w:b/>
          <w:bCs/>
        </w:rPr>
        <w:t>05 Gennaio</w:t>
      </w:r>
      <w:r w:rsidR="00B82D99">
        <w:rPr>
          <w:rFonts w:asciiTheme="minorHAnsi" w:hAnsiTheme="minorHAnsi" w:cstheme="minorHAnsi"/>
          <w:b/>
          <w:bCs/>
        </w:rPr>
        <w:t>*</w:t>
      </w:r>
      <w:r>
        <w:rPr>
          <w:rFonts w:asciiTheme="minorHAnsi" w:hAnsiTheme="minorHAnsi" w:cstheme="minorHAnsi"/>
          <w:b/>
          <w:bCs/>
        </w:rPr>
        <w:t xml:space="preserve"> – 09 Febbraio – 15 Marzo</w:t>
      </w:r>
      <w:r w:rsidR="00B82D99">
        <w:rPr>
          <w:rFonts w:asciiTheme="minorHAnsi" w:hAnsiTheme="minorHAnsi" w:cstheme="minorHAnsi"/>
          <w:b/>
          <w:bCs/>
        </w:rPr>
        <w:t>*</w:t>
      </w:r>
    </w:p>
    <w:p w:rsidR="00841A6D" w:rsidRDefault="00D67940" w:rsidP="00D67940">
      <w:pPr>
        <w:pStyle w:val="NormaleWeb"/>
        <w:spacing w:before="0" w:beforeAutospacing="0" w:after="0"/>
        <w:jc w:val="center"/>
        <w:rPr>
          <w:rFonts w:asciiTheme="minorHAnsi" w:hAnsiTheme="minorHAnsi" w:cstheme="minorHAnsi"/>
          <w:b/>
          <w:bCs/>
        </w:rPr>
      </w:pPr>
      <w:r>
        <w:rPr>
          <w:rFonts w:asciiTheme="minorHAnsi" w:hAnsiTheme="minorHAnsi" w:cstheme="minorHAnsi"/>
          <w:b/>
          <w:bCs/>
        </w:rPr>
        <w:t>19 Aprile</w:t>
      </w:r>
      <w:r w:rsidR="00B82D99">
        <w:rPr>
          <w:rFonts w:asciiTheme="minorHAnsi" w:hAnsiTheme="minorHAnsi" w:cstheme="minorHAnsi"/>
          <w:b/>
          <w:bCs/>
        </w:rPr>
        <w:t>*</w:t>
      </w:r>
      <w:r>
        <w:rPr>
          <w:rFonts w:asciiTheme="minorHAnsi" w:hAnsiTheme="minorHAnsi" w:cstheme="minorHAnsi"/>
          <w:b/>
          <w:bCs/>
        </w:rPr>
        <w:t xml:space="preserve"> – 03, 17 Maggio</w:t>
      </w:r>
      <w:r w:rsidR="00B82D99">
        <w:rPr>
          <w:rFonts w:asciiTheme="minorHAnsi" w:hAnsiTheme="minorHAnsi" w:cstheme="minorHAnsi"/>
          <w:b/>
          <w:bCs/>
        </w:rPr>
        <w:t>*</w:t>
      </w:r>
      <w:r>
        <w:rPr>
          <w:rFonts w:asciiTheme="minorHAnsi" w:hAnsiTheme="minorHAnsi" w:cstheme="minorHAnsi"/>
          <w:b/>
          <w:bCs/>
        </w:rPr>
        <w:t xml:space="preserve"> </w:t>
      </w:r>
    </w:p>
    <w:p w:rsidR="00841A6D" w:rsidRDefault="00D67940" w:rsidP="00D67940">
      <w:pPr>
        <w:pStyle w:val="NormaleWeb"/>
        <w:spacing w:before="0" w:beforeAutospacing="0" w:after="0"/>
        <w:jc w:val="center"/>
        <w:rPr>
          <w:rFonts w:asciiTheme="minorHAnsi" w:hAnsiTheme="minorHAnsi" w:cstheme="minorHAnsi"/>
          <w:b/>
          <w:bCs/>
        </w:rPr>
      </w:pPr>
      <w:r>
        <w:rPr>
          <w:rFonts w:asciiTheme="minorHAnsi" w:hAnsiTheme="minorHAnsi" w:cstheme="minorHAnsi"/>
          <w:b/>
          <w:bCs/>
        </w:rPr>
        <w:t xml:space="preserve"> 21 Giugno – 19 Luglio</w:t>
      </w:r>
      <w:r w:rsidR="00841A6D">
        <w:rPr>
          <w:rFonts w:asciiTheme="minorHAnsi" w:hAnsiTheme="minorHAnsi" w:cstheme="minorHAnsi"/>
          <w:b/>
          <w:bCs/>
        </w:rPr>
        <w:t xml:space="preserve"> - </w:t>
      </w:r>
      <w:r>
        <w:rPr>
          <w:rFonts w:asciiTheme="minorHAnsi" w:hAnsiTheme="minorHAnsi" w:cstheme="minorHAnsi"/>
          <w:b/>
          <w:bCs/>
        </w:rPr>
        <w:t xml:space="preserve">02 Agosto </w:t>
      </w:r>
    </w:p>
    <w:p w:rsidR="00D67940" w:rsidRDefault="00D67940" w:rsidP="00D67940">
      <w:pPr>
        <w:pStyle w:val="NormaleWeb"/>
        <w:spacing w:before="0" w:beforeAutospacing="0" w:after="0"/>
        <w:jc w:val="center"/>
        <w:rPr>
          <w:rFonts w:asciiTheme="minorHAnsi" w:hAnsiTheme="minorHAnsi" w:cstheme="minorHAnsi"/>
          <w:b/>
          <w:bCs/>
        </w:rPr>
      </w:pPr>
      <w:r>
        <w:rPr>
          <w:rFonts w:asciiTheme="minorHAnsi" w:hAnsiTheme="minorHAnsi" w:cstheme="minorHAnsi"/>
          <w:b/>
          <w:bCs/>
        </w:rPr>
        <w:t xml:space="preserve"> 06 Settembre</w:t>
      </w:r>
      <w:r w:rsidR="00B82D99">
        <w:rPr>
          <w:rFonts w:asciiTheme="minorHAnsi" w:hAnsiTheme="minorHAnsi" w:cstheme="minorHAnsi"/>
          <w:b/>
          <w:bCs/>
        </w:rPr>
        <w:t>*</w:t>
      </w:r>
      <w:r>
        <w:rPr>
          <w:rFonts w:asciiTheme="minorHAnsi" w:hAnsiTheme="minorHAnsi" w:cstheme="minorHAnsi"/>
          <w:b/>
          <w:bCs/>
        </w:rPr>
        <w:t xml:space="preserve"> – 11, 25 Ottobre</w:t>
      </w:r>
      <w:r w:rsidR="00B82D99">
        <w:rPr>
          <w:rFonts w:asciiTheme="minorHAnsi" w:hAnsiTheme="minorHAnsi" w:cstheme="minorHAnsi"/>
          <w:b/>
          <w:bCs/>
        </w:rPr>
        <w:t>*</w:t>
      </w:r>
      <w:r>
        <w:rPr>
          <w:rFonts w:asciiTheme="minorHAnsi" w:hAnsiTheme="minorHAnsi" w:cstheme="minorHAnsi"/>
          <w:b/>
          <w:bCs/>
        </w:rPr>
        <w:t xml:space="preserve"> 2020</w:t>
      </w:r>
    </w:p>
    <w:p w:rsidR="001C46ED" w:rsidRDefault="001C46ED" w:rsidP="00D67940">
      <w:pPr>
        <w:pStyle w:val="NormaleWeb"/>
        <w:spacing w:before="0" w:beforeAutospacing="0" w:after="0"/>
        <w:jc w:val="center"/>
        <w:rPr>
          <w:rFonts w:asciiTheme="minorHAnsi" w:hAnsiTheme="minorHAnsi" w:cstheme="minorHAnsi"/>
          <w:b/>
          <w:bCs/>
        </w:rPr>
      </w:pPr>
      <w:r>
        <w:rPr>
          <w:rFonts w:asciiTheme="minorHAnsi" w:hAnsiTheme="minorHAnsi" w:cstheme="minorHAnsi"/>
          <w:b/>
          <w:bCs/>
        </w:rPr>
        <w:t>MINIMO 2 PARTECIPANTI</w:t>
      </w:r>
    </w:p>
    <w:tbl>
      <w:tblPr>
        <w:tblW w:w="9921" w:type="dxa"/>
        <w:tblCellMar>
          <w:left w:w="70" w:type="dxa"/>
          <w:right w:w="70" w:type="dxa"/>
        </w:tblCellMar>
        <w:tblLook w:val="04A0" w:firstRow="1" w:lastRow="0" w:firstColumn="1" w:lastColumn="0" w:noHBand="0" w:noVBand="1"/>
      </w:tblPr>
      <w:tblGrid>
        <w:gridCol w:w="3918"/>
        <w:gridCol w:w="2001"/>
        <w:gridCol w:w="2001"/>
        <w:gridCol w:w="2001"/>
      </w:tblGrid>
      <w:tr w:rsidR="00F90631" w:rsidRPr="00F90631" w:rsidTr="001C46ED">
        <w:trPr>
          <w:trHeight w:val="240"/>
        </w:trPr>
        <w:tc>
          <w:tcPr>
            <w:tcW w:w="9921" w:type="dxa"/>
            <w:gridSpan w:val="4"/>
            <w:tcBorders>
              <w:top w:val="nil"/>
              <w:left w:val="nil"/>
              <w:bottom w:val="nil"/>
              <w:right w:val="nil"/>
            </w:tcBorders>
            <w:shd w:val="clear" w:color="auto" w:fill="auto"/>
            <w:noWrap/>
            <w:vAlign w:val="bottom"/>
          </w:tcPr>
          <w:p w:rsidR="00F90631" w:rsidRPr="00F90631" w:rsidRDefault="001C46ED" w:rsidP="001C46ED">
            <w:pPr>
              <w:spacing w:after="0" w:line="240" w:lineRule="auto"/>
              <w:jc w:val="center"/>
              <w:rPr>
                <w:rFonts w:ascii="Arial" w:eastAsia="Times New Roman" w:hAnsi="Arial" w:cs="Arial"/>
                <w:color w:val="333399"/>
                <w:sz w:val="20"/>
                <w:szCs w:val="20"/>
                <w:lang w:eastAsia="it-IT"/>
              </w:rPr>
            </w:pPr>
            <w:bookmarkStart w:id="0" w:name="_GoBack"/>
            <w:r>
              <w:rPr>
                <w:rFonts w:cstheme="minorHAnsi"/>
                <w:b/>
                <w:bCs/>
                <w:noProof/>
                <w:sz w:val="44"/>
                <w:szCs w:val="44"/>
                <w:u w:val="single"/>
                <w:lang w:eastAsia="it-IT"/>
              </w:rPr>
              <w:drawing>
                <wp:anchor distT="0" distB="0" distL="114300" distR="114300" simplePos="0" relativeHeight="251661312" behindDoc="0" locked="0" layoutInCell="1" allowOverlap="1" wp14:anchorId="3ECA7D77" wp14:editId="793C196A">
                  <wp:simplePos x="0" y="0"/>
                  <wp:positionH relativeFrom="margin">
                    <wp:posOffset>-44450</wp:posOffset>
                  </wp:positionH>
                  <wp:positionV relativeFrom="paragraph">
                    <wp:posOffset>-3622040</wp:posOffset>
                  </wp:positionV>
                  <wp:extent cx="6743700" cy="3857625"/>
                  <wp:effectExtent l="0" t="19050" r="0" b="0"/>
                  <wp:wrapSquare wrapText="bothSides"/>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bookmarkEnd w:id="0"/>
            <w:r w:rsidRPr="00C451E7">
              <w:rPr>
                <w:rFonts w:cstheme="minorHAnsi"/>
                <w:b/>
                <w:bCs/>
                <w:noProof/>
                <w:lang w:eastAsia="it-IT"/>
              </w:rPr>
              <mc:AlternateContent>
                <mc:Choice Requires="wps">
                  <w:drawing>
                    <wp:anchor distT="0" distB="0" distL="114300" distR="114300" simplePos="0" relativeHeight="251667456" behindDoc="0" locked="0" layoutInCell="1" allowOverlap="1" wp14:anchorId="411DE9BA" wp14:editId="339C58B7">
                      <wp:simplePos x="0" y="0"/>
                      <wp:positionH relativeFrom="column">
                        <wp:posOffset>76200</wp:posOffset>
                      </wp:positionH>
                      <wp:positionV relativeFrom="paragraph">
                        <wp:posOffset>3965575</wp:posOffset>
                      </wp:positionV>
                      <wp:extent cx="5289550" cy="457200"/>
                      <wp:effectExtent l="0" t="0" r="635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457200"/>
                              </a:xfrm>
                              <a:prstGeom prst="rect">
                                <a:avLst/>
                              </a:prstGeom>
                              <a:solidFill>
                                <a:srgbClr val="FFFFFF"/>
                              </a:solidFill>
                              <a:ln w="9525">
                                <a:noFill/>
                                <a:miter lim="800000"/>
                                <a:headEnd/>
                                <a:tailEnd/>
                              </a:ln>
                            </wps:spPr>
                            <wps:txb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w:t>
                                  </w:r>
                                  <w:r w:rsidR="003C7080">
                                    <w:rPr>
                                      <w:b/>
                                      <w:sz w:val="20"/>
                                      <w:szCs w:val="20"/>
                                    </w:rPr>
                                    <w:t xml:space="preserve"> la tariffa aerea è garantita fi</w:t>
                                  </w:r>
                                  <w:r w:rsidRPr="00C451E7">
                                    <w:rPr>
                                      <w:b/>
                                      <w:sz w:val="20"/>
                                      <w:szCs w:val="20"/>
                                    </w:rPr>
                                    <w:t>no ad esaurimento posti</w:t>
                                  </w:r>
                                  <w:r w:rsidR="00A53966">
                                    <w:rPr>
                                      <w:b/>
                                      <w:sz w:val="20"/>
                                      <w:szCs w:val="20"/>
                                    </w:rPr>
                                    <w:t>,</w:t>
                                  </w:r>
                                  <w:r w:rsidRPr="00C451E7">
                                    <w:rPr>
                                      <w:b/>
                                      <w:sz w:val="20"/>
                                      <w:szCs w:val="20"/>
                                    </w:rPr>
                                    <w:t xml:space="preserve">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DE9BA" id="_x0000_t202" coordsize="21600,21600" o:spt="202" path="m,l,21600r21600,l21600,xe">
                      <v:stroke joinstyle="miter"/>
                      <v:path gradientshapeok="t" o:connecttype="rect"/>
                    </v:shapetype>
                    <v:shape id="Casella di testo 2" o:spid="_x0000_s1026" type="#_x0000_t202" style="position:absolute;left:0;text-align:left;margin-left:6pt;margin-top:312.25pt;width:41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" stroked="f">
                      <v:textbo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w:t>
                            </w:r>
                            <w:r w:rsidR="003C7080">
                              <w:rPr>
                                <w:b/>
                                <w:sz w:val="20"/>
                                <w:szCs w:val="20"/>
                              </w:rPr>
                              <w:t xml:space="preserve"> la tariffa aerea è garantita fi</w:t>
                            </w:r>
                            <w:r w:rsidRPr="00C451E7">
                              <w:rPr>
                                <w:b/>
                                <w:sz w:val="20"/>
                                <w:szCs w:val="20"/>
                              </w:rPr>
                              <w:t>no ad esaurimento posti</w:t>
                            </w:r>
                            <w:r w:rsidR="00A53966">
                              <w:rPr>
                                <w:b/>
                                <w:sz w:val="20"/>
                                <w:szCs w:val="20"/>
                              </w:rPr>
                              <w:t>,</w:t>
                            </w:r>
                            <w:r w:rsidRPr="00C451E7">
                              <w:rPr>
                                <w:b/>
                                <w:sz w:val="20"/>
                                <w:szCs w:val="20"/>
                              </w:rPr>
                              <w:t xml:space="preserve"> possibilità di adeguamento tariffario</w:t>
                            </w:r>
                          </w:p>
                        </w:txbxContent>
                      </v:textbox>
                    </v:shape>
                  </w:pict>
                </mc:Fallback>
              </mc:AlternateContent>
            </w:r>
          </w:p>
        </w:tc>
      </w:tr>
      <w:tr w:rsidR="00F90631" w:rsidRPr="00F90631" w:rsidTr="001C46ED">
        <w:trPr>
          <w:trHeight w:val="240"/>
        </w:trPr>
        <w:tc>
          <w:tcPr>
            <w:tcW w:w="3924" w:type="dxa"/>
            <w:tcBorders>
              <w:top w:val="nil"/>
              <w:left w:val="nil"/>
              <w:bottom w:val="nil"/>
              <w:right w:val="nil"/>
            </w:tcBorders>
            <w:shd w:val="clear" w:color="auto" w:fill="auto"/>
            <w:noWrap/>
            <w:vAlign w:val="bottom"/>
          </w:tcPr>
          <w:p w:rsidR="00F90631" w:rsidRPr="00F90631" w:rsidRDefault="00F90631" w:rsidP="002A0566">
            <w:pPr>
              <w:spacing w:after="0" w:line="240" w:lineRule="auto"/>
              <w:rPr>
                <w:rFonts w:ascii="Arial" w:eastAsia="Times New Roman" w:hAnsi="Arial" w:cs="Arial"/>
                <w:color w:val="333399"/>
                <w:sz w:val="20"/>
                <w:szCs w:val="20"/>
                <w:lang w:eastAsia="it-IT"/>
              </w:rPr>
            </w:pPr>
          </w:p>
        </w:tc>
        <w:tc>
          <w:tcPr>
            <w:tcW w:w="1999" w:type="dxa"/>
            <w:tcBorders>
              <w:top w:val="nil"/>
              <w:left w:val="nil"/>
              <w:bottom w:val="nil"/>
              <w:right w:val="nil"/>
            </w:tcBorders>
            <w:shd w:val="clear" w:color="auto" w:fill="auto"/>
            <w:noWrap/>
            <w:vAlign w:val="bottom"/>
          </w:tcPr>
          <w:p w:rsidR="00F90631" w:rsidRPr="00F90631" w:rsidRDefault="00F90631" w:rsidP="002A0566">
            <w:pPr>
              <w:spacing w:after="0" w:line="240" w:lineRule="auto"/>
              <w:rPr>
                <w:rFonts w:ascii="Arial" w:eastAsia="Times New Roman" w:hAnsi="Arial" w:cs="Arial"/>
                <w:color w:val="333399"/>
                <w:sz w:val="20"/>
                <w:szCs w:val="20"/>
                <w:lang w:eastAsia="it-IT"/>
              </w:rPr>
            </w:pPr>
          </w:p>
        </w:tc>
        <w:tc>
          <w:tcPr>
            <w:tcW w:w="1999" w:type="dxa"/>
            <w:tcBorders>
              <w:top w:val="nil"/>
              <w:left w:val="nil"/>
              <w:bottom w:val="nil"/>
              <w:right w:val="nil"/>
            </w:tcBorders>
            <w:shd w:val="clear" w:color="auto" w:fill="auto"/>
            <w:noWrap/>
            <w:vAlign w:val="bottom"/>
          </w:tcPr>
          <w:p w:rsidR="00F90631" w:rsidRPr="00F90631" w:rsidRDefault="00F90631" w:rsidP="002A0566">
            <w:pPr>
              <w:spacing w:after="0" w:line="240" w:lineRule="auto"/>
              <w:rPr>
                <w:rFonts w:ascii="Times New Roman" w:eastAsia="Times New Roman" w:hAnsi="Times New Roman" w:cs="Times New Roman"/>
                <w:sz w:val="20"/>
                <w:szCs w:val="20"/>
                <w:lang w:eastAsia="it-IT"/>
              </w:rPr>
            </w:pPr>
          </w:p>
        </w:tc>
        <w:tc>
          <w:tcPr>
            <w:tcW w:w="1999" w:type="dxa"/>
            <w:tcBorders>
              <w:top w:val="nil"/>
              <w:left w:val="nil"/>
              <w:bottom w:val="nil"/>
              <w:right w:val="nil"/>
            </w:tcBorders>
            <w:shd w:val="clear" w:color="auto" w:fill="auto"/>
            <w:noWrap/>
            <w:vAlign w:val="bottom"/>
          </w:tcPr>
          <w:p w:rsidR="00F90631" w:rsidRPr="00F90631" w:rsidRDefault="00F90631" w:rsidP="002A0566">
            <w:pPr>
              <w:spacing w:after="0" w:line="240" w:lineRule="auto"/>
              <w:rPr>
                <w:rFonts w:ascii="Times New Roman" w:eastAsia="Times New Roman" w:hAnsi="Times New Roman" w:cs="Times New Roman"/>
                <w:sz w:val="20"/>
                <w:szCs w:val="20"/>
                <w:lang w:eastAsia="it-IT"/>
              </w:rPr>
            </w:pPr>
          </w:p>
        </w:tc>
      </w:tr>
      <w:tr w:rsidR="00F90631" w:rsidRPr="00F90631" w:rsidTr="001C46ED">
        <w:trPr>
          <w:trHeight w:val="240"/>
        </w:trPr>
        <w:tc>
          <w:tcPr>
            <w:tcW w:w="5923" w:type="dxa"/>
            <w:gridSpan w:val="2"/>
            <w:tcBorders>
              <w:top w:val="nil"/>
              <w:left w:val="nil"/>
              <w:bottom w:val="nil"/>
              <w:right w:val="nil"/>
            </w:tcBorders>
            <w:shd w:val="clear" w:color="auto" w:fill="auto"/>
            <w:noWrap/>
            <w:vAlign w:val="bottom"/>
          </w:tcPr>
          <w:p w:rsidR="00F90631" w:rsidRPr="00F90631" w:rsidRDefault="00F90631" w:rsidP="002A0566">
            <w:pPr>
              <w:spacing w:after="0" w:line="240" w:lineRule="auto"/>
              <w:rPr>
                <w:rFonts w:ascii="Arial" w:eastAsia="Times New Roman" w:hAnsi="Arial" w:cs="Arial"/>
                <w:color w:val="333399"/>
                <w:sz w:val="20"/>
                <w:szCs w:val="20"/>
                <w:lang w:eastAsia="it-IT"/>
              </w:rPr>
            </w:pPr>
          </w:p>
        </w:tc>
        <w:tc>
          <w:tcPr>
            <w:tcW w:w="1999" w:type="dxa"/>
            <w:tcBorders>
              <w:top w:val="nil"/>
              <w:left w:val="nil"/>
              <w:bottom w:val="nil"/>
              <w:right w:val="nil"/>
            </w:tcBorders>
            <w:shd w:val="clear" w:color="auto" w:fill="auto"/>
            <w:noWrap/>
            <w:vAlign w:val="bottom"/>
          </w:tcPr>
          <w:p w:rsidR="00F90631" w:rsidRPr="00F90631" w:rsidRDefault="00F90631" w:rsidP="002A0566">
            <w:pPr>
              <w:spacing w:after="0" w:line="240" w:lineRule="auto"/>
              <w:rPr>
                <w:rFonts w:ascii="Arial" w:eastAsia="Times New Roman" w:hAnsi="Arial" w:cs="Arial"/>
                <w:color w:val="333399"/>
                <w:sz w:val="20"/>
                <w:szCs w:val="20"/>
                <w:lang w:eastAsia="it-IT"/>
              </w:rPr>
            </w:pPr>
          </w:p>
        </w:tc>
        <w:tc>
          <w:tcPr>
            <w:tcW w:w="1999" w:type="dxa"/>
            <w:tcBorders>
              <w:top w:val="nil"/>
              <w:left w:val="nil"/>
              <w:bottom w:val="nil"/>
              <w:right w:val="nil"/>
            </w:tcBorders>
            <w:shd w:val="clear" w:color="auto" w:fill="auto"/>
            <w:noWrap/>
            <w:vAlign w:val="bottom"/>
          </w:tcPr>
          <w:p w:rsidR="00F90631" w:rsidRPr="00F90631" w:rsidRDefault="00F90631" w:rsidP="002A0566">
            <w:pPr>
              <w:spacing w:after="0" w:line="240" w:lineRule="auto"/>
              <w:rPr>
                <w:rFonts w:ascii="Times New Roman" w:eastAsia="Times New Roman" w:hAnsi="Times New Roman" w:cs="Times New Roman"/>
                <w:sz w:val="20"/>
                <w:szCs w:val="20"/>
                <w:lang w:eastAsia="it-IT"/>
              </w:rPr>
            </w:pPr>
          </w:p>
        </w:tc>
      </w:tr>
      <w:tr w:rsidR="00F90631" w:rsidRPr="00F90631" w:rsidTr="001C46ED">
        <w:trPr>
          <w:trHeight w:val="240"/>
        </w:trPr>
        <w:tc>
          <w:tcPr>
            <w:tcW w:w="3924" w:type="dxa"/>
            <w:tcBorders>
              <w:top w:val="nil"/>
              <w:left w:val="nil"/>
              <w:bottom w:val="nil"/>
              <w:right w:val="nil"/>
            </w:tcBorders>
            <w:shd w:val="clear" w:color="auto" w:fill="auto"/>
            <w:noWrap/>
            <w:vAlign w:val="bottom"/>
          </w:tcPr>
          <w:p w:rsidR="00F90631" w:rsidRPr="00F90631" w:rsidRDefault="00F90631" w:rsidP="002A0566">
            <w:pPr>
              <w:spacing w:after="0" w:line="240" w:lineRule="auto"/>
              <w:rPr>
                <w:rFonts w:ascii="Arial" w:eastAsia="Times New Roman" w:hAnsi="Arial" w:cs="Arial"/>
                <w:color w:val="333399"/>
                <w:sz w:val="20"/>
                <w:szCs w:val="20"/>
                <w:lang w:eastAsia="it-IT"/>
              </w:rPr>
            </w:pPr>
          </w:p>
        </w:tc>
        <w:tc>
          <w:tcPr>
            <w:tcW w:w="1999" w:type="dxa"/>
            <w:tcBorders>
              <w:top w:val="nil"/>
              <w:left w:val="nil"/>
              <w:bottom w:val="nil"/>
              <w:right w:val="nil"/>
            </w:tcBorders>
            <w:shd w:val="clear" w:color="auto" w:fill="auto"/>
            <w:noWrap/>
            <w:vAlign w:val="bottom"/>
          </w:tcPr>
          <w:p w:rsidR="00F90631" w:rsidRPr="00F90631" w:rsidRDefault="00F90631" w:rsidP="002A0566">
            <w:pPr>
              <w:spacing w:after="0" w:line="240" w:lineRule="auto"/>
              <w:rPr>
                <w:rFonts w:ascii="Arial" w:eastAsia="Times New Roman" w:hAnsi="Arial" w:cs="Arial"/>
                <w:color w:val="333399"/>
                <w:sz w:val="20"/>
                <w:szCs w:val="20"/>
                <w:lang w:eastAsia="it-IT"/>
              </w:rPr>
            </w:pPr>
          </w:p>
        </w:tc>
        <w:tc>
          <w:tcPr>
            <w:tcW w:w="1999" w:type="dxa"/>
            <w:tcBorders>
              <w:top w:val="nil"/>
              <w:left w:val="nil"/>
              <w:bottom w:val="nil"/>
              <w:right w:val="nil"/>
            </w:tcBorders>
            <w:shd w:val="clear" w:color="auto" w:fill="auto"/>
            <w:noWrap/>
            <w:vAlign w:val="bottom"/>
          </w:tcPr>
          <w:p w:rsidR="00F90631" w:rsidRPr="00F90631" w:rsidRDefault="00F90631" w:rsidP="002A0566">
            <w:pPr>
              <w:spacing w:after="0" w:line="240" w:lineRule="auto"/>
              <w:rPr>
                <w:rFonts w:ascii="Times New Roman" w:eastAsia="Times New Roman" w:hAnsi="Times New Roman" w:cs="Times New Roman"/>
                <w:sz w:val="20"/>
                <w:szCs w:val="20"/>
                <w:lang w:eastAsia="it-IT"/>
              </w:rPr>
            </w:pPr>
          </w:p>
        </w:tc>
        <w:tc>
          <w:tcPr>
            <w:tcW w:w="1999" w:type="dxa"/>
            <w:tcBorders>
              <w:top w:val="nil"/>
              <w:left w:val="nil"/>
              <w:bottom w:val="nil"/>
              <w:right w:val="nil"/>
            </w:tcBorders>
            <w:shd w:val="clear" w:color="auto" w:fill="auto"/>
            <w:noWrap/>
            <w:vAlign w:val="bottom"/>
          </w:tcPr>
          <w:p w:rsidR="00F90631" w:rsidRDefault="00F90631" w:rsidP="002A0566">
            <w:pPr>
              <w:spacing w:after="0" w:line="240" w:lineRule="auto"/>
              <w:rPr>
                <w:rFonts w:ascii="Times New Roman" w:eastAsia="Times New Roman" w:hAnsi="Times New Roman" w:cs="Times New Roman"/>
                <w:sz w:val="20"/>
                <w:szCs w:val="20"/>
                <w:lang w:eastAsia="it-IT"/>
              </w:rPr>
            </w:pPr>
          </w:p>
          <w:p w:rsidR="001C46ED" w:rsidRPr="00F90631" w:rsidRDefault="001C46ED" w:rsidP="002A0566">
            <w:pPr>
              <w:spacing w:after="0" w:line="240" w:lineRule="auto"/>
              <w:rPr>
                <w:rFonts w:ascii="Times New Roman" w:eastAsia="Times New Roman" w:hAnsi="Times New Roman" w:cs="Times New Roman"/>
                <w:sz w:val="20"/>
                <w:szCs w:val="20"/>
                <w:lang w:eastAsia="it-IT"/>
              </w:rPr>
            </w:pPr>
          </w:p>
        </w:tc>
      </w:tr>
    </w:tbl>
    <w:p w:rsidR="001C46ED" w:rsidRDefault="001C46ED" w:rsidP="001C46ED">
      <w:pPr>
        <w:spacing w:after="0"/>
        <w:rPr>
          <w:b/>
          <w:lang w:val="en-US"/>
        </w:rPr>
      </w:pPr>
      <w:r>
        <w:rPr>
          <w:b/>
          <w:lang w:val="en-US"/>
        </w:rPr>
        <w:t>HOTEL PREVISTI O SIMILARI:</w:t>
      </w:r>
    </w:p>
    <w:p w:rsidR="001C46ED" w:rsidRDefault="001C46ED" w:rsidP="001C46ED">
      <w:pPr>
        <w:spacing w:after="0"/>
        <w:rPr>
          <w:i/>
          <w:lang w:val="en-US"/>
        </w:rPr>
      </w:pPr>
      <w:r>
        <w:rPr>
          <w:u w:val="single"/>
          <w:lang w:val="en-US"/>
        </w:rPr>
        <w:t xml:space="preserve">AMMAN (3NT): </w:t>
      </w:r>
      <w:r>
        <w:rPr>
          <w:i/>
          <w:lang w:val="en-US"/>
        </w:rPr>
        <w:t>HARIR PALACE</w:t>
      </w:r>
    </w:p>
    <w:p w:rsidR="001C46ED" w:rsidRDefault="001C46ED" w:rsidP="001C46ED">
      <w:pPr>
        <w:spacing w:after="0"/>
        <w:rPr>
          <w:i/>
          <w:lang w:val="en-US"/>
        </w:rPr>
      </w:pPr>
      <w:r>
        <w:rPr>
          <w:u w:val="single"/>
          <w:lang w:val="en-US"/>
        </w:rPr>
        <w:t xml:space="preserve">PETRA (1NT): </w:t>
      </w:r>
      <w:r>
        <w:rPr>
          <w:i/>
          <w:lang w:val="en-US"/>
        </w:rPr>
        <w:t>PETRA MOON</w:t>
      </w:r>
    </w:p>
    <w:p w:rsidR="001C46ED" w:rsidRDefault="001C46ED" w:rsidP="001C46ED">
      <w:pPr>
        <w:pBdr>
          <w:bottom w:val="single" w:sz="18" w:space="1" w:color="00B0F0"/>
        </w:pBdr>
        <w:spacing w:after="0"/>
        <w:ind w:left="-270" w:right="-401"/>
        <w:rPr>
          <w:i/>
          <w:lang w:val="en-US"/>
        </w:rPr>
      </w:pPr>
      <w:r w:rsidRPr="001C46ED">
        <w:rPr>
          <w:lang w:val="en-US"/>
        </w:rPr>
        <w:t xml:space="preserve">      </w:t>
      </w:r>
      <w:r>
        <w:rPr>
          <w:u w:val="single"/>
          <w:lang w:val="en-US"/>
        </w:rPr>
        <w:t>GERUSALEMME</w:t>
      </w:r>
      <w:r>
        <w:rPr>
          <w:lang w:val="en-US"/>
        </w:rPr>
        <w:t xml:space="preserve"> (3NT): </w:t>
      </w:r>
      <w:r>
        <w:rPr>
          <w:i/>
          <w:lang w:val="en-US"/>
        </w:rPr>
        <w:t xml:space="preserve">GRAND COURT </w:t>
      </w:r>
    </w:p>
    <w:p w:rsidR="00F90631" w:rsidRPr="001C46ED" w:rsidRDefault="00F90631" w:rsidP="00DD4A31">
      <w:pPr>
        <w:pBdr>
          <w:bottom w:val="single" w:sz="18" w:space="1" w:color="00B0F0"/>
        </w:pBdr>
        <w:spacing w:after="0"/>
        <w:ind w:left="-270" w:right="-401"/>
        <w:rPr>
          <w:rFonts w:cs="Arial"/>
          <w:b/>
          <w:lang w:val="en-US"/>
        </w:rPr>
      </w:pPr>
      <w:r w:rsidRPr="001C46ED">
        <w:rPr>
          <w:rFonts w:cs="Arial"/>
          <w:b/>
          <w:lang w:val="en-US"/>
        </w:rPr>
        <w:lastRenderedPageBreak/>
        <w:t>PROGRAMMA</w:t>
      </w:r>
    </w:p>
    <w:p w:rsidR="00F90631" w:rsidRPr="00E42C0A" w:rsidRDefault="00F90631" w:rsidP="00F90631">
      <w:pPr>
        <w:spacing w:after="0"/>
        <w:jc w:val="both"/>
        <w:rPr>
          <w:b/>
        </w:rPr>
      </w:pPr>
      <w:r>
        <w:rPr>
          <w:b/>
        </w:rPr>
        <w:t>1° giorno • arrivo ad Amman</w:t>
      </w:r>
    </w:p>
    <w:p w:rsidR="00F90631" w:rsidRDefault="00F90631" w:rsidP="00F90631">
      <w:pPr>
        <w:spacing w:after="0"/>
        <w:jc w:val="both"/>
        <w:rPr>
          <w:noProof/>
          <w:lang w:eastAsia="it-IT"/>
        </w:rPr>
      </w:pPr>
      <w:r w:rsidRPr="00E42C0A">
        <w:t xml:space="preserve">Arrivo presso l’aeroporto </w:t>
      </w:r>
      <w:r>
        <w:t>internazionale Queen Alia di Amman</w:t>
      </w:r>
      <w:r w:rsidRPr="00E42C0A">
        <w:t xml:space="preserve">. </w:t>
      </w:r>
      <w:r w:rsidR="00E13ABB">
        <w:t xml:space="preserve">Assistenza in aeroporto </w:t>
      </w:r>
      <w:r w:rsidR="007827D0">
        <w:t>e tr</w:t>
      </w:r>
      <w:r w:rsidRPr="00E42C0A">
        <w:t>asferimento in hotel. Sistemazione cena e pernottamento</w:t>
      </w:r>
      <w:r w:rsidR="007827D0">
        <w:t xml:space="preserve"> in hotel ad Amman</w:t>
      </w:r>
      <w:r w:rsidRPr="00E42C0A">
        <w:t>.</w:t>
      </w:r>
      <w:r w:rsidRPr="00E42C0A">
        <w:rPr>
          <w:noProof/>
          <w:lang w:eastAsia="it-IT"/>
        </w:rPr>
        <w:t xml:space="preserve"> </w:t>
      </w:r>
    </w:p>
    <w:p w:rsidR="004B0958" w:rsidRDefault="00E13ABB" w:rsidP="00F90631">
      <w:pPr>
        <w:spacing w:after="0"/>
        <w:jc w:val="both"/>
        <w:rPr>
          <w:b/>
        </w:rPr>
      </w:pPr>
      <w:r w:rsidRPr="00E13ABB">
        <w:rPr>
          <w:b/>
          <w:noProof/>
          <w:lang w:eastAsia="it-IT"/>
        </w:rPr>
        <w:t xml:space="preserve">2° </w:t>
      </w:r>
      <w:r>
        <w:rPr>
          <w:b/>
        </w:rPr>
        <w:t>giorno • Amman City Tour – Castelli del Deserto – Amman</w:t>
      </w:r>
    </w:p>
    <w:p w:rsidR="00E13ABB" w:rsidRPr="005916B8" w:rsidRDefault="00E13ABB" w:rsidP="00F90631">
      <w:pPr>
        <w:spacing w:after="0"/>
        <w:jc w:val="both"/>
      </w:pPr>
      <w:r w:rsidRPr="005916B8">
        <w:t>Prima colazione in hotel. Incontro con la guida parlante italiano ed inizio del tour con la partenza per la visita completa di Amman (Cittadella, Teatro, Museo). Al Termine partenza per i Castelli d</w:t>
      </w:r>
      <w:r w:rsidR="005916B8" w:rsidRPr="005916B8">
        <w:t>el Deserto (Amra, Azraq e Karraneh). Nel tardo pomeriggio rientro in hotel ad Amman per la cena ed il pernottamento.</w:t>
      </w:r>
    </w:p>
    <w:p w:rsidR="00F90631" w:rsidRPr="00E42C0A" w:rsidRDefault="00F90631" w:rsidP="00F90631">
      <w:pPr>
        <w:spacing w:after="0"/>
        <w:jc w:val="both"/>
        <w:rPr>
          <w:b/>
        </w:rPr>
      </w:pPr>
      <w:r>
        <w:rPr>
          <w:b/>
        </w:rPr>
        <w:t>3</w:t>
      </w:r>
      <w:r w:rsidRPr="00E42C0A">
        <w:rPr>
          <w:b/>
        </w:rPr>
        <w:t xml:space="preserve">° giorno • </w:t>
      </w:r>
      <w:r w:rsidR="005916B8">
        <w:rPr>
          <w:b/>
        </w:rPr>
        <w:t>Amman – Jerash – Ajloun - Amman</w:t>
      </w:r>
    </w:p>
    <w:p w:rsidR="006F02EF" w:rsidRDefault="007827D0" w:rsidP="00F90631">
      <w:pPr>
        <w:spacing w:after="0"/>
        <w:jc w:val="both"/>
      </w:pPr>
      <w:r>
        <w:t>Prima colazione in hotel. Intera giornata</w:t>
      </w:r>
      <w:r w:rsidR="006F02EF">
        <w:t xml:space="preserve"> di visite </w:t>
      </w:r>
      <w:r>
        <w:t xml:space="preserve">dedicata </w:t>
      </w:r>
      <w:r w:rsidR="006F02EF">
        <w:t>ai siti principali del nord del paese. Si comincia in mattinata da Jerash, la Pompei d’Oriente, per poi visitare nel pomeriggio il castello di Ajloun (legato alla dinastia ayubita di Saladino). Nel tardo pomeriggio rientro in hotel per la cena ed il pernottamento.</w:t>
      </w:r>
    </w:p>
    <w:p w:rsidR="005916B8" w:rsidRPr="00E42C0A" w:rsidRDefault="005916B8" w:rsidP="005916B8">
      <w:pPr>
        <w:spacing w:after="0"/>
        <w:jc w:val="both"/>
        <w:rPr>
          <w:b/>
        </w:rPr>
      </w:pPr>
      <w:r>
        <w:rPr>
          <w:noProof/>
          <w:lang w:eastAsia="it-IT"/>
        </w:rPr>
        <w:drawing>
          <wp:anchor distT="0" distB="0" distL="114300" distR="114300" simplePos="0" relativeHeight="251669504" behindDoc="0" locked="0" layoutInCell="1" allowOverlap="1" wp14:anchorId="267F6E11" wp14:editId="01AE3D86">
            <wp:simplePos x="0" y="0"/>
            <wp:positionH relativeFrom="margin">
              <wp:align>left</wp:align>
            </wp:positionH>
            <wp:positionV relativeFrom="paragraph">
              <wp:posOffset>12700</wp:posOffset>
            </wp:positionV>
            <wp:extent cx="1427480" cy="952500"/>
            <wp:effectExtent l="0" t="0" r="1270" b="0"/>
            <wp:wrapSquare wrapText="bothSides"/>
            <wp:docPr id="2" name="Immagine 2" descr="Risultati immagini per madaba e nebo immagini cit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madaba e nebo immagini città"/>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606" cy="957836"/>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4° giorno </w:t>
      </w:r>
      <w:r w:rsidRPr="00E42C0A">
        <w:rPr>
          <w:b/>
        </w:rPr>
        <w:t>•</w:t>
      </w:r>
      <w:r>
        <w:rPr>
          <w:b/>
        </w:rPr>
        <w:t xml:space="preserve"> Amman – Madaba – </w:t>
      </w:r>
      <w:r w:rsidR="006F02EF">
        <w:rPr>
          <w:b/>
        </w:rPr>
        <w:t xml:space="preserve">Monte </w:t>
      </w:r>
      <w:r>
        <w:rPr>
          <w:b/>
        </w:rPr>
        <w:t>Nebo – Kerak - Petra</w:t>
      </w:r>
    </w:p>
    <w:p w:rsidR="005916B8" w:rsidRPr="00E42C0A" w:rsidRDefault="005916B8" w:rsidP="005916B8">
      <w:pPr>
        <w:spacing w:after="0"/>
        <w:jc w:val="both"/>
      </w:pPr>
      <w:r>
        <w:t xml:space="preserve">Prima colazione in hotel. Partenza per la visita di Madaba </w:t>
      </w:r>
      <w:r w:rsidRPr="00E42C0A">
        <w:t>(</w:t>
      </w:r>
      <w:r>
        <w:t>Chiesa di San Giorgio e Mosaico della Terra Santa</w:t>
      </w:r>
      <w:r w:rsidRPr="00E42C0A">
        <w:t xml:space="preserve">), </w:t>
      </w:r>
      <w:r>
        <w:t xml:space="preserve">e </w:t>
      </w:r>
      <w:r w:rsidR="006F02EF">
        <w:t xml:space="preserve">il Monte </w:t>
      </w:r>
      <w:r>
        <w:t>Nebo (Tomba di Mosè)</w:t>
      </w:r>
      <w:r w:rsidRPr="00E42C0A">
        <w:t xml:space="preserve">. </w:t>
      </w:r>
      <w:r>
        <w:t>A seguire partenza per la visita del castello crociato di Kerak.</w:t>
      </w:r>
      <w:r w:rsidRPr="00E42C0A">
        <w:t xml:space="preserve"> </w:t>
      </w:r>
      <w:r>
        <w:t xml:space="preserve">Arrivo a Petra nel tardo pomeriggio, sistemazione </w:t>
      </w:r>
      <w:r w:rsidRPr="00E42C0A">
        <w:t xml:space="preserve">in hotel cena </w:t>
      </w:r>
      <w:r>
        <w:t>e</w:t>
      </w:r>
      <w:r w:rsidRPr="00E42C0A">
        <w:t xml:space="preserve"> pernottamento.</w:t>
      </w:r>
      <w:r w:rsidRPr="00E42C0A">
        <w:rPr>
          <w:noProof/>
          <w:lang w:eastAsia="it-IT"/>
        </w:rPr>
        <w:t xml:space="preserve"> </w:t>
      </w:r>
    </w:p>
    <w:p w:rsidR="00992E1D" w:rsidRPr="00E42C0A" w:rsidRDefault="00992E1D" w:rsidP="00992E1D">
      <w:pPr>
        <w:spacing w:after="0"/>
        <w:jc w:val="both"/>
        <w:rPr>
          <w:b/>
        </w:rPr>
      </w:pPr>
      <w:r>
        <w:rPr>
          <w:b/>
        </w:rPr>
        <w:t>5</w:t>
      </w:r>
      <w:r w:rsidRPr="00E42C0A">
        <w:rPr>
          <w:b/>
        </w:rPr>
        <w:t xml:space="preserve">° giorno • </w:t>
      </w:r>
      <w:r>
        <w:rPr>
          <w:b/>
        </w:rPr>
        <w:t>Visita Full Day di Petra – Allenby Bridge - Gerusalemme</w:t>
      </w:r>
    </w:p>
    <w:p w:rsidR="00992E1D" w:rsidRDefault="00992E1D" w:rsidP="00992E1D">
      <w:pPr>
        <w:spacing w:after="0"/>
        <w:jc w:val="both"/>
        <w:rPr>
          <w:noProof/>
          <w:lang w:eastAsia="it-IT"/>
        </w:rPr>
      </w:pPr>
      <w:r>
        <w:t>Prima colazione in hotel ed intera mattinata dedicata alla visita di Petra, la città rosa (si comincia con il Siq per poi visitare il Tesoro, le Tombe Reali e l’Anfiteatro. Nel pomeriggio partenza per il punto di confine di Allenby Bridge ed incontro con il personale israeliano che, dopo il disbrigo delle procedure di frontiera, effettuerà il trasferimento in hotel a Gerusalemme. Sistemazione, cena e pernottamento.</w:t>
      </w:r>
    </w:p>
    <w:p w:rsidR="00992E1D" w:rsidRPr="00E42C0A" w:rsidRDefault="00992E1D" w:rsidP="00992E1D">
      <w:pPr>
        <w:spacing w:after="0"/>
        <w:jc w:val="both"/>
        <w:rPr>
          <w:b/>
        </w:rPr>
      </w:pPr>
      <w:r w:rsidRPr="00E42C0A">
        <w:rPr>
          <w:noProof/>
          <w:lang w:eastAsia="it-IT"/>
        </w:rPr>
        <w:drawing>
          <wp:anchor distT="0" distB="0" distL="114300" distR="114300" simplePos="0" relativeHeight="251671552" behindDoc="0" locked="0" layoutInCell="1" allowOverlap="1" wp14:anchorId="6191FE04" wp14:editId="38CAB985">
            <wp:simplePos x="0" y="0"/>
            <wp:positionH relativeFrom="margin">
              <wp:posOffset>4352925</wp:posOffset>
            </wp:positionH>
            <wp:positionV relativeFrom="paragraph">
              <wp:posOffset>196215</wp:posOffset>
            </wp:positionV>
            <wp:extent cx="1943100" cy="1009015"/>
            <wp:effectExtent l="0" t="0" r="0" b="635"/>
            <wp:wrapSquare wrapText="bothSides"/>
            <wp:docPr id="14" name="Immagine 14" descr="Risultati immagini per BETLE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BETLEMM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3100" cy="10090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b/>
        </w:rPr>
        <w:t xml:space="preserve">6° giorno </w:t>
      </w:r>
      <w:r w:rsidRPr="00E42C0A">
        <w:rPr>
          <w:b/>
        </w:rPr>
        <w:t>•</w:t>
      </w:r>
      <w:r>
        <w:rPr>
          <w:b/>
        </w:rPr>
        <w:t xml:space="preserve"> </w:t>
      </w:r>
      <w:r w:rsidRPr="00E42C0A">
        <w:rPr>
          <w:b/>
        </w:rPr>
        <w:t>Gerusalemme – Betlemme - Gerusalemme</w:t>
      </w:r>
    </w:p>
    <w:p w:rsidR="005916B8" w:rsidRDefault="00992E1D" w:rsidP="00992E1D">
      <w:pPr>
        <w:spacing w:after="0"/>
        <w:jc w:val="both"/>
        <w:rPr>
          <w:b/>
        </w:rPr>
      </w:pPr>
      <w:r>
        <w:t>Prima colazione in hotel, incontro con la guida ed inizio delle visite. M</w:t>
      </w:r>
      <w:r w:rsidRPr="00E42C0A">
        <w:t>attinata dedicata alla parte nuova della città di Gerusalemme. Si visiteranno lo Yad Vashem (Museo dell’Olocausto), il Museo di Israele ed il Santuario del Libro (luogo dove sono conservati i Rotoli del Mar Morto). Al termine si visiterà il Machane Yehuda Market per godere dell’atmosfera e della vita locale. Nel pomeriggio visita di Betlemme (Basilica della Natività) dove nacque Gesù. Rientro in hotel a Gerusalemme nel tardo pomeriggio per la cena ed il pernottamento</w:t>
      </w:r>
    </w:p>
    <w:p w:rsidR="005916B8" w:rsidRDefault="00992E1D" w:rsidP="00CE3C94">
      <w:pPr>
        <w:spacing w:after="0"/>
        <w:jc w:val="both"/>
        <w:rPr>
          <w:b/>
        </w:rPr>
      </w:pPr>
      <w:r>
        <w:rPr>
          <w:b/>
        </w:rPr>
        <w:t xml:space="preserve">7° giorno </w:t>
      </w:r>
      <w:r w:rsidRPr="00E42C0A">
        <w:rPr>
          <w:b/>
        </w:rPr>
        <w:t>•</w:t>
      </w:r>
      <w:r>
        <w:rPr>
          <w:b/>
        </w:rPr>
        <w:t xml:space="preserve"> Gerusalemme (Città Vecchia)</w:t>
      </w:r>
    </w:p>
    <w:p w:rsidR="00992E1D" w:rsidRPr="00E42C0A" w:rsidRDefault="00992E1D" w:rsidP="00992E1D">
      <w:pPr>
        <w:spacing w:after="0"/>
        <w:jc w:val="both"/>
      </w:pPr>
      <w:r w:rsidRPr="00E42C0A">
        <w:t>Dopo la prima colazione in hotel si ascende al Monte degli Ulivi per la visita di Getsemani, della Roccia dell’Agonia e della Chiesa delle Nazioni. A seguire ingresso nella Città Vecchia e sosta presso il Muro del Pianto. Si attraverserà poi il bazar arabo, la Via Dolorosa ed il Santo Sepolcro. A seguire tempo libero a disposizione per visite individuali e rientro in hotel per la cena ed il pernottamento.</w:t>
      </w:r>
      <w:r w:rsidRPr="00E42C0A">
        <w:rPr>
          <w:noProof/>
          <w:lang w:eastAsia="it-IT"/>
        </w:rPr>
        <w:t xml:space="preserve"> </w:t>
      </w:r>
    </w:p>
    <w:p w:rsidR="00992E1D" w:rsidRPr="00E42C0A" w:rsidRDefault="00992E1D" w:rsidP="00992E1D">
      <w:pPr>
        <w:spacing w:after="0"/>
        <w:jc w:val="both"/>
        <w:rPr>
          <w:b/>
        </w:rPr>
      </w:pPr>
      <w:r>
        <w:rPr>
          <w:b/>
        </w:rPr>
        <w:t>8</w:t>
      </w:r>
      <w:r w:rsidRPr="00E42C0A">
        <w:rPr>
          <w:b/>
        </w:rPr>
        <w:t xml:space="preserve">° giorno • Gerusalemme – Tel Aviv - Italia </w:t>
      </w:r>
    </w:p>
    <w:p w:rsidR="00992E1D" w:rsidRPr="0062405B" w:rsidRDefault="00992E1D" w:rsidP="00992E1D">
      <w:pPr>
        <w:spacing w:after="0"/>
        <w:jc w:val="both"/>
        <w:rPr>
          <w:sz w:val="20"/>
        </w:rPr>
      </w:pPr>
      <w:r w:rsidRPr="00E42C0A">
        <w:t>Prima colazione in hotel. Trasferimento in aeroporto di Tel Aviv in tempo utile per il volo di ritorno. Fine dei nostri servizi</w:t>
      </w:r>
      <w:r w:rsidRPr="002363C5">
        <w:rPr>
          <w:sz w:val="20"/>
        </w:rPr>
        <w:t>.</w:t>
      </w:r>
    </w:p>
    <w:p w:rsidR="004B0958" w:rsidRPr="00B82D99" w:rsidRDefault="004B0958" w:rsidP="00CE3C94">
      <w:pPr>
        <w:spacing w:after="0"/>
        <w:jc w:val="both"/>
        <w:rPr>
          <w:b/>
          <w:sz w:val="16"/>
          <w:szCs w:val="16"/>
        </w:rPr>
      </w:pPr>
    </w:p>
    <w:p w:rsidR="00B82D99" w:rsidRDefault="00B82D99" w:rsidP="00CE3C94">
      <w:pPr>
        <w:spacing w:after="0"/>
        <w:jc w:val="both"/>
        <w:rPr>
          <w:b/>
          <w:sz w:val="24"/>
          <w:szCs w:val="24"/>
        </w:rPr>
      </w:pPr>
      <w:r w:rsidRPr="00B82D99">
        <w:rPr>
          <w:b/>
          <w:sz w:val="24"/>
          <w:szCs w:val="24"/>
        </w:rPr>
        <w:t>NOTE:</w:t>
      </w:r>
    </w:p>
    <w:p w:rsidR="00CE3C94" w:rsidRDefault="00B82D99" w:rsidP="00B82D99">
      <w:pPr>
        <w:spacing w:after="0"/>
        <w:jc w:val="both"/>
        <w:rPr>
          <w:b/>
          <w:noProof/>
          <w:sz w:val="24"/>
          <w:szCs w:val="24"/>
          <w:lang w:eastAsia="it-IT"/>
        </w:rPr>
      </w:pPr>
      <w:r w:rsidRPr="00B82D99">
        <w:rPr>
          <w:b/>
          <w:noProof/>
          <w:sz w:val="24"/>
          <w:szCs w:val="24"/>
          <w:lang w:eastAsia="it-IT"/>
        </w:rPr>
        <w:t>*SUPPLEMENTO PARTENZE: 5 GEN., 15 MAR., 19 APR., 3 e 17 MAG., 6 SETT., 11 e 25 OTT. € 70,00</w:t>
      </w:r>
    </w:p>
    <w:p w:rsidR="00B82D99" w:rsidRPr="00B82D99" w:rsidRDefault="00B82D99" w:rsidP="00B82D99">
      <w:pPr>
        <w:spacing w:after="0"/>
        <w:jc w:val="both"/>
        <w:rPr>
          <w:b/>
          <w:noProof/>
          <w:sz w:val="24"/>
          <w:szCs w:val="24"/>
          <w:lang w:eastAsia="it-IT"/>
        </w:rPr>
      </w:pPr>
      <w:r>
        <w:rPr>
          <w:b/>
          <w:sz w:val="24"/>
          <w:szCs w:val="24"/>
        </w:rPr>
        <w:t>**VOLO COMBINATO: ROYAL JORDAN E VUELING</w:t>
      </w:r>
    </w:p>
    <w:p w:rsidR="00CE3C94" w:rsidRDefault="00CE3C94" w:rsidP="00F90631">
      <w:pPr>
        <w:spacing w:after="0"/>
        <w:jc w:val="both"/>
        <w:rPr>
          <w:noProof/>
          <w:lang w:eastAsia="it-IT"/>
        </w:rPr>
      </w:pPr>
    </w:p>
    <w:sectPr w:rsidR="00CE3C94" w:rsidSect="00B85364">
      <w:headerReference w:type="default" r:id="rId19"/>
      <w:footerReference w:type="default" r:id="rId20"/>
      <w:type w:val="continuous"/>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977" w:rsidRDefault="006F0977" w:rsidP="00F47C9E">
      <w:pPr>
        <w:spacing w:after="0" w:line="240" w:lineRule="auto"/>
      </w:pPr>
      <w:r>
        <w:separator/>
      </w:r>
    </w:p>
  </w:endnote>
  <w:endnote w:type="continuationSeparator" w:id="0">
    <w:p w:rsidR="006F0977" w:rsidRDefault="006F0977"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F06EA63" wp14:editId="075AB148">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6EA63" id="_x0000_t202" coordsize="21600,21600" o:spt="202" path="m,l,21600r21600,l21600,xe">
              <v:stroke joinstyle="miter"/>
              <v:path gradientshapeok="t" o:connecttype="rect"/>
            </v:shapetype>
            <v:shape id="_x0000_s1027"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D4FDE6A" wp14:editId="3C145862">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977" w:rsidRDefault="006F0977" w:rsidP="00F47C9E">
      <w:pPr>
        <w:spacing w:after="0" w:line="240" w:lineRule="auto"/>
      </w:pPr>
      <w:r>
        <w:separator/>
      </w:r>
    </w:p>
  </w:footnote>
  <w:footnote w:type="continuationSeparator" w:id="0">
    <w:p w:rsidR="006F0977" w:rsidRDefault="006F0977"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71B4CE56" wp14:editId="405CB134">
          <wp:extent cx="1600680" cy="848360"/>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359" cy="856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13DAE"/>
    <w:multiLevelType w:val="hybridMultilevel"/>
    <w:tmpl w:val="2584C11E"/>
    <w:lvl w:ilvl="0" w:tplc="7ECE337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7C3D77"/>
    <w:multiLevelType w:val="hybridMultilevel"/>
    <w:tmpl w:val="6BC85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700FA7"/>
    <w:multiLevelType w:val="hybridMultilevel"/>
    <w:tmpl w:val="4B2A1C0C"/>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24019"/>
    <w:rsid w:val="00062B50"/>
    <w:rsid w:val="000A35AE"/>
    <w:rsid w:val="000C0377"/>
    <w:rsid w:val="00117066"/>
    <w:rsid w:val="001319F3"/>
    <w:rsid w:val="0016059F"/>
    <w:rsid w:val="0017204B"/>
    <w:rsid w:val="0017295B"/>
    <w:rsid w:val="001829C9"/>
    <w:rsid w:val="001931F6"/>
    <w:rsid w:val="001A1A2F"/>
    <w:rsid w:val="001C46ED"/>
    <w:rsid w:val="001D3E4B"/>
    <w:rsid w:val="001D409C"/>
    <w:rsid w:val="001F1AD5"/>
    <w:rsid w:val="0023380B"/>
    <w:rsid w:val="002363C5"/>
    <w:rsid w:val="00261815"/>
    <w:rsid w:val="002960CA"/>
    <w:rsid w:val="002A60F6"/>
    <w:rsid w:val="002B0E1B"/>
    <w:rsid w:val="002B5F70"/>
    <w:rsid w:val="002D59CC"/>
    <w:rsid w:val="002F1B90"/>
    <w:rsid w:val="002F4B13"/>
    <w:rsid w:val="002F6AF0"/>
    <w:rsid w:val="002F6B3E"/>
    <w:rsid w:val="0030598B"/>
    <w:rsid w:val="00325BDA"/>
    <w:rsid w:val="003320DA"/>
    <w:rsid w:val="00333F32"/>
    <w:rsid w:val="003771CD"/>
    <w:rsid w:val="00383FC3"/>
    <w:rsid w:val="003C4CF8"/>
    <w:rsid w:val="003C7080"/>
    <w:rsid w:val="003D5282"/>
    <w:rsid w:val="003F0CEA"/>
    <w:rsid w:val="00401315"/>
    <w:rsid w:val="0040138F"/>
    <w:rsid w:val="0040392A"/>
    <w:rsid w:val="00421A9F"/>
    <w:rsid w:val="00427A44"/>
    <w:rsid w:val="0045497D"/>
    <w:rsid w:val="00471884"/>
    <w:rsid w:val="004B0958"/>
    <w:rsid w:val="005154A8"/>
    <w:rsid w:val="005261DA"/>
    <w:rsid w:val="00540F4D"/>
    <w:rsid w:val="0054362B"/>
    <w:rsid w:val="00545205"/>
    <w:rsid w:val="00554835"/>
    <w:rsid w:val="005820C3"/>
    <w:rsid w:val="005916B8"/>
    <w:rsid w:val="005A7F14"/>
    <w:rsid w:val="005C3912"/>
    <w:rsid w:val="0061070A"/>
    <w:rsid w:val="0062205C"/>
    <w:rsid w:val="0062405B"/>
    <w:rsid w:val="00651827"/>
    <w:rsid w:val="00654133"/>
    <w:rsid w:val="006C598D"/>
    <w:rsid w:val="006F02EF"/>
    <w:rsid w:val="006F0977"/>
    <w:rsid w:val="006F4EB5"/>
    <w:rsid w:val="00726002"/>
    <w:rsid w:val="007637C2"/>
    <w:rsid w:val="007827D0"/>
    <w:rsid w:val="007B07AC"/>
    <w:rsid w:val="007B4404"/>
    <w:rsid w:val="007B5ABE"/>
    <w:rsid w:val="007C0DD3"/>
    <w:rsid w:val="007E19AF"/>
    <w:rsid w:val="007E279A"/>
    <w:rsid w:val="00805C96"/>
    <w:rsid w:val="0081038E"/>
    <w:rsid w:val="00821A9F"/>
    <w:rsid w:val="00841A6D"/>
    <w:rsid w:val="00873200"/>
    <w:rsid w:val="008B3865"/>
    <w:rsid w:val="008D6072"/>
    <w:rsid w:val="008D6C14"/>
    <w:rsid w:val="008F1D21"/>
    <w:rsid w:val="00921CFE"/>
    <w:rsid w:val="00944B19"/>
    <w:rsid w:val="009668ED"/>
    <w:rsid w:val="00992E1D"/>
    <w:rsid w:val="009A01D5"/>
    <w:rsid w:val="00A006BF"/>
    <w:rsid w:val="00A26FCC"/>
    <w:rsid w:val="00A53966"/>
    <w:rsid w:val="00A55181"/>
    <w:rsid w:val="00A60853"/>
    <w:rsid w:val="00AA2073"/>
    <w:rsid w:val="00AB2666"/>
    <w:rsid w:val="00AC2C91"/>
    <w:rsid w:val="00AC4D69"/>
    <w:rsid w:val="00AD5C54"/>
    <w:rsid w:val="00AE4D73"/>
    <w:rsid w:val="00B02533"/>
    <w:rsid w:val="00B04967"/>
    <w:rsid w:val="00B3069B"/>
    <w:rsid w:val="00B82D99"/>
    <w:rsid w:val="00B85364"/>
    <w:rsid w:val="00BF61C9"/>
    <w:rsid w:val="00C4008C"/>
    <w:rsid w:val="00C41B01"/>
    <w:rsid w:val="00C51D09"/>
    <w:rsid w:val="00C827E8"/>
    <w:rsid w:val="00CB59E9"/>
    <w:rsid w:val="00CE3C94"/>
    <w:rsid w:val="00D26F13"/>
    <w:rsid w:val="00D5615A"/>
    <w:rsid w:val="00D67940"/>
    <w:rsid w:val="00D70808"/>
    <w:rsid w:val="00DA1CC7"/>
    <w:rsid w:val="00DA76B2"/>
    <w:rsid w:val="00DC4D70"/>
    <w:rsid w:val="00DD4A31"/>
    <w:rsid w:val="00DE12EC"/>
    <w:rsid w:val="00E13ABB"/>
    <w:rsid w:val="00E27CDD"/>
    <w:rsid w:val="00E35E53"/>
    <w:rsid w:val="00E42C0A"/>
    <w:rsid w:val="00E51E70"/>
    <w:rsid w:val="00E759C6"/>
    <w:rsid w:val="00EA179F"/>
    <w:rsid w:val="00EB21CF"/>
    <w:rsid w:val="00ED2969"/>
    <w:rsid w:val="00EE0267"/>
    <w:rsid w:val="00F211F9"/>
    <w:rsid w:val="00F3656C"/>
    <w:rsid w:val="00F47C9E"/>
    <w:rsid w:val="00F557BD"/>
    <w:rsid w:val="00F74409"/>
    <w:rsid w:val="00F90631"/>
    <w:rsid w:val="00FB2F14"/>
    <w:rsid w:val="00FD0527"/>
    <w:rsid w:val="00FD3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D8177F6-3063-4DF1-BB6D-44F079B4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18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 w:id="1858805919">
      <w:bodyDiv w:val="1"/>
      <w:marLeft w:val="0"/>
      <w:marRight w:val="0"/>
      <w:marTop w:val="0"/>
      <w:marBottom w:val="0"/>
      <w:divBdr>
        <w:top w:val="none" w:sz="0" w:space="0" w:color="auto"/>
        <w:left w:val="none" w:sz="0" w:space="0" w:color="auto"/>
        <w:bottom w:val="none" w:sz="0" w:space="0" w:color="auto"/>
        <w:right w:val="none" w:sz="0" w:space="0" w:color="auto"/>
      </w:divBdr>
    </w:div>
    <w:div w:id="1912613129">
      <w:bodyDiv w:val="1"/>
      <w:marLeft w:val="0"/>
      <w:marRight w:val="0"/>
      <w:marTop w:val="0"/>
      <w:marBottom w:val="0"/>
      <w:divBdr>
        <w:top w:val="none" w:sz="0" w:space="0" w:color="auto"/>
        <w:left w:val="none" w:sz="0" w:space="0" w:color="auto"/>
        <w:bottom w:val="none" w:sz="0" w:space="0" w:color="auto"/>
        <w:right w:val="none" w:sz="0" w:space="0" w:color="auto"/>
      </w:divBdr>
    </w:div>
    <w:div w:id="199841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vasionicral.com" TargetMode="External"/><Relationship Id="rId13" Type="http://schemas.openxmlformats.org/officeDocument/2006/relationships/diagramLayout" Target="diagrams/layout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jpe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asionicral.com/" TargetMode="External"/><Relationship Id="rId14" Type="http://schemas.openxmlformats.org/officeDocument/2006/relationships/diagramQuickStyle" Target="diagrams/quickStyle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_rels/data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5" qsCatId="simple" csTypeId="urn:microsoft.com/office/officeart/2005/8/colors/colorful1" csCatId="colorful" phldr="1"/>
      <dgm:spPr/>
      <dgm:t>
        <a:bodyPr/>
        <a:lstStyle/>
        <a:p>
          <a:endParaRPr lang="it-IT"/>
        </a:p>
      </dgm:t>
    </dgm:pt>
    <dgm:pt modelId="{2846BB9D-E2D2-48C3-B0AB-1D84810A805A}">
      <dgm:prSet phldrT="[Testo]"/>
      <dgm:spPr>
        <a:xfrm>
          <a:off x="2922420" y="2203160"/>
          <a:ext cx="2469342" cy="662298"/>
        </a:xfrm>
      </dgm:spPr>
      <dgm:t>
        <a:bodyPr/>
        <a:lstStyle/>
        <a:p>
          <a:r>
            <a:rPr lang="it-IT" b="1">
              <a:latin typeface="Calibri"/>
              <a:ea typeface="+mn-ea"/>
              <a:cs typeface="+mn-cs"/>
            </a:rPr>
            <a:t>La quota non comprende:</a:t>
          </a:r>
          <a:endParaRPr lang="it-IT">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5031405" y="2183237"/>
          <a:ext cx="1144744" cy="1144744"/>
        </a:xfr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dgm:spPr>
      <dgm:t>
        <a:bodyPr/>
        <a:lstStyle/>
        <a:p>
          <a:endParaRPr lang="it-IT"/>
        </a:p>
      </dgm:t>
    </dgm:pt>
    <dgm:pt modelId="{B9EFB3B2-04C1-434C-8C0E-E58D01E21890}">
      <dgm:prSet phldrT="[Testo]"/>
      <dgm:spPr>
        <a:xfrm>
          <a:off x="711436" y="367676"/>
          <a:ext cx="2469342" cy="662298"/>
        </a:xfrm>
      </dgm:spPr>
      <dgm:t>
        <a:bodyPr/>
        <a:lstStyle/>
        <a:p>
          <a:r>
            <a:rPr lang="it-IT" b="1">
              <a:latin typeface="Calibri"/>
              <a:ea typeface="+mn-ea"/>
              <a:cs typeface="+mn-cs"/>
            </a:rPr>
            <a:t>La quota comprende:</a:t>
          </a:r>
          <a:endParaRPr lang="it-IT">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129072" y="-156225"/>
          <a:ext cx="1158996" cy="1144744"/>
        </a:xfrm>
        <a:blipFill dpi="0" rotWithShape="1">
          <a:blip xmlns:r="http://schemas.openxmlformats.org/officeDocument/2006/relationships" r:embed="rId3" cstate="print">
            <a:duotone>
              <a:schemeClr val="accent3">
                <a:hueOff val="0"/>
                <a:satOff val="0"/>
                <a:lumOff val="0"/>
                <a:alphaOff val="0"/>
                <a:shade val="20000"/>
                <a:satMod val="200000"/>
              </a:schemeClr>
              <a:schemeClr val="accent3">
                <a:hueOff val="0"/>
                <a:satOff val="0"/>
                <a:lumOff val="0"/>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dgm:spPr>
      <dgm:t>
        <a:bodyPr/>
        <a:lstStyle/>
        <a:p>
          <a:endParaRPr lang="it-IT"/>
        </a:p>
      </dgm:t>
    </dgm:pt>
    <dgm:pt modelId="{0C4FB70C-7AAC-4FC2-BF99-43DD5CB2E03E}">
      <dgm:prSet custT="1"/>
      <dgm:spPr>
        <a:xfrm>
          <a:off x="0" y="1240316"/>
          <a:ext cx="3016630" cy="1902996"/>
        </a:xfrm>
      </dgm:spPr>
      <dgm:t>
        <a:bodyPr/>
        <a:lstStyle/>
        <a:p>
          <a:r>
            <a:rPr lang="it-IT" sz="1000">
              <a:latin typeface="Calibri"/>
              <a:ea typeface="+mn-ea"/>
              <a:cs typeface="+mn-cs"/>
            </a:rPr>
            <a:t>Tasse aeroportuali € 197,00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118900" y="0"/>
          <a:ext cx="3368990" cy="2293574"/>
        </a:xfrm>
      </dgm:spPr>
      <dgm:t>
        <a:bodyPr/>
        <a:lstStyle/>
        <a:p>
          <a:r>
            <a:rPr lang="it-IT" sz="1000">
              <a:latin typeface="Calibri"/>
              <a:ea typeface="+mn-ea"/>
              <a:cs typeface="+mn-cs"/>
            </a:rPr>
            <a:t>Sistemazione in hotel per 7 notti</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C7DA2751-B539-4939-8314-3EDEA9F150BC}">
      <dgm:prSet custT="1"/>
      <dgm:spPr>
        <a:xfrm>
          <a:off x="3118900" y="0"/>
          <a:ext cx="3368990" cy="2293574"/>
        </a:xfrm>
      </dgm:spPr>
      <dgm:t>
        <a:bodyPr/>
        <a:lstStyle/>
        <a:p>
          <a:endParaRPr lang="it-IT" sz="1000">
            <a:solidFill>
              <a:sysClr val="windowText" lastClr="000000">
                <a:hueOff val="0"/>
                <a:satOff val="0"/>
                <a:lumOff val="0"/>
                <a:alphaOff val="0"/>
              </a:sysClr>
            </a:solidFill>
            <a:latin typeface="Calibri"/>
            <a:ea typeface="+mn-ea"/>
            <a:cs typeface="+mn-cs"/>
          </a:endParaRPr>
        </a:p>
      </dgm:t>
    </dgm:pt>
    <dgm:pt modelId="{84A907DB-8ED8-4441-933D-64C31ADC10F5}" type="parTrans" cxnId="{3237CC14-4683-48FA-A1F1-ED874862B17E}">
      <dgm:prSet/>
      <dgm:spPr/>
      <dgm:t>
        <a:bodyPr/>
        <a:lstStyle/>
        <a:p>
          <a:endParaRPr lang="it-IT"/>
        </a:p>
      </dgm:t>
    </dgm:pt>
    <dgm:pt modelId="{D180E19B-1A93-4AF6-AF20-91F18D4DB4ED}" type="sibTrans" cxnId="{3237CC14-4683-48FA-A1F1-ED874862B17E}">
      <dgm:prSet/>
      <dgm:spPr/>
      <dgm:t>
        <a:bodyPr/>
        <a:lstStyle/>
        <a:p>
          <a:endParaRPr lang="it-IT"/>
        </a:p>
      </dgm:t>
    </dgm:pt>
    <dgm:pt modelId="{94AE8909-60C6-4818-AEB7-CF10B7C6D7C9}">
      <dgm:prSet custT="1"/>
      <dgm:spPr>
        <a:xfrm>
          <a:off x="3118900" y="0"/>
          <a:ext cx="3368990" cy="2293574"/>
        </a:xfrm>
      </dgm:spPr>
      <dgm:t>
        <a:bodyPr/>
        <a:lstStyle/>
        <a:p>
          <a:endParaRPr lang="it-IT" sz="1000">
            <a:solidFill>
              <a:sysClr val="windowText" lastClr="000000">
                <a:hueOff val="0"/>
                <a:satOff val="0"/>
                <a:lumOff val="0"/>
                <a:alphaOff val="0"/>
              </a:sysClr>
            </a:solidFill>
            <a:latin typeface="Calibri"/>
            <a:ea typeface="+mn-ea"/>
            <a:cs typeface="+mn-cs"/>
          </a:endParaRPr>
        </a:p>
      </dgm:t>
    </dgm:pt>
    <dgm:pt modelId="{11431E9D-B177-4CF3-85F7-1C3E7BB74F37}" type="parTrans" cxnId="{D3AABEFC-7D40-466C-B86E-D8FEC07017B7}">
      <dgm:prSet/>
      <dgm:spPr/>
      <dgm:t>
        <a:bodyPr/>
        <a:lstStyle/>
        <a:p>
          <a:endParaRPr lang="it-IT"/>
        </a:p>
      </dgm:t>
    </dgm:pt>
    <dgm:pt modelId="{2D278B9E-EE31-4429-B245-42AA6AB939FF}" type="sibTrans" cxnId="{D3AABEFC-7D40-466C-B86E-D8FEC07017B7}">
      <dgm:prSet/>
      <dgm:spPr/>
      <dgm:t>
        <a:bodyPr/>
        <a:lstStyle/>
        <a:p>
          <a:endParaRPr lang="it-IT"/>
        </a:p>
      </dgm:t>
    </dgm:pt>
    <dgm:pt modelId="{E1795C31-26C1-43A0-B1E6-9C45C2F57C4F}">
      <dgm:prSet custT="1"/>
      <dgm:spPr/>
      <dgm:t>
        <a:bodyPr/>
        <a:lstStyle/>
        <a:p>
          <a:r>
            <a:rPr lang="it-IT" sz="1000">
              <a:latin typeface="Calibri"/>
              <a:ea typeface="+mn-ea"/>
              <a:cs typeface="+mn-cs"/>
            </a:rPr>
            <a:t>bevande ai pasti</a:t>
          </a:r>
        </a:p>
      </dgm:t>
    </dgm:pt>
    <dgm:pt modelId="{C2FBADED-5408-40E9-BD00-ED46F1E60307}" type="parTrans" cxnId="{93CF772A-A18C-4259-9208-4BD05154447F}">
      <dgm:prSet/>
      <dgm:spPr/>
      <dgm:t>
        <a:bodyPr/>
        <a:lstStyle/>
        <a:p>
          <a:endParaRPr lang="it-IT"/>
        </a:p>
      </dgm:t>
    </dgm:pt>
    <dgm:pt modelId="{C0533AA7-C8A7-4778-8766-36DF69A90E89}" type="sibTrans" cxnId="{93CF772A-A18C-4259-9208-4BD05154447F}">
      <dgm:prSet/>
      <dgm:spPr/>
      <dgm:t>
        <a:bodyPr/>
        <a:lstStyle/>
        <a:p>
          <a:endParaRPr lang="it-IT"/>
        </a:p>
      </dgm:t>
    </dgm:pt>
    <dgm:pt modelId="{76B6CED3-D14D-431D-ABF4-E68E6F849EA4}">
      <dgm:prSet custT="1"/>
      <dgm:spPr/>
      <dgm:t>
        <a:bodyPr/>
        <a:lstStyle/>
        <a:p>
          <a:r>
            <a:rPr lang="it-IT" sz="1000">
              <a:latin typeface="Calibri"/>
              <a:ea typeface="+mn-ea"/>
              <a:cs typeface="+mn-cs"/>
            </a:rPr>
            <a:t>mance ad autisti e guide</a:t>
          </a:r>
        </a:p>
      </dgm:t>
    </dgm:pt>
    <dgm:pt modelId="{640C9393-F285-46B1-B466-BFB6842519EF}" type="parTrans" cxnId="{A2BB002E-7606-458F-9185-E066AE584F6E}">
      <dgm:prSet/>
      <dgm:spPr/>
      <dgm:t>
        <a:bodyPr/>
        <a:lstStyle/>
        <a:p>
          <a:endParaRPr lang="it-IT"/>
        </a:p>
      </dgm:t>
    </dgm:pt>
    <dgm:pt modelId="{03DA78F2-89F7-4A2F-BF8C-8A74F784F0E3}" type="sibTrans" cxnId="{A2BB002E-7606-458F-9185-E066AE584F6E}">
      <dgm:prSet/>
      <dgm:spPr/>
      <dgm:t>
        <a:bodyPr/>
        <a:lstStyle/>
        <a:p>
          <a:endParaRPr lang="it-IT"/>
        </a:p>
      </dgm:t>
    </dgm:pt>
    <dgm:pt modelId="{F3BBF3AB-DD88-4170-B548-0C5238B8B8AB}">
      <dgm:prSet custT="1"/>
      <dgm:spPr>
        <a:xfrm>
          <a:off x="3118900" y="0"/>
          <a:ext cx="3368990" cy="2293574"/>
        </a:xfrm>
      </dgm:spPr>
      <dgm:t>
        <a:bodyPr/>
        <a:lstStyle/>
        <a:p>
          <a:r>
            <a:rPr lang="it-IT" sz="1000">
              <a:latin typeface="Calibri"/>
              <a:ea typeface="+mn-ea"/>
              <a:cs typeface="+mn-cs"/>
            </a:rPr>
            <a:t>Viaggio aereo** con volo di linea andata e ritorno, bagaglio incluso</a:t>
          </a:r>
        </a:p>
      </dgm:t>
    </dgm:pt>
    <dgm:pt modelId="{C9121361-8E84-4EF7-BCEF-6C57CE3F2166}" type="parTrans" cxnId="{77193AD1-3E74-4D95-8C8B-CC301199339E}">
      <dgm:prSet/>
      <dgm:spPr/>
      <dgm:t>
        <a:bodyPr/>
        <a:lstStyle/>
        <a:p>
          <a:endParaRPr lang="it-IT"/>
        </a:p>
      </dgm:t>
    </dgm:pt>
    <dgm:pt modelId="{04E7D7A1-14B1-46FB-96ED-F98E9B9DD810}" type="sibTrans" cxnId="{77193AD1-3E74-4D95-8C8B-CC301199339E}">
      <dgm:prSet/>
      <dgm:spPr/>
      <dgm:t>
        <a:bodyPr/>
        <a:lstStyle/>
        <a:p>
          <a:endParaRPr lang="it-IT"/>
        </a:p>
      </dgm:t>
    </dgm:pt>
    <dgm:pt modelId="{D81FDF9A-3FB4-4B49-8166-074F24A07866}">
      <dgm:prSet custT="1"/>
      <dgm:spPr/>
      <dgm:t>
        <a:bodyPr/>
        <a:lstStyle/>
        <a:p>
          <a:r>
            <a:rPr lang="it-IT" sz="1000">
              <a:latin typeface="Calibri"/>
              <a:ea typeface="+mn-ea"/>
              <a:cs typeface="+mn-cs"/>
            </a:rPr>
            <a:t>Assicurazione annullamento facoltativa</a:t>
          </a:r>
        </a:p>
      </dgm:t>
    </dgm:pt>
    <dgm:pt modelId="{D94ACCD1-2547-49BF-A6CE-2D6E1F82C5C5}" type="parTrans" cxnId="{5BC9DBCB-55F9-475B-AE16-E7F8F475425E}">
      <dgm:prSet/>
      <dgm:spPr/>
      <dgm:t>
        <a:bodyPr/>
        <a:lstStyle/>
        <a:p>
          <a:endParaRPr lang="it-IT"/>
        </a:p>
      </dgm:t>
    </dgm:pt>
    <dgm:pt modelId="{C7D3EDF2-3566-4B6B-BF6A-0E6621B28030}" type="sibTrans" cxnId="{5BC9DBCB-55F9-475B-AE16-E7F8F475425E}">
      <dgm:prSet/>
      <dgm:spPr/>
      <dgm:t>
        <a:bodyPr/>
        <a:lstStyle/>
        <a:p>
          <a:endParaRPr lang="it-IT"/>
        </a:p>
      </dgm:t>
    </dgm:pt>
    <dgm:pt modelId="{BBFF681C-E538-4F63-A9D7-C368171C077C}">
      <dgm:prSet custT="1"/>
      <dgm:spPr>
        <a:xfrm>
          <a:off x="3118900" y="0"/>
          <a:ext cx="3368990" cy="2293574"/>
        </a:xfrm>
      </dgm:spPr>
      <dgm:t>
        <a:bodyPr/>
        <a:lstStyle/>
        <a:p>
          <a:r>
            <a:rPr lang="it-IT" sz="1000">
              <a:latin typeface="Calibri"/>
              <a:ea typeface="+mn-ea"/>
              <a:cs typeface="+mn-cs"/>
            </a:rPr>
            <a:t>Trattamento di mezza pensione</a:t>
          </a:r>
        </a:p>
      </dgm:t>
    </dgm:pt>
    <dgm:pt modelId="{3F82DEA4-9621-4804-8AE9-C29B2021978D}" type="parTrans" cxnId="{5385F2B8-131C-43DA-A312-724E2EE2E0BB}">
      <dgm:prSet/>
      <dgm:spPr/>
      <dgm:t>
        <a:bodyPr/>
        <a:lstStyle/>
        <a:p>
          <a:endParaRPr lang="it-IT"/>
        </a:p>
      </dgm:t>
    </dgm:pt>
    <dgm:pt modelId="{FE50AF67-3089-4DE6-A1E4-48A34BA6C35A}" type="sibTrans" cxnId="{5385F2B8-131C-43DA-A312-724E2EE2E0BB}">
      <dgm:prSet/>
      <dgm:spPr/>
      <dgm:t>
        <a:bodyPr/>
        <a:lstStyle/>
        <a:p>
          <a:endParaRPr lang="it-IT"/>
        </a:p>
      </dgm:t>
    </dgm:pt>
    <dgm:pt modelId="{5B5A846B-95D0-455C-94CD-05090E8A4220}">
      <dgm:prSet custT="1"/>
      <dgm:spPr>
        <a:xfrm>
          <a:off x="3118900" y="0"/>
          <a:ext cx="3368990" cy="2293574"/>
        </a:xfrm>
      </dgm:spPr>
      <dgm:t>
        <a:bodyPr/>
        <a:lstStyle/>
        <a:p>
          <a:r>
            <a:rPr lang="it-IT" sz="1000">
              <a:latin typeface="Calibri"/>
              <a:ea typeface="+mn-ea"/>
              <a:cs typeface="+mn-cs"/>
            </a:rPr>
            <a:t>Bus moderno con a/c</a:t>
          </a:r>
        </a:p>
      </dgm:t>
    </dgm:pt>
    <dgm:pt modelId="{830F2576-24B6-4FAC-92B4-9055A2D5333C}" type="parTrans" cxnId="{3AFA8237-0F24-4E5B-BD68-B7879EC05324}">
      <dgm:prSet/>
      <dgm:spPr/>
      <dgm:t>
        <a:bodyPr/>
        <a:lstStyle/>
        <a:p>
          <a:endParaRPr lang="it-IT"/>
        </a:p>
      </dgm:t>
    </dgm:pt>
    <dgm:pt modelId="{7F1329C8-FC7E-4694-ADD7-D30268C35484}" type="sibTrans" cxnId="{3AFA8237-0F24-4E5B-BD68-B7879EC05324}">
      <dgm:prSet/>
      <dgm:spPr/>
      <dgm:t>
        <a:bodyPr/>
        <a:lstStyle/>
        <a:p>
          <a:endParaRPr lang="it-IT"/>
        </a:p>
      </dgm:t>
    </dgm:pt>
    <dgm:pt modelId="{950720F8-DACC-42B3-95DC-979722E170C1}">
      <dgm:prSet custT="1"/>
      <dgm:spPr>
        <a:xfrm>
          <a:off x="3118900" y="0"/>
          <a:ext cx="3368990" cy="2293574"/>
        </a:xfrm>
      </dgm:spPr>
      <dgm:t>
        <a:bodyPr/>
        <a:lstStyle/>
        <a:p>
          <a:r>
            <a:rPr lang="it-IT" sz="1000">
              <a:latin typeface="Calibri"/>
              <a:ea typeface="+mn-ea"/>
              <a:cs typeface="+mn-cs"/>
            </a:rPr>
            <a:t>Assicurazione medico/bagaglio</a:t>
          </a:r>
        </a:p>
      </dgm:t>
    </dgm:pt>
    <dgm:pt modelId="{FEDEC401-586D-4198-A6AD-92295642095D}" type="parTrans" cxnId="{53606CC2-DDBC-4707-8F79-140F94D8505C}">
      <dgm:prSet/>
      <dgm:spPr/>
      <dgm:t>
        <a:bodyPr/>
        <a:lstStyle/>
        <a:p>
          <a:endParaRPr lang="it-IT"/>
        </a:p>
      </dgm:t>
    </dgm:pt>
    <dgm:pt modelId="{EBCC3A53-5A50-49B9-BC96-73C382134C29}" type="sibTrans" cxnId="{53606CC2-DDBC-4707-8F79-140F94D8505C}">
      <dgm:prSet/>
      <dgm:spPr/>
      <dgm:t>
        <a:bodyPr/>
        <a:lstStyle/>
        <a:p>
          <a:endParaRPr lang="it-IT"/>
        </a:p>
      </dgm:t>
    </dgm:pt>
    <dgm:pt modelId="{47A52D98-F9AB-4F2F-968D-C83B4D5F8826}">
      <dgm:prSet custT="1"/>
      <dgm:spPr>
        <a:xfrm>
          <a:off x="0" y="1240316"/>
          <a:ext cx="3016630" cy="1902996"/>
        </a:xfrm>
      </dgm:spPr>
      <dgm:t>
        <a:bodyPr/>
        <a:lstStyle/>
        <a:p>
          <a:r>
            <a:rPr lang="it-IT" sz="1000">
              <a:latin typeface="Calibri"/>
              <a:ea typeface="+mn-ea"/>
              <a:cs typeface="+mn-cs"/>
            </a:rPr>
            <a:t>pasti non menzionati</a:t>
          </a:r>
        </a:p>
      </dgm:t>
    </dgm:pt>
    <dgm:pt modelId="{FF8C3FED-7BE2-4663-BE28-EDB1A37A10FD}" type="parTrans" cxnId="{77A92D60-E492-4F1C-9424-230AFDD89294}">
      <dgm:prSet/>
      <dgm:spPr/>
      <dgm:t>
        <a:bodyPr/>
        <a:lstStyle/>
        <a:p>
          <a:endParaRPr lang="it-IT"/>
        </a:p>
      </dgm:t>
    </dgm:pt>
    <dgm:pt modelId="{043AD4BD-A7A3-4C9C-A2D6-27B5B78FE77D}" type="sibTrans" cxnId="{77A92D60-E492-4F1C-9424-230AFDD89294}">
      <dgm:prSet/>
      <dgm:spPr/>
      <dgm:t>
        <a:bodyPr/>
        <a:lstStyle/>
        <a:p>
          <a:endParaRPr lang="it-IT"/>
        </a:p>
      </dgm:t>
    </dgm:pt>
    <dgm:pt modelId="{EDF4F0DC-0B7A-410E-9424-25659AD7AA61}">
      <dgm:prSet custT="1"/>
      <dgm:spPr>
        <a:xfrm>
          <a:off x="3118900" y="0"/>
          <a:ext cx="3368990" cy="2293574"/>
        </a:xfrm>
      </dgm:spPr>
      <dgm:t>
        <a:bodyPr/>
        <a:lstStyle/>
        <a:p>
          <a:r>
            <a:rPr lang="it-IT" sz="1000">
              <a:latin typeface="Calibri"/>
              <a:ea typeface="+mn-ea"/>
              <a:cs typeface="+mn-cs"/>
            </a:rPr>
            <a:t>Assistenza in aeroporto all'arrivo</a:t>
          </a:r>
        </a:p>
      </dgm:t>
    </dgm:pt>
    <dgm:pt modelId="{FAAAB9C6-1792-4188-A70D-7FDA2B04571E}" type="parTrans" cxnId="{3B9D179D-EB84-466E-A13B-4F7CCA885BFB}">
      <dgm:prSet/>
      <dgm:spPr/>
      <dgm:t>
        <a:bodyPr/>
        <a:lstStyle/>
        <a:p>
          <a:endParaRPr lang="it-IT"/>
        </a:p>
      </dgm:t>
    </dgm:pt>
    <dgm:pt modelId="{5B09873A-0FF2-4D7B-B228-0715E5016529}" type="sibTrans" cxnId="{3B9D179D-EB84-466E-A13B-4F7CCA885BFB}">
      <dgm:prSet/>
      <dgm:spPr/>
      <dgm:t>
        <a:bodyPr/>
        <a:lstStyle/>
        <a:p>
          <a:endParaRPr lang="it-IT"/>
        </a:p>
      </dgm:t>
    </dgm:pt>
    <dgm:pt modelId="{CB01B820-78D4-46BE-8938-EB80CC5B4114}">
      <dgm:prSet custT="1"/>
      <dgm:spPr>
        <a:xfrm>
          <a:off x="3118900" y="0"/>
          <a:ext cx="3368990" cy="2293574"/>
        </a:xfrm>
      </dgm:spPr>
      <dgm:t>
        <a:bodyPr/>
        <a:lstStyle/>
        <a:p>
          <a:r>
            <a:rPr lang="it-IT" sz="1000">
              <a:latin typeface="Calibri"/>
              <a:ea typeface="+mn-ea"/>
              <a:cs typeface="+mn-cs"/>
            </a:rPr>
            <a:t>Guida in lingua italiana per tutto il tour </a:t>
          </a:r>
        </a:p>
      </dgm:t>
    </dgm:pt>
    <dgm:pt modelId="{1E9FA2D6-580E-46A0-8C9B-B44127012DFF}" type="parTrans" cxnId="{1769F7EC-6118-4F35-B8BF-77C479455F41}">
      <dgm:prSet/>
      <dgm:spPr/>
      <dgm:t>
        <a:bodyPr/>
        <a:lstStyle/>
        <a:p>
          <a:endParaRPr lang="it-IT"/>
        </a:p>
      </dgm:t>
    </dgm:pt>
    <dgm:pt modelId="{D3560FED-7D2D-422B-904D-FC82D88BBDF2}" type="sibTrans" cxnId="{1769F7EC-6118-4F35-B8BF-77C479455F41}">
      <dgm:prSet/>
      <dgm:spPr/>
      <dgm:t>
        <a:bodyPr/>
        <a:lstStyle/>
        <a:p>
          <a:endParaRPr lang="it-IT"/>
        </a:p>
      </dgm:t>
    </dgm:pt>
    <dgm:pt modelId="{BE3EE01A-24F9-4A54-A77A-22E033BA1E8A}">
      <dgm:prSet custT="1"/>
      <dgm:spPr>
        <a:xfrm>
          <a:off x="3118900" y="0"/>
          <a:ext cx="3368990" cy="2293574"/>
        </a:xfrm>
      </dgm:spPr>
      <dgm:t>
        <a:bodyPr/>
        <a:lstStyle/>
        <a:p>
          <a:r>
            <a:rPr lang="it-IT" sz="1000">
              <a:latin typeface="Calibri"/>
              <a:ea typeface="+mn-ea"/>
              <a:cs typeface="+mn-cs"/>
            </a:rPr>
            <a:t>Ingressi come da programma</a:t>
          </a:r>
        </a:p>
      </dgm:t>
    </dgm:pt>
    <dgm:pt modelId="{30FB4637-63BE-4434-80CF-2491DA180859}" type="parTrans" cxnId="{2152EE51-A8B2-4F69-AD0B-12DEF305A524}">
      <dgm:prSet/>
      <dgm:spPr/>
      <dgm:t>
        <a:bodyPr/>
        <a:lstStyle/>
        <a:p>
          <a:endParaRPr lang="it-IT"/>
        </a:p>
      </dgm:t>
    </dgm:pt>
    <dgm:pt modelId="{B3ED150C-F6F3-4876-80F7-4EC1F539D16D}" type="sibTrans" cxnId="{2152EE51-A8B2-4F69-AD0B-12DEF305A524}">
      <dgm:prSet/>
      <dgm:spPr/>
      <dgm:t>
        <a:bodyPr/>
        <a:lstStyle/>
        <a:p>
          <a:endParaRPr lang="it-IT"/>
        </a:p>
      </dgm:t>
    </dgm:pt>
    <dgm:pt modelId="{80B1A934-4CEC-4F3E-9D11-C992B64EF82A}">
      <dgm:prSet custT="1"/>
      <dgm:spPr/>
      <dgm:t>
        <a:bodyPr/>
        <a:lstStyle/>
        <a:p>
          <a:r>
            <a:rPr lang="it-IT" sz="1000">
              <a:latin typeface="Calibri"/>
              <a:ea typeface="+mn-ea"/>
              <a:cs typeface="+mn-cs"/>
            </a:rPr>
            <a:t>facchinaggio</a:t>
          </a:r>
        </a:p>
      </dgm:t>
    </dgm:pt>
    <dgm:pt modelId="{F74ED37F-9245-4DDA-8759-FCF2754F55FA}" type="parTrans" cxnId="{88CA31F0-56CD-47C9-98E8-1F01D1FA1F91}">
      <dgm:prSet/>
      <dgm:spPr/>
      <dgm:t>
        <a:bodyPr/>
        <a:lstStyle/>
        <a:p>
          <a:endParaRPr lang="it-IT"/>
        </a:p>
      </dgm:t>
    </dgm:pt>
    <dgm:pt modelId="{C94F1B81-8B30-4C82-8A11-A5C750C3B7D6}" type="sibTrans" cxnId="{88CA31F0-56CD-47C9-98E8-1F01D1FA1F91}">
      <dgm:prSet/>
      <dgm:spPr/>
      <dgm:t>
        <a:bodyPr/>
        <a:lstStyle/>
        <a:p>
          <a:endParaRPr lang="it-IT"/>
        </a:p>
      </dgm:t>
    </dgm:pt>
    <dgm:pt modelId="{B3389AB8-F8C7-44F8-BD94-CC157820DD7D}">
      <dgm:prSet custT="1"/>
      <dgm:spPr/>
      <dgm:t>
        <a:bodyPr/>
        <a:lstStyle/>
        <a:p>
          <a:r>
            <a:rPr lang="it-IT" sz="1000">
              <a:latin typeface="Calibri"/>
              <a:ea typeface="+mn-ea"/>
              <a:cs typeface="+mn-cs"/>
            </a:rPr>
            <a:t>extras personali negli hotels e nei ristoranti</a:t>
          </a:r>
        </a:p>
      </dgm:t>
    </dgm:pt>
    <dgm:pt modelId="{2AC29EA1-9D42-4E06-AA2D-56F9E4A1C855}" type="parTrans" cxnId="{2B17B24E-DC24-4D00-B50D-91271DBF7682}">
      <dgm:prSet/>
      <dgm:spPr/>
      <dgm:t>
        <a:bodyPr/>
        <a:lstStyle/>
        <a:p>
          <a:endParaRPr lang="it-IT"/>
        </a:p>
      </dgm:t>
    </dgm:pt>
    <dgm:pt modelId="{A09594BC-5441-48BD-8B6A-40BBFB7E7DB0}" type="sibTrans" cxnId="{2B17B24E-DC24-4D00-B50D-91271DBF7682}">
      <dgm:prSet/>
      <dgm:spPr/>
      <dgm:t>
        <a:bodyPr/>
        <a:lstStyle/>
        <a:p>
          <a:endParaRPr lang="it-IT"/>
        </a:p>
      </dgm:t>
    </dgm:pt>
    <dgm:pt modelId="{24829362-F203-494B-A79E-0B8801912DF2}">
      <dgm:prSet custT="1"/>
      <dgm:spPr/>
      <dgm:t>
        <a:bodyPr/>
        <a:lstStyle/>
        <a:p>
          <a:r>
            <a:rPr lang="it-IT" sz="1000">
              <a:latin typeface="Calibri"/>
              <a:ea typeface="+mn-ea"/>
              <a:cs typeface="+mn-cs"/>
            </a:rPr>
            <a:t>tasse d'uscita dalla Giordania</a:t>
          </a:r>
        </a:p>
      </dgm:t>
    </dgm:pt>
    <dgm:pt modelId="{183C1FFF-A582-4325-B4DF-38495BE2CA79}" type="parTrans" cxnId="{992DA082-6EAC-42E6-A426-1EA706D66264}">
      <dgm:prSet/>
      <dgm:spPr/>
      <dgm:t>
        <a:bodyPr/>
        <a:lstStyle/>
        <a:p>
          <a:endParaRPr lang="it-IT"/>
        </a:p>
      </dgm:t>
    </dgm:pt>
    <dgm:pt modelId="{CA7B41AA-A97C-4BAE-83AD-4BCDB0B0C96A}" type="sibTrans" cxnId="{992DA082-6EAC-42E6-A426-1EA706D66264}">
      <dgm:prSet/>
      <dgm:spPr/>
      <dgm:t>
        <a:bodyPr/>
        <a:lstStyle/>
        <a:p>
          <a:endParaRPr lang="it-IT"/>
        </a:p>
      </dgm:t>
    </dgm:pt>
    <dgm:pt modelId="{56D672C5-3749-443C-BEF2-52559D1B3301}">
      <dgm:prSet custT="1"/>
      <dgm:spPr/>
      <dgm:t>
        <a:bodyPr/>
        <a:lstStyle/>
        <a:p>
          <a:r>
            <a:rPr lang="it-IT" sz="1000">
              <a:latin typeface="Calibri"/>
              <a:ea typeface="+mn-ea"/>
              <a:cs typeface="+mn-cs"/>
            </a:rPr>
            <a:t>Supplemento singola € 540,00</a:t>
          </a:r>
        </a:p>
      </dgm:t>
    </dgm:pt>
    <dgm:pt modelId="{60C0CC09-111D-481A-8C39-01420F3770FF}" type="parTrans" cxnId="{E1FE7153-46D9-4A1A-B0EB-49B086705A98}">
      <dgm:prSet/>
      <dgm:spPr/>
      <dgm:t>
        <a:bodyPr/>
        <a:lstStyle/>
        <a:p>
          <a:endParaRPr lang="it-IT"/>
        </a:p>
      </dgm:t>
    </dgm:pt>
    <dgm:pt modelId="{F9024181-7A2E-4EE1-BBF7-66E72AE663CE}" type="sibTrans" cxnId="{E1FE7153-46D9-4A1A-B0EB-49B086705A98}">
      <dgm:prSet/>
      <dgm:spPr/>
      <dgm:t>
        <a:bodyPr/>
        <a:lstStyle/>
        <a:p>
          <a:endParaRPr lang="it-IT"/>
        </a:p>
      </dgm:t>
    </dgm:pt>
    <dgm:pt modelId="{EE6A4C9B-E1CC-4741-ABC5-83B0A43E7EAA}">
      <dgm:prSet custT="1"/>
      <dgm:spPr/>
      <dgm:t>
        <a:bodyPr/>
        <a:lstStyle/>
        <a:p>
          <a:r>
            <a:rPr lang="it-IT" sz="1000">
              <a:latin typeface="Calibri"/>
              <a:ea typeface="+mn-ea"/>
              <a:cs typeface="+mn-cs"/>
            </a:rPr>
            <a:t>Quanto non espressamente indicato alla voce “La quota comprende”</a:t>
          </a:r>
        </a:p>
      </dgm:t>
    </dgm:pt>
    <dgm:pt modelId="{DB70A30B-6950-448B-ABFF-3A68F4091BA1}" type="parTrans" cxnId="{379F8331-70B4-466D-9708-3BC87E9B24E8}">
      <dgm:prSet/>
      <dgm:spPr/>
      <dgm:t>
        <a:bodyPr/>
        <a:lstStyle/>
        <a:p>
          <a:endParaRPr lang="it-IT"/>
        </a:p>
      </dgm:t>
    </dgm:pt>
    <dgm:pt modelId="{EFF77BFA-F11C-4C1C-9292-06D49CF91E91}" type="sibTrans" cxnId="{379F8331-70B4-466D-9708-3BC87E9B24E8}">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528884" custLinFactY="271239" custLinFactNeighborX="600000" custLinFactNeighborY="300000"/>
      <dgm:spPr>
        <a:xfrm>
          <a:off x="2199714" y="2006380"/>
          <a:ext cx="114231" cy="114231"/>
        </a:xfrm>
        <a:prstGeom prst="ellipse">
          <a:avLst/>
        </a:prstGeom>
      </dgm:spPr>
      <dgm:t>
        <a:bodyPr/>
        <a:lstStyle/>
        <a:p>
          <a:endParaRPr lang="it-IT"/>
        </a:p>
      </dgm:t>
    </dgm:pt>
    <dgm:pt modelId="{E615ED71-03DB-4557-AE2F-2D7179C6E40E}" type="pres">
      <dgm:prSet presAssocID="{32D9EFA5-D2E2-4E0B-AC23-FA8989E7CF9E}" presName="dot2" presStyleLbl="alignNode1" presStyleIdx="1" presStyleCnt="10" custLinFactX="718760" custLinFactY="300000" custLinFactNeighborX="800000" custLinFactNeighborY="396518"/>
      <dgm:spPr>
        <a:xfrm>
          <a:off x="2573393" y="2138752"/>
          <a:ext cx="114231" cy="114231"/>
        </a:xfrm>
        <a:prstGeom prst="ellipse">
          <a:avLst/>
        </a:prstGeom>
      </dgm:spPr>
      <dgm:t>
        <a:bodyPr/>
        <a:lstStyle/>
        <a:p>
          <a:endParaRPr lang="it-IT"/>
        </a:p>
      </dgm:t>
    </dgm:pt>
    <dgm:pt modelId="{7BA5F20D-826D-4701-9890-89A01EB9BFB2}" type="pres">
      <dgm:prSet presAssocID="{32D9EFA5-D2E2-4E0B-AC23-FA8989E7CF9E}" presName="dot3" presStyleLbl="alignNode1" presStyleIdx="2" presStyleCnt="10" custLinFactX="700000" custLinFactY="200000" custLinFactNeighborX="771625" custLinFactNeighborY="240931"/>
      <dgm:spPr>
        <a:xfrm>
          <a:off x="2380801" y="2081185"/>
          <a:ext cx="114231" cy="114231"/>
        </a:xfrm>
        <a:prstGeom prst="ellipse">
          <a:avLst/>
        </a:prstGeom>
      </dgm:spPr>
      <dgm:t>
        <a:bodyPr/>
        <a:lstStyle/>
        <a:p>
          <a:endParaRPr lang="it-IT"/>
        </a:p>
      </dgm:t>
    </dgm:pt>
    <dgm:pt modelId="{74EB2E8F-5904-4168-8B27-0DABB3AE8BCD}" type="pres">
      <dgm:prSet presAssocID="{32D9EFA5-D2E2-4E0B-AC23-FA8989E7CF9E}" presName="dotArrow1" presStyleLbl="alignNode1" presStyleIdx="3" presStyleCnt="10" custLinFactX="700000" custLinFactNeighborX="725856" custLinFactNeighborY="-33354"/>
      <dgm:spPr>
        <a:xfrm>
          <a:off x="1233664" y="-15971"/>
          <a:ext cx="114231" cy="114231"/>
        </a:xfrm>
        <a:prstGeom prst="ellipse">
          <a:avLst/>
        </a:prstGeom>
      </dgm:spPr>
      <dgm:t>
        <a:bodyPr/>
        <a:lstStyle/>
        <a:p>
          <a:endParaRPr lang="it-IT"/>
        </a:p>
      </dgm:t>
    </dgm:pt>
    <dgm:pt modelId="{6F58C7ED-1261-47E1-848D-67892ECC688E}" type="pres">
      <dgm:prSet presAssocID="{32D9EFA5-D2E2-4E0B-AC23-FA8989E7CF9E}" presName="dotArrow2" presStyleLbl="alignNode1" presStyleIdx="4" presStyleCnt="10" custLinFactX="600000" custLinFactY="325436" custLinFactNeighborX="659089" custLinFactNeighborY="400000"/>
      <dgm:spPr>
        <a:xfrm>
          <a:off x="1386175" y="-107113"/>
          <a:ext cx="114231" cy="114231"/>
        </a:xfrm>
        <a:prstGeom prst="ellipse">
          <a:avLst/>
        </a:prstGeom>
      </dgm:spPr>
      <dgm:t>
        <a:bodyPr/>
        <a:lstStyle/>
        <a:p>
          <a:endParaRPr lang="it-IT"/>
        </a:p>
      </dgm:t>
    </dgm:pt>
    <dgm:pt modelId="{407584A5-5333-442D-82EA-D7C280C30B4F}" type="pres">
      <dgm:prSet presAssocID="{32D9EFA5-D2E2-4E0B-AC23-FA8989E7CF9E}" presName="dotArrow3" presStyleLbl="alignNode1" presStyleIdx="5" presStyleCnt="10" custLinFactX="634135" custLinFactY="200000" custLinFactNeighborX="700000" custLinFactNeighborY="266947"/>
      <dgm:spPr>
        <a:xfrm>
          <a:off x="1538686" y="-198255"/>
          <a:ext cx="114231" cy="114231"/>
        </a:xfrm>
        <a:prstGeom prst="ellipse">
          <a:avLst/>
        </a:prstGeom>
      </dgm:spPr>
      <dgm:t>
        <a:bodyPr/>
        <a:lstStyle/>
        <a:p>
          <a:endParaRPr lang="it-IT"/>
        </a:p>
      </dgm:t>
    </dgm:pt>
    <dgm:pt modelId="{3215073F-F1BE-499F-89C1-B30AEF2C2013}" type="pres">
      <dgm:prSet presAssocID="{32D9EFA5-D2E2-4E0B-AC23-FA8989E7CF9E}" presName="dotArrow4" presStyleLbl="alignNode1" presStyleIdx="6" presStyleCnt="10" custLinFactX="542352" custLinFactY="91783" custLinFactNeighborX="600000" custLinFactNeighborY="100000"/>
      <dgm:spPr>
        <a:xfrm>
          <a:off x="1691197" y="-107113"/>
          <a:ext cx="114231" cy="114231"/>
        </a:xfrm>
        <a:prstGeom prst="ellipse">
          <a:avLst/>
        </a:prstGeom>
      </dgm:spPr>
      <dgm:t>
        <a:bodyPr/>
        <a:lstStyle/>
        <a:p>
          <a:endParaRPr lang="it-IT"/>
        </a:p>
      </dgm:t>
    </dgm:pt>
    <dgm:pt modelId="{10D91708-68B6-4486-8E93-342881ABAE96}" type="pres">
      <dgm:prSet presAssocID="{32D9EFA5-D2E2-4E0B-AC23-FA8989E7CF9E}" presName="dotArrow5" presStyleLbl="alignNode1" presStyleIdx="7" presStyleCnt="10" custLinFactX="500000" custLinFactY="208639" custLinFactNeighborX="500600" custLinFactNeighborY="300000"/>
      <dgm:spPr>
        <a:xfrm>
          <a:off x="1844316" y="-15971"/>
          <a:ext cx="114231" cy="114231"/>
        </a:xfrm>
        <a:prstGeom prst="ellipse">
          <a:avLst/>
        </a:prstGeom>
      </dgm:spPr>
      <dgm:t>
        <a:bodyPr/>
        <a:lstStyle/>
        <a:p>
          <a:endParaRPr lang="it-IT"/>
        </a:p>
      </dgm:t>
    </dgm:pt>
    <dgm:pt modelId="{1DE26DB4-16C9-4F7A-9000-903462F58C1F}" type="pres">
      <dgm:prSet presAssocID="{32D9EFA5-D2E2-4E0B-AC23-FA8989E7CF9E}" presName="dotArrow6" presStyleLbl="alignNode1" presStyleIdx="8" presStyleCnt="10" custLinFactX="483924" custLinFactY="100179" custLinFactNeighborX="500000" custLinFactNeighborY="200000"/>
      <dgm:spPr>
        <a:xfrm>
          <a:off x="1538686" y="-5945"/>
          <a:ext cx="114231" cy="114231"/>
        </a:xfrm>
        <a:prstGeom prst="ellipse">
          <a:avLst/>
        </a:prstGeom>
      </dgm:spPr>
      <dgm:t>
        <a:bodyPr/>
        <a:lstStyle/>
        <a:p>
          <a:endParaRPr lang="it-IT"/>
        </a:p>
      </dgm:t>
    </dgm:pt>
    <dgm:pt modelId="{68D8D1C1-BD40-4F96-BEBA-39987B2CA5DC}" type="pres">
      <dgm:prSet presAssocID="{32D9EFA5-D2E2-4E0B-AC23-FA8989E7CF9E}" presName="dotArrow7" presStyleLbl="alignNode1" presStyleIdx="9" presStyleCnt="10" custLinFactX="575706" custLinFactY="33414" custLinFactNeighborX="600000" custLinFactNeighborY="100000"/>
      <dgm:spPr>
        <a:xfrm>
          <a:off x="1538686" y="186363"/>
          <a:ext cx="114231" cy="114231"/>
        </a:xfrm>
        <a:prstGeom prst="ellipse">
          <a:avLst/>
        </a:prstGeom>
      </dgm:spPr>
      <dgm:t>
        <a:bodyPr/>
        <a:lstStyle/>
        <a:p>
          <a:endParaRPr lang="it-IT"/>
        </a:p>
      </dgm:t>
    </dgm:pt>
    <dgm:pt modelId="{F79DD96A-273F-4AB2-A84E-A6494F390F91}" type="pres">
      <dgm:prSet presAssocID="{2846BB9D-E2D2-48C3-B0AB-1D84810A805A}" presName="parTx1" presStyleLbl="node1" presStyleIdx="0" presStyleCnt="2" custScaleX="76801" custScaleY="79498" custLinFactNeighborX="91444" custLinFactNeighborY="21789"/>
      <dgm:spPr>
        <a:prstGeom prst="roundRect">
          <a:avLst/>
        </a:prstGeom>
      </dgm:spPr>
      <dgm:t>
        <a:bodyPr/>
        <a:lstStyle/>
        <a:p>
          <a:endParaRPr lang="it-IT"/>
        </a:p>
      </dgm:t>
    </dgm:pt>
    <dgm:pt modelId="{DE346E32-7D5F-47D1-AA8D-89CA499A85FB}" type="pres">
      <dgm:prSet presAssocID="{2846BB9D-E2D2-48C3-B0AB-1D84810A805A}" presName="desTx1" presStyleLbl="revTx" presStyleIdx="0" presStyleCnt="2" custScaleX="113557" custScaleY="293844" custLinFactX="-18971" custLinFactNeighborX="-100000" custLinFactNeighborY="-39479">
        <dgm:presLayoutVars>
          <dgm:bulletEnabled val="1"/>
        </dgm:presLayoutVars>
      </dgm:prSet>
      <dgm:spPr>
        <a:prstGeom prst="rect">
          <a:avLst/>
        </a:prstGeom>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77538" custScaleY="80918" custLinFactX="200000" custLinFactNeighborX="223304" custLinFactNeighborY="13175"/>
      <dgm:spPr>
        <a:prstGeom prst="ellipse">
          <a:avLst/>
        </a:prstGeom>
      </dgm:spPr>
      <dgm:t>
        <a:bodyPr/>
        <a:lstStyle/>
        <a:p>
          <a:endParaRPr lang="it-IT"/>
        </a:p>
      </dgm:t>
    </dgm:pt>
    <dgm:pt modelId="{1DB6E2CA-DC07-42C6-AB5A-73170FA2C282}" type="pres">
      <dgm:prSet presAssocID="{B9EFB3B2-04C1-434C-8C0E-E58D01E21890}" presName="parTx2" presStyleLbl="node1" presStyleIdx="1" presStyleCnt="2" custScaleX="84222" custScaleY="80591" custLinFactNeighborX="-47672" custLinFactNeighborY="-78450"/>
      <dgm:spPr>
        <a:prstGeom prst="roundRect">
          <a:avLst/>
        </a:prstGeom>
      </dgm:spPr>
      <dgm:t>
        <a:bodyPr/>
        <a:lstStyle/>
        <a:p>
          <a:endParaRPr lang="it-IT"/>
        </a:p>
      </dgm:t>
    </dgm:pt>
    <dgm:pt modelId="{B975BC81-EFDA-45F8-AB69-AE986F45CAFE}" type="pres">
      <dgm:prSet presAssocID="{B9EFB3B2-04C1-434C-8C0E-E58D01E21890}" presName="desTx2" presStyleLbl="revTx" presStyleIdx="1" presStyleCnt="2" custScaleX="221343" custScaleY="221900" custLinFactNeighborX="3365" custLinFactNeighborY="-73903">
        <dgm:presLayoutVars>
          <dgm:bulletEnabled val="1"/>
        </dgm:presLayoutVars>
      </dgm:prSet>
      <dgm:spPr>
        <a:prstGeom prst="rect">
          <a:avLst/>
        </a:prstGeom>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83957" custScaleY="94536" custLinFactNeighborX="-79136" custLinFactNeighborY="-43912"/>
      <dgm:spPr>
        <a:prstGeom prst="ellipse">
          <a:avLst/>
        </a:prstGeom>
      </dgm:spPr>
      <dgm:t>
        <a:bodyPr/>
        <a:lstStyle/>
        <a:p>
          <a:endParaRPr lang="it-IT"/>
        </a:p>
      </dgm:t>
    </dgm:pt>
  </dgm:ptLst>
  <dgm:cxnLst>
    <dgm:cxn modelId="{93CF772A-A18C-4259-9208-4BD05154447F}" srcId="{2846BB9D-E2D2-48C3-B0AB-1D84810A805A}" destId="{E1795C31-26C1-43A0-B1E6-9C45C2F57C4F}" srcOrd="2" destOrd="0" parTransId="{C2FBADED-5408-40E9-BD00-ED46F1E60307}" sibTransId="{C0533AA7-C8A7-4778-8766-36DF69A90E89}"/>
    <dgm:cxn modelId="{BE5A8E65-5F33-4A71-A205-B3BBC7637AF5}" type="presOf" srcId="{32D9EFA5-D2E2-4E0B-AC23-FA8989E7CF9E}" destId="{CD47E101-BF07-4FC1-B962-03B596F1FAF9}" srcOrd="0" destOrd="0" presId="urn:microsoft.com/office/officeart/2008/layout/AscendingPictureAccentProcess"/>
    <dgm:cxn modelId="{E1FE7153-46D9-4A1A-B0EB-49B086705A98}" srcId="{2846BB9D-E2D2-48C3-B0AB-1D84810A805A}" destId="{56D672C5-3749-443C-BEF2-52559D1B3301}" srcOrd="7" destOrd="0" parTransId="{60C0CC09-111D-481A-8C39-01420F3770FF}" sibTransId="{F9024181-7A2E-4EE1-BBF7-66E72AE663CE}"/>
    <dgm:cxn modelId="{DF111ED3-171A-4E5A-9375-A7E97CCD9E3E}" type="presOf" srcId="{56D672C5-3749-443C-BEF2-52559D1B3301}" destId="{DE346E32-7D5F-47D1-AA8D-89CA499A85FB}" srcOrd="0" destOrd="7" presId="urn:microsoft.com/office/officeart/2008/layout/AscendingPictureAccentProcess"/>
    <dgm:cxn modelId="{5FE82055-9506-46F8-BF5D-0C39E22DF581}" type="presOf" srcId="{E1795C31-26C1-43A0-B1E6-9C45C2F57C4F}" destId="{DE346E32-7D5F-47D1-AA8D-89CA499A85FB}" srcOrd="0" destOrd="2" presId="urn:microsoft.com/office/officeart/2008/layout/AscendingPictureAccentProcess"/>
    <dgm:cxn modelId="{3AFA8237-0F24-4E5B-BD68-B7879EC05324}" srcId="{B9EFB3B2-04C1-434C-8C0E-E58D01E21890}" destId="{5B5A846B-95D0-455C-94CD-05090E8A4220}" srcOrd="4" destOrd="0" parTransId="{830F2576-24B6-4FAC-92B4-9055A2D5333C}" sibTransId="{7F1329C8-FC7E-4694-ADD7-D30268C35484}"/>
    <dgm:cxn modelId="{3829B55A-1232-4428-B1D9-B4A74675323E}" type="presOf" srcId="{D81FDF9A-3FB4-4B49-8166-074F24A07866}" destId="{DE346E32-7D5F-47D1-AA8D-89CA499A85FB}" srcOrd="0" destOrd="8" presId="urn:microsoft.com/office/officeart/2008/layout/AscendingPictureAccentProcess"/>
    <dgm:cxn modelId="{952F3289-968A-458F-B586-43E7F51C8E7B}" type="presOf" srcId="{F3BBF3AB-DD88-4170-B548-0C5238B8B8AB}" destId="{B975BC81-EFDA-45F8-AB69-AE986F45CAFE}" srcOrd="0" destOrd="0" presId="urn:microsoft.com/office/officeart/2008/layout/AscendingPictureAccentProcess"/>
    <dgm:cxn modelId="{1769F7EC-6118-4F35-B8BF-77C479455F41}" srcId="{B9EFB3B2-04C1-434C-8C0E-E58D01E21890}" destId="{CB01B820-78D4-46BE-8938-EB80CC5B4114}" srcOrd="5" destOrd="0" parTransId="{1E9FA2D6-580E-46A0-8C9B-B44127012DFF}" sibTransId="{D3560FED-7D2D-422B-904D-FC82D88BBDF2}"/>
    <dgm:cxn modelId="{2152EE51-A8B2-4F69-AD0B-12DEF305A524}" srcId="{B9EFB3B2-04C1-434C-8C0E-E58D01E21890}" destId="{BE3EE01A-24F9-4A54-A77A-22E033BA1E8A}" srcOrd="6" destOrd="0" parTransId="{30FB4637-63BE-4434-80CF-2491DA180859}" sibTransId="{B3ED150C-F6F3-4876-80F7-4EC1F539D16D}"/>
    <dgm:cxn modelId="{C7175FC2-D9C6-41C3-9E17-1B011B279FCC}" type="presOf" srcId="{7ABAF233-5D6E-4195-8DBC-1CBDD8CA3DCA}" destId="{924424F8-734D-41AB-8C06-2A98F78BB42A}" srcOrd="0" destOrd="0" presId="urn:microsoft.com/office/officeart/2008/layout/AscendingPictureAccentProcess"/>
    <dgm:cxn modelId="{AFA2D535-948A-4193-A295-1B3B1CA8EA2D}" type="presOf" srcId="{0C4FB70C-7AAC-4FC2-BF99-43DD5CB2E03E}" destId="{DE346E32-7D5F-47D1-AA8D-89CA499A85FB}" srcOrd="0" destOrd="0"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77A92D60-E492-4F1C-9424-230AFDD89294}" srcId="{2846BB9D-E2D2-48C3-B0AB-1D84810A805A}" destId="{47A52D98-F9AB-4F2F-968D-C83B4D5F8826}" srcOrd="1" destOrd="0" parTransId="{FF8C3FED-7BE2-4663-BE28-EDB1A37A10FD}" sibTransId="{043AD4BD-A7A3-4C9C-A2D6-27B5B78FE77D}"/>
    <dgm:cxn modelId="{0BD0126E-F414-49EA-94F9-85D75347CED0}" type="presOf" srcId="{EE6A4C9B-E1CC-4741-ABC5-83B0A43E7EAA}" destId="{DE346E32-7D5F-47D1-AA8D-89CA499A85FB}" srcOrd="0" destOrd="9" presId="urn:microsoft.com/office/officeart/2008/layout/AscendingPictureAccentProcess"/>
    <dgm:cxn modelId="{BDF47F13-EC8D-44F9-BC33-5C691E25BDA8}" srcId="{B9EFB3B2-04C1-434C-8C0E-E58D01E21890}" destId="{1986B0CB-4D46-44FA-9489-5BEAA1DEA259}" srcOrd="1" destOrd="0" parTransId="{DBE925B6-5E16-4EBE-80C1-9A08495D9361}" sibTransId="{FE5A04AF-B7AA-4F8B-90D4-46848DCA3161}"/>
    <dgm:cxn modelId="{2B17B24E-DC24-4D00-B50D-91271DBF7682}" srcId="{2846BB9D-E2D2-48C3-B0AB-1D84810A805A}" destId="{B3389AB8-F8C7-44F8-BD94-CC157820DD7D}" srcOrd="5" destOrd="0" parTransId="{2AC29EA1-9D42-4E06-AA2D-56F9E4A1C855}" sibTransId="{A09594BC-5441-48BD-8B6A-40BBFB7E7DB0}"/>
    <dgm:cxn modelId="{A1E0AFAA-3026-4CC1-A560-30D0DA4E49DD}" type="presOf" srcId="{5B5A846B-95D0-455C-94CD-05090E8A4220}" destId="{B975BC81-EFDA-45F8-AB69-AE986F45CAFE}" srcOrd="0" destOrd="4" presId="urn:microsoft.com/office/officeart/2008/layout/AscendingPictureAccentProcess"/>
    <dgm:cxn modelId="{D3AABEFC-7D40-466C-B86E-D8FEC07017B7}" srcId="{B9EFB3B2-04C1-434C-8C0E-E58D01E21890}" destId="{94AE8909-60C6-4818-AEB7-CF10B7C6D7C9}" srcOrd="8" destOrd="0" parTransId="{11431E9D-B177-4CF3-85F7-1C3E7BB74F37}" sibTransId="{2D278B9E-EE31-4429-B245-42AA6AB939FF}"/>
    <dgm:cxn modelId="{A2BB002E-7606-458F-9185-E066AE584F6E}" srcId="{2846BB9D-E2D2-48C3-B0AB-1D84810A805A}" destId="{76B6CED3-D14D-431D-ABF4-E68E6F849EA4}" srcOrd="3" destOrd="0" parTransId="{640C9393-F285-46B1-B466-BFB6842519EF}" sibTransId="{03DA78F2-89F7-4A2F-BF8C-8A74F784F0E3}"/>
    <dgm:cxn modelId="{53606CC2-DDBC-4707-8F79-140F94D8505C}" srcId="{B9EFB3B2-04C1-434C-8C0E-E58D01E21890}" destId="{950720F8-DACC-42B3-95DC-979722E170C1}" srcOrd="7" destOrd="0" parTransId="{FEDEC401-586D-4198-A6AD-92295642095D}" sibTransId="{EBCC3A53-5A50-49B9-BC96-73C382134C29}"/>
    <dgm:cxn modelId="{870C4638-B926-4862-B926-ADA120EE48A1}" type="presOf" srcId="{EDF4F0DC-0B7A-410E-9424-25659AD7AA61}" destId="{B975BC81-EFDA-45F8-AB69-AE986F45CAFE}" srcOrd="0" destOrd="3" presId="urn:microsoft.com/office/officeart/2008/layout/AscendingPictureAccentProcess"/>
    <dgm:cxn modelId="{3B9D179D-EB84-466E-A13B-4F7CCA885BFB}" srcId="{B9EFB3B2-04C1-434C-8C0E-E58D01E21890}" destId="{EDF4F0DC-0B7A-410E-9424-25659AD7AA61}" srcOrd="3" destOrd="0" parTransId="{FAAAB9C6-1792-4188-A70D-7FDA2B04571E}" sibTransId="{5B09873A-0FF2-4D7B-B228-0715E5016529}"/>
    <dgm:cxn modelId="{5385F2B8-131C-43DA-A312-724E2EE2E0BB}" srcId="{B9EFB3B2-04C1-434C-8C0E-E58D01E21890}" destId="{BBFF681C-E538-4F63-A9D7-C368171C077C}" srcOrd="2" destOrd="0" parTransId="{3F82DEA4-9621-4804-8AE9-C29B2021978D}" sibTransId="{FE50AF67-3089-4DE6-A1E4-48A34BA6C35A}"/>
    <dgm:cxn modelId="{485A700D-BB40-4C5C-B80F-3777E2B30989}" type="presOf" srcId="{24829362-F203-494B-A79E-0B8801912DF2}" destId="{DE346E32-7D5F-47D1-AA8D-89CA499A85FB}" srcOrd="0" destOrd="6" presId="urn:microsoft.com/office/officeart/2008/layout/AscendingPictureAccentProcess"/>
    <dgm:cxn modelId="{5BC9DBCB-55F9-475B-AE16-E7F8F475425E}" srcId="{2846BB9D-E2D2-48C3-B0AB-1D84810A805A}" destId="{D81FDF9A-3FB4-4B49-8166-074F24A07866}" srcOrd="8" destOrd="0" parTransId="{D94ACCD1-2547-49BF-A6CE-2D6E1F82C5C5}" sibTransId="{C7D3EDF2-3566-4B6B-BF6A-0E6621B28030}"/>
    <dgm:cxn modelId="{C1882CDA-97BD-4DF7-946E-D94AC2E78E11}" type="presOf" srcId="{B9EFB3B2-04C1-434C-8C0E-E58D01E21890}" destId="{1DB6E2CA-DC07-42C6-AB5A-73170FA2C282}" srcOrd="0" destOrd="0" presId="urn:microsoft.com/office/officeart/2008/layout/AscendingPictureAccentProcess"/>
    <dgm:cxn modelId="{5490F0DC-AD5A-4A5B-9ED0-EBE12CFD1923}" srcId="{32D9EFA5-D2E2-4E0B-AC23-FA8989E7CF9E}" destId="{2846BB9D-E2D2-48C3-B0AB-1D84810A805A}" srcOrd="0" destOrd="0" parTransId="{494EEE57-5BBE-49EF-B0EE-6A22706F1633}" sibTransId="{7ABAF233-5D6E-4195-8DBC-1CBDD8CA3DCA}"/>
    <dgm:cxn modelId="{992DA082-6EAC-42E6-A426-1EA706D66264}" srcId="{2846BB9D-E2D2-48C3-B0AB-1D84810A805A}" destId="{24829362-F203-494B-A79E-0B8801912DF2}" srcOrd="6" destOrd="0" parTransId="{183C1FFF-A582-4325-B4DF-38495BE2CA79}" sibTransId="{CA7B41AA-A97C-4BAE-83AD-4BCDB0B0C96A}"/>
    <dgm:cxn modelId="{E5808346-2D75-4737-AF4A-8B4DD1A0DB32}" type="presOf" srcId="{1986B0CB-4D46-44FA-9489-5BEAA1DEA259}" destId="{B975BC81-EFDA-45F8-AB69-AE986F45CAFE}" srcOrd="0" destOrd="1" presId="urn:microsoft.com/office/officeart/2008/layout/AscendingPictureAccentProcess"/>
    <dgm:cxn modelId="{CF2C36BB-0B4F-44EC-84B6-4F2D74DDE583}" type="presOf" srcId="{BE3EE01A-24F9-4A54-A77A-22E033BA1E8A}" destId="{B975BC81-EFDA-45F8-AB69-AE986F45CAFE}" srcOrd="0" destOrd="6" presId="urn:microsoft.com/office/officeart/2008/layout/AscendingPictureAccentProcess"/>
    <dgm:cxn modelId="{D58ECEA2-E7B9-4843-B707-11FA5E7D7B1F}" type="presOf" srcId="{950720F8-DACC-42B3-95DC-979722E170C1}" destId="{B975BC81-EFDA-45F8-AB69-AE986F45CAFE}" srcOrd="0" destOrd="7"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77193AD1-3E74-4D95-8C8B-CC301199339E}" srcId="{B9EFB3B2-04C1-434C-8C0E-E58D01E21890}" destId="{F3BBF3AB-DD88-4170-B548-0C5238B8B8AB}" srcOrd="0" destOrd="0" parTransId="{C9121361-8E84-4EF7-BCEF-6C57CE3F2166}" sibTransId="{04E7D7A1-14B1-46FB-96ED-F98E9B9DD810}"/>
    <dgm:cxn modelId="{A73114D1-A7E7-4D3D-8815-24605551321B}" type="presOf" srcId="{2846BB9D-E2D2-48C3-B0AB-1D84810A805A}" destId="{F79DD96A-273F-4AB2-A84E-A6494F390F91}" srcOrd="0" destOrd="0" presId="urn:microsoft.com/office/officeart/2008/layout/AscendingPictureAccentProcess"/>
    <dgm:cxn modelId="{E398952E-9928-420A-A097-860355366C34}" type="presOf" srcId="{76B6CED3-D14D-431D-ABF4-E68E6F849EA4}" destId="{DE346E32-7D5F-47D1-AA8D-89CA499A85FB}" srcOrd="0" destOrd="3" presId="urn:microsoft.com/office/officeart/2008/layout/AscendingPictureAccentProcess"/>
    <dgm:cxn modelId="{3237CC14-4683-48FA-A1F1-ED874862B17E}" srcId="{B9EFB3B2-04C1-434C-8C0E-E58D01E21890}" destId="{C7DA2751-B539-4939-8314-3EDEA9F150BC}" srcOrd="9" destOrd="0" parTransId="{84A907DB-8ED8-4441-933D-64C31ADC10F5}" sibTransId="{D180E19B-1A93-4AF6-AF20-91F18D4DB4ED}"/>
    <dgm:cxn modelId="{88CA31F0-56CD-47C9-98E8-1F01D1FA1F91}" srcId="{2846BB9D-E2D2-48C3-B0AB-1D84810A805A}" destId="{80B1A934-4CEC-4F3E-9D11-C992B64EF82A}" srcOrd="4" destOrd="0" parTransId="{F74ED37F-9245-4DDA-8759-FCF2754F55FA}" sibTransId="{C94F1B81-8B30-4C82-8A11-A5C750C3B7D6}"/>
    <dgm:cxn modelId="{3ABA1E01-43AF-4AD9-8D69-34FE29B2A5D7}" type="presOf" srcId="{B3389AB8-F8C7-44F8-BD94-CC157820DD7D}" destId="{DE346E32-7D5F-47D1-AA8D-89CA499A85FB}" srcOrd="0" destOrd="5" presId="urn:microsoft.com/office/officeart/2008/layout/AscendingPictureAccentProcess"/>
    <dgm:cxn modelId="{F62DC4D7-4889-4FBA-945C-7D43A380512E}" type="presOf" srcId="{CB01B820-78D4-46BE-8938-EB80CC5B4114}" destId="{B975BC81-EFDA-45F8-AB69-AE986F45CAFE}" srcOrd="0" destOrd="5" presId="urn:microsoft.com/office/officeart/2008/layout/AscendingPictureAccentProcess"/>
    <dgm:cxn modelId="{1BAF1284-D270-48FC-8A83-6337C114A457}" type="presOf" srcId="{94AE8909-60C6-4818-AEB7-CF10B7C6D7C9}" destId="{B975BC81-EFDA-45F8-AB69-AE986F45CAFE}" srcOrd="0" destOrd="8" presId="urn:microsoft.com/office/officeart/2008/layout/AscendingPictureAccentProcess"/>
    <dgm:cxn modelId="{F79811F0-698A-420F-9999-F0B3EE1D4886}" type="presOf" srcId="{BBFF681C-E538-4F63-A9D7-C368171C077C}" destId="{B975BC81-EFDA-45F8-AB69-AE986F45CAFE}" srcOrd="0" destOrd="2" presId="urn:microsoft.com/office/officeart/2008/layout/AscendingPictureAccentProcess"/>
    <dgm:cxn modelId="{379F8331-70B4-466D-9708-3BC87E9B24E8}" srcId="{2846BB9D-E2D2-48C3-B0AB-1D84810A805A}" destId="{EE6A4C9B-E1CC-4741-ABC5-83B0A43E7EAA}" srcOrd="9" destOrd="0" parTransId="{DB70A30B-6950-448B-ABFF-3A68F4091BA1}" sibTransId="{EFF77BFA-F11C-4C1C-9292-06D49CF91E91}"/>
    <dgm:cxn modelId="{9D92CE05-C6E2-46F4-BA39-0C71EEF6498A}" type="presOf" srcId="{47A52D98-F9AB-4F2F-968D-C83B4D5F8826}" destId="{DE346E32-7D5F-47D1-AA8D-89CA499A85FB}" srcOrd="0" destOrd="1" presId="urn:microsoft.com/office/officeart/2008/layout/AscendingPictureAccentProcess"/>
    <dgm:cxn modelId="{7BD89998-B5A1-439F-9D44-58BF6FF0434B}" type="presOf" srcId="{C7DA2751-B539-4939-8314-3EDEA9F150BC}" destId="{B975BC81-EFDA-45F8-AB69-AE986F45CAFE}" srcOrd="0" destOrd="9" presId="urn:microsoft.com/office/officeart/2008/layout/AscendingPictureAccentProcess"/>
    <dgm:cxn modelId="{56114811-9FBE-430C-98A5-F21590D713FE}" type="presOf" srcId="{BCC0199B-B5CF-447B-819D-F54764145802}" destId="{3CAFA977-0E57-4B0E-97EC-B6890706149D}" srcOrd="0" destOrd="0" presId="urn:microsoft.com/office/officeart/2008/layout/AscendingPictureAccentProcess"/>
    <dgm:cxn modelId="{F1D5EDBB-2A39-4085-9671-03DA59D264AC}" type="presOf" srcId="{80B1A934-4CEC-4F3E-9D11-C992B64EF82A}" destId="{DE346E32-7D5F-47D1-AA8D-89CA499A85FB}" srcOrd="0" destOrd="4" presId="urn:microsoft.com/office/officeart/2008/layout/AscendingPictureAccentProcess"/>
    <dgm:cxn modelId="{312E4B24-2E24-483A-BF68-1E50EA06178F}" type="presParOf" srcId="{CD47E101-BF07-4FC1-B962-03B596F1FAF9}" destId="{865E7287-51CB-44C9-A58F-41CDFDFEBEC0}" srcOrd="0" destOrd="0" presId="urn:microsoft.com/office/officeart/2008/layout/AscendingPictureAccentProcess"/>
    <dgm:cxn modelId="{C05F62E7-B256-44C2-87E3-D011C42690EB}" type="presParOf" srcId="{CD47E101-BF07-4FC1-B962-03B596F1FAF9}" destId="{E615ED71-03DB-4557-AE2F-2D7179C6E40E}" srcOrd="1" destOrd="0" presId="urn:microsoft.com/office/officeart/2008/layout/AscendingPictureAccentProcess"/>
    <dgm:cxn modelId="{0C980347-F209-426B-A0E2-FFF3FE05E7F6}" type="presParOf" srcId="{CD47E101-BF07-4FC1-B962-03B596F1FAF9}" destId="{7BA5F20D-826D-4701-9890-89A01EB9BFB2}" srcOrd="2" destOrd="0" presId="urn:microsoft.com/office/officeart/2008/layout/AscendingPictureAccentProcess"/>
    <dgm:cxn modelId="{1AEA35EC-AD8F-4614-B5CF-E6469DFF5651}" type="presParOf" srcId="{CD47E101-BF07-4FC1-B962-03B596F1FAF9}" destId="{74EB2E8F-5904-4168-8B27-0DABB3AE8BCD}" srcOrd="3" destOrd="0" presId="urn:microsoft.com/office/officeart/2008/layout/AscendingPictureAccentProcess"/>
    <dgm:cxn modelId="{7256B063-782B-42C4-9449-93A69E5E7F70}" type="presParOf" srcId="{CD47E101-BF07-4FC1-B962-03B596F1FAF9}" destId="{6F58C7ED-1261-47E1-848D-67892ECC688E}" srcOrd="4" destOrd="0" presId="urn:microsoft.com/office/officeart/2008/layout/AscendingPictureAccentProcess"/>
    <dgm:cxn modelId="{5FFF3585-8AD7-43BC-BC50-0483838B2CDF}" type="presParOf" srcId="{CD47E101-BF07-4FC1-B962-03B596F1FAF9}" destId="{407584A5-5333-442D-82EA-D7C280C30B4F}" srcOrd="5" destOrd="0" presId="urn:microsoft.com/office/officeart/2008/layout/AscendingPictureAccentProcess"/>
    <dgm:cxn modelId="{33166C92-200D-4BBC-A4F7-876087902BC2}" type="presParOf" srcId="{CD47E101-BF07-4FC1-B962-03B596F1FAF9}" destId="{3215073F-F1BE-499F-89C1-B30AEF2C2013}" srcOrd="6" destOrd="0" presId="urn:microsoft.com/office/officeart/2008/layout/AscendingPictureAccentProcess"/>
    <dgm:cxn modelId="{BB98556F-2C6B-47E8-B80A-97055B9BE4BC}" type="presParOf" srcId="{CD47E101-BF07-4FC1-B962-03B596F1FAF9}" destId="{10D91708-68B6-4486-8E93-342881ABAE96}" srcOrd="7" destOrd="0" presId="urn:microsoft.com/office/officeart/2008/layout/AscendingPictureAccentProcess"/>
    <dgm:cxn modelId="{47B2D927-291F-4168-892D-C3D382D45EFB}" type="presParOf" srcId="{CD47E101-BF07-4FC1-B962-03B596F1FAF9}" destId="{1DE26DB4-16C9-4F7A-9000-903462F58C1F}" srcOrd="8" destOrd="0" presId="urn:microsoft.com/office/officeart/2008/layout/AscendingPictureAccentProcess"/>
    <dgm:cxn modelId="{9AD16C3B-1821-48EB-B973-1C9F878587E5}" type="presParOf" srcId="{CD47E101-BF07-4FC1-B962-03B596F1FAF9}" destId="{68D8D1C1-BD40-4F96-BEBA-39987B2CA5DC}" srcOrd="9" destOrd="0" presId="urn:microsoft.com/office/officeart/2008/layout/AscendingPictureAccentProcess"/>
    <dgm:cxn modelId="{5A3394EB-C551-4A69-89B8-E751D2B5174A}" type="presParOf" srcId="{CD47E101-BF07-4FC1-B962-03B596F1FAF9}" destId="{F79DD96A-273F-4AB2-A84E-A6494F390F91}" srcOrd="10" destOrd="0" presId="urn:microsoft.com/office/officeart/2008/layout/AscendingPictureAccentProcess"/>
    <dgm:cxn modelId="{AD5D4D25-D206-43FC-B622-4C522E88D332}" type="presParOf" srcId="{CD47E101-BF07-4FC1-B962-03B596F1FAF9}" destId="{DE346E32-7D5F-47D1-AA8D-89CA499A85FB}" srcOrd="11" destOrd="0" presId="urn:microsoft.com/office/officeart/2008/layout/AscendingPictureAccentProcess"/>
    <dgm:cxn modelId="{02952979-1891-4F69-8715-6C6BC1BD8E0C}" type="presParOf" srcId="{CD47E101-BF07-4FC1-B962-03B596F1FAF9}" destId="{28AA57E8-3AC5-478C-BC50-FFB3E0ADB94B}" srcOrd="12" destOrd="0" presId="urn:microsoft.com/office/officeart/2008/layout/AscendingPictureAccentProcess"/>
    <dgm:cxn modelId="{04563FC0-9DEA-48DD-A025-57278570CEFF}" type="presParOf" srcId="{28AA57E8-3AC5-478C-BC50-FFB3E0ADB94B}" destId="{924424F8-734D-41AB-8C06-2A98F78BB42A}" srcOrd="0" destOrd="0" presId="urn:microsoft.com/office/officeart/2008/layout/AscendingPictureAccentProcess"/>
    <dgm:cxn modelId="{936E1E80-6A13-409F-9746-CA4E03D17417}" type="presParOf" srcId="{CD47E101-BF07-4FC1-B962-03B596F1FAF9}" destId="{1DB6E2CA-DC07-42C6-AB5A-73170FA2C282}" srcOrd="13" destOrd="0" presId="urn:microsoft.com/office/officeart/2008/layout/AscendingPictureAccentProcess"/>
    <dgm:cxn modelId="{9D80068E-DE66-4152-9965-5513C33A6090}" type="presParOf" srcId="{CD47E101-BF07-4FC1-B962-03B596F1FAF9}" destId="{B975BC81-EFDA-45F8-AB69-AE986F45CAFE}" srcOrd="14" destOrd="0" presId="urn:microsoft.com/office/officeart/2008/layout/AscendingPictureAccentProcess"/>
    <dgm:cxn modelId="{D840AC6B-9B6B-4722-A89B-76E56327F51E}" type="presParOf" srcId="{CD47E101-BF07-4FC1-B962-03B596F1FAF9}" destId="{412719DB-DD2B-47C7-AF19-B7EC5046F286}" srcOrd="15" destOrd="0" presId="urn:microsoft.com/office/officeart/2008/layout/AscendingPictureAccentProcess"/>
    <dgm:cxn modelId="{C511BB01-EF01-43AF-B8BB-2FC8BB425AC6}"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758242" y="2485058"/>
          <a:ext cx="120172" cy="120172"/>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E615ED71-03DB-4557-AE2F-2D7179C6E40E}">
      <dsp:nvSpPr>
        <dsp:cNvPr id="0" name=""/>
        <dsp:cNvSpPr/>
      </dsp:nvSpPr>
      <dsp:spPr>
        <a:xfrm>
          <a:off x="3121294" y="2804681"/>
          <a:ext cx="120172" cy="120172"/>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7BA5F20D-826D-4701-9890-89A01EB9BFB2}">
      <dsp:nvSpPr>
        <dsp:cNvPr id="0" name=""/>
        <dsp:cNvSpPr/>
      </dsp:nvSpPr>
      <dsp:spPr>
        <a:xfrm>
          <a:off x="2938726" y="2643916"/>
          <a:ext cx="120172" cy="120172"/>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74EB2E8F-5904-4168-8B27-0DABB3AE8BCD}">
      <dsp:nvSpPr>
        <dsp:cNvPr id="0" name=""/>
        <dsp:cNvSpPr/>
      </dsp:nvSpPr>
      <dsp:spPr>
        <a:xfrm>
          <a:off x="3034579" y="56920"/>
          <a:ext cx="120172" cy="120172"/>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6F58C7ED-1261-47E1-848D-67892ECC688E}">
      <dsp:nvSpPr>
        <dsp:cNvPr id="0" name=""/>
        <dsp:cNvSpPr/>
      </dsp:nvSpPr>
      <dsp:spPr>
        <a:xfrm>
          <a:off x="2994614" y="872892"/>
          <a:ext cx="120172" cy="120172"/>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407584A5-5333-442D-82EA-D7C280C30B4F}">
      <dsp:nvSpPr>
        <dsp:cNvPr id="0" name=""/>
        <dsp:cNvSpPr/>
      </dsp:nvSpPr>
      <dsp:spPr>
        <a:xfrm>
          <a:off x="3245241" y="466379"/>
          <a:ext cx="120172" cy="120172"/>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3215073F-F1BE-499F-89C1-B30AEF2C2013}">
      <dsp:nvSpPr>
        <dsp:cNvPr id="0" name=""/>
        <dsp:cNvSpPr/>
      </dsp:nvSpPr>
      <dsp:spPr>
        <a:xfrm>
          <a:off x="3175213" y="231590"/>
          <a:ext cx="120172" cy="120172"/>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10D91708-68B6-4486-8E93-342881ABAE96}">
      <dsp:nvSpPr>
        <dsp:cNvPr id="0" name=""/>
        <dsp:cNvSpPr/>
      </dsp:nvSpPr>
      <dsp:spPr>
        <a:xfrm>
          <a:off x="3165949" y="708245"/>
          <a:ext cx="120172" cy="120172"/>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1DE26DB4-16C9-4F7A-9000-903462F58C1F}">
      <dsp:nvSpPr>
        <dsp:cNvPr id="0" name=""/>
        <dsp:cNvSpPr/>
      </dsp:nvSpPr>
      <dsp:spPr>
        <a:xfrm>
          <a:off x="2824385" y="468281"/>
          <a:ext cx="120172" cy="120172"/>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68D8D1C1-BD40-4F96-BEBA-39987B2CA5DC}">
      <dsp:nvSpPr>
        <dsp:cNvPr id="0" name=""/>
        <dsp:cNvSpPr/>
      </dsp:nvSpPr>
      <dsp:spPr>
        <a:xfrm>
          <a:off x="3054853" y="470187"/>
          <a:ext cx="120172" cy="120172"/>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F79DD96A-273F-4AB2-A84E-A6494F390F91}">
      <dsp:nvSpPr>
        <dsp:cNvPr id="0" name=""/>
        <dsp:cNvSpPr/>
      </dsp:nvSpPr>
      <dsp:spPr>
        <a:xfrm>
          <a:off x="3338894" y="2803582"/>
          <a:ext cx="1995107" cy="55389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49860" tIns="53340" rIns="53340" bIns="53340" numCol="1" spcCol="1270" anchor="ctr" anchorCtr="0">
          <a:noAutofit/>
        </a:bodyPr>
        <a:lstStyle/>
        <a:p>
          <a:pPr lvl="0" algn="l" defTabSz="622300">
            <a:lnSpc>
              <a:spcPct val="90000"/>
            </a:lnSpc>
            <a:spcBef>
              <a:spcPct val="0"/>
            </a:spcBef>
            <a:spcAft>
              <a:spcPct val="35000"/>
            </a:spcAft>
          </a:pPr>
          <a:r>
            <a:rPr lang="it-IT" sz="1400" b="1" kern="1200">
              <a:latin typeface="Calibri"/>
              <a:ea typeface="+mn-ea"/>
              <a:cs typeface="+mn-cs"/>
            </a:rPr>
            <a:t>La quota non comprende:</a:t>
          </a:r>
          <a:endParaRPr lang="it-IT" sz="1400" kern="1200">
            <a:latin typeface="Calibri"/>
            <a:ea typeface="+mn-ea"/>
            <a:cs typeface="+mn-cs"/>
          </a:endParaRPr>
        </a:p>
      </dsp:txBody>
      <dsp:txXfrm>
        <a:off x="3365933" y="2830621"/>
        <a:ext cx="1941029" cy="499818"/>
      </dsp:txXfrm>
    </dsp:sp>
    <dsp:sp modelId="{DE346E32-7D5F-47D1-AA8D-89CA499A85FB}">
      <dsp:nvSpPr>
        <dsp:cNvPr id="0" name=""/>
        <dsp:cNvSpPr/>
      </dsp:nvSpPr>
      <dsp:spPr>
        <a:xfrm>
          <a:off x="71931" y="1629982"/>
          <a:ext cx="2878806" cy="20473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latin typeface="Calibri"/>
              <a:ea typeface="+mn-ea"/>
              <a:cs typeface="+mn-cs"/>
            </a:rPr>
            <a:t>Tasse aeroportuali € 197,00 da riconfermare al momento dell’emissione dei biglietti</a:t>
          </a:r>
        </a:p>
        <a:p>
          <a:pPr marL="57150" lvl="1" indent="-57150" algn="l" defTabSz="444500">
            <a:lnSpc>
              <a:spcPct val="90000"/>
            </a:lnSpc>
            <a:spcBef>
              <a:spcPct val="0"/>
            </a:spcBef>
            <a:spcAft>
              <a:spcPct val="15000"/>
            </a:spcAft>
            <a:buChar char="••"/>
          </a:pPr>
          <a:r>
            <a:rPr lang="it-IT" sz="1000" kern="1200">
              <a:latin typeface="Calibri"/>
              <a:ea typeface="+mn-ea"/>
              <a:cs typeface="+mn-cs"/>
            </a:rPr>
            <a:t>pasti non menzionati</a:t>
          </a:r>
        </a:p>
        <a:p>
          <a:pPr marL="57150" lvl="1" indent="-57150" algn="l" defTabSz="444500">
            <a:lnSpc>
              <a:spcPct val="90000"/>
            </a:lnSpc>
            <a:spcBef>
              <a:spcPct val="0"/>
            </a:spcBef>
            <a:spcAft>
              <a:spcPct val="15000"/>
            </a:spcAft>
            <a:buChar char="••"/>
          </a:pPr>
          <a:r>
            <a:rPr lang="it-IT" sz="1000" kern="1200">
              <a:latin typeface="Calibri"/>
              <a:ea typeface="+mn-ea"/>
              <a:cs typeface="+mn-cs"/>
            </a:rPr>
            <a:t>bevande ai pasti</a:t>
          </a:r>
        </a:p>
        <a:p>
          <a:pPr marL="57150" lvl="1" indent="-57150" algn="l" defTabSz="444500">
            <a:lnSpc>
              <a:spcPct val="90000"/>
            </a:lnSpc>
            <a:spcBef>
              <a:spcPct val="0"/>
            </a:spcBef>
            <a:spcAft>
              <a:spcPct val="15000"/>
            </a:spcAft>
            <a:buChar char="••"/>
          </a:pPr>
          <a:r>
            <a:rPr lang="it-IT" sz="1000" kern="1200">
              <a:latin typeface="Calibri"/>
              <a:ea typeface="+mn-ea"/>
              <a:cs typeface="+mn-cs"/>
            </a:rPr>
            <a:t>mance ad autisti e guide</a:t>
          </a:r>
        </a:p>
        <a:p>
          <a:pPr marL="57150" lvl="1" indent="-57150" algn="l" defTabSz="444500">
            <a:lnSpc>
              <a:spcPct val="90000"/>
            </a:lnSpc>
            <a:spcBef>
              <a:spcPct val="0"/>
            </a:spcBef>
            <a:spcAft>
              <a:spcPct val="15000"/>
            </a:spcAft>
            <a:buChar char="••"/>
          </a:pPr>
          <a:r>
            <a:rPr lang="it-IT" sz="1000" kern="1200">
              <a:latin typeface="Calibri"/>
              <a:ea typeface="+mn-ea"/>
              <a:cs typeface="+mn-cs"/>
            </a:rPr>
            <a:t>facchinaggio</a:t>
          </a:r>
        </a:p>
        <a:p>
          <a:pPr marL="57150" lvl="1" indent="-57150" algn="l" defTabSz="444500">
            <a:lnSpc>
              <a:spcPct val="90000"/>
            </a:lnSpc>
            <a:spcBef>
              <a:spcPct val="0"/>
            </a:spcBef>
            <a:spcAft>
              <a:spcPct val="15000"/>
            </a:spcAft>
            <a:buChar char="••"/>
          </a:pPr>
          <a:r>
            <a:rPr lang="it-IT" sz="1000" kern="1200">
              <a:latin typeface="Calibri"/>
              <a:ea typeface="+mn-ea"/>
              <a:cs typeface="+mn-cs"/>
            </a:rPr>
            <a:t>extras personali negli hotels e nei ristoranti</a:t>
          </a:r>
        </a:p>
        <a:p>
          <a:pPr marL="57150" lvl="1" indent="-57150" algn="l" defTabSz="444500">
            <a:lnSpc>
              <a:spcPct val="90000"/>
            </a:lnSpc>
            <a:spcBef>
              <a:spcPct val="0"/>
            </a:spcBef>
            <a:spcAft>
              <a:spcPct val="15000"/>
            </a:spcAft>
            <a:buChar char="••"/>
          </a:pPr>
          <a:r>
            <a:rPr lang="it-IT" sz="1000" kern="1200">
              <a:latin typeface="Calibri"/>
              <a:ea typeface="+mn-ea"/>
              <a:cs typeface="+mn-cs"/>
            </a:rPr>
            <a:t>tasse d'uscita dalla Giordania</a:t>
          </a:r>
        </a:p>
        <a:p>
          <a:pPr marL="57150" lvl="1" indent="-57150" algn="l" defTabSz="444500">
            <a:lnSpc>
              <a:spcPct val="90000"/>
            </a:lnSpc>
            <a:spcBef>
              <a:spcPct val="0"/>
            </a:spcBef>
            <a:spcAft>
              <a:spcPct val="15000"/>
            </a:spcAft>
            <a:buChar char="••"/>
          </a:pPr>
          <a:r>
            <a:rPr lang="it-IT" sz="1000" kern="1200">
              <a:latin typeface="Calibri"/>
              <a:ea typeface="+mn-ea"/>
              <a:cs typeface="+mn-cs"/>
            </a:rPr>
            <a:t>Supplemento singola € 540,00</a:t>
          </a:r>
        </a:p>
        <a:p>
          <a:pPr marL="57150" lvl="1" indent="-57150" algn="l" defTabSz="444500">
            <a:lnSpc>
              <a:spcPct val="90000"/>
            </a:lnSpc>
            <a:spcBef>
              <a:spcPct val="0"/>
            </a:spcBef>
            <a:spcAft>
              <a:spcPct val="15000"/>
            </a:spcAft>
            <a:buChar char="••"/>
          </a:pPr>
          <a:r>
            <a:rPr lang="it-IT" sz="1000" kern="1200">
              <a:latin typeface="Calibri"/>
              <a:ea typeface="+mn-ea"/>
              <a:cs typeface="+mn-cs"/>
            </a:rPr>
            <a:t>Assicurazione annullamento facoltativa</a:t>
          </a:r>
        </a:p>
        <a:p>
          <a:pPr marL="57150" lvl="1" indent="-57150" algn="l" defTabSz="444500">
            <a:lnSpc>
              <a:spcPct val="90000"/>
            </a:lnSpc>
            <a:spcBef>
              <a:spcPct val="0"/>
            </a:spcBef>
            <a:spcAft>
              <a:spcPct val="15000"/>
            </a:spcAft>
            <a:buChar char="••"/>
          </a:pPr>
          <a:r>
            <a:rPr lang="it-IT" sz="1000" kern="1200">
              <a:latin typeface="Calibri"/>
              <a:ea typeface="+mn-ea"/>
              <a:cs typeface="+mn-cs"/>
            </a:rPr>
            <a:t>Quanto non espressamente indicato alla voce “La quota comprende”</a:t>
          </a:r>
        </a:p>
      </dsp:txBody>
      <dsp:txXfrm>
        <a:off x="71931" y="1629982"/>
        <a:ext cx="2878806" cy="2047335"/>
      </dsp:txXfrm>
    </dsp:sp>
    <dsp:sp modelId="{924424F8-734D-41AB-8C06-2A98F78BB42A}">
      <dsp:nvSpPr>
        <dsp:cNvPr id="0" name=""/>
        <dsp:cNvSpPr/>
      </dsp:nvSpPr>
      <dsp:spPr>
        <a:xfrm rot="677316">
          <a:off x="5174684" y="2144703"/>
          <a:ext cx="933772" cy="974477"/>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1DB6E2CA-DC07-42C6-AB5A-73170FA2C282}">
      <dsp:nvSpPr>
        <dsp:cNvPr id="0" name=""/>
        <dsp:cNvSpPr/>
      </dsp:nvSpPr>
      <dsp:spPr>
        <a:xfrm>
          <a:off x="726769" y="738564"/>
          <a:ext cx="2187887" cy="561511"/>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49860" tIns="53340" rIns="53340" bIns="53340" numCol="1" spcCol="1270" anchor="ctr" anchorCtr="0">
          <a:noAutofit/>
        </a:bodyPr>
        <a:lstStyle/>
        <a:p>
          <a:pPr lvl="0" algn="l" defTabSz="622300">
            <a:lnSpc>
              <a:spcPct val="90000"/>
            </a:lnSpc>
            <a:spcBef>
              <a:spcPct val="0"/>
            </a:spcBef>
            <a:spcAft>
              <a:spcPct val="35000"/>
            </a:spcAft>
          </a:pPr>
          <a:r>
            <a:rPr lang="it-IT" sz="1400" b="1" kern="1200">
              <a:latin typeface="Calibri"/>
              <a:ea typeface="+mn-ea"/>
              <a:cs typeface="+mn-cs"/>
            </a:rPr>
            <a:t>La quota comprende:</a:t>
          </a:r>
          <a:endParaRPr lang="it-IT" sz="1400" kern="1200">
            <a:latin typeface="Calibri"/>
            <a:ea typeface="+mn-ea"/>
            <a:cs typeface="+mn-cs"/>
          </a:endParaRPr>
        </a:p>
      </dsp:txBody>
      <dsp:txXfrm>
        <a:off x="754180" y="765975"/>
        <a:ext cx="2133065" cy="506689"/>
      </dsp:txXfrm>
    </dsp:sp>
    <dsp:sp modelId="{B975BC81-EFDA-45F8-AB69-AE986F45CAFE}">
      <dsp:nvSpPr>
        <dsp:cNvPr id="0" name=""/>
        <dsp:cNvSpPr/>
      </dsp:nvSpPr>
      <dsp:spPr>
        <a:xfrm>
          <a:off x="3534533" y="277965"/>
          <a:ext cx="3180591" cy="15460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latin typeface="Calibri"/>
              <a:ea typeface="+mn-ea"/>
              <a:cs typeface="+mn-cs"/>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latin typeface="Calibri"/>
              <a:ea typeface="+mn-ea"/>
              <a:cs typeface="+mn-cs"/>
            </a:rPr>
            <a:t>Sistemazione in hotel per 7 notti</a:t>
          </a:r>
        </a:p>
        <a:p>
          <a:pPr marL="57150" lvl="1" indent="-57150" algn="l" defTabSz="444500">
            <a:lnSpc>
              <a:spcPct val="90000"/>
            </a:lnSpc>
            <a:spcBef>
              <a:spcPct val="0"/>
            </a:spcBef>
            <a:spcAft>
              <a:spcPct val="15000"/>
            </a:spcAft>
            <a:buChar char="••"/>
          </a:pPr>
          <a:r>
            <a:rPr lang="it-IT" sz="1000" kern="1200">
              <a:latin typeface="Calibri"/>
              <a:ea typeface="+mn-ea"/>
              <a:cs typeface="+mn-cs"/>
            </a:rPr>
            <a:t>Trattamento di mezza pensione</a:t>
          </a:r>
        </a:p>
        <a:p>
          <a:pPr marL="57150" lvl="1" indent="-57150" algn="l" defTabSz="444500">
            <a:lnSpc>
              <a:spcPct val="90000"/>
            </a:lnSpc>
            <a:spcBef>
              <a:spcPct val="0"/>
            </a:spcBef>
            <a:spcAft>
              <a:spcPct val="15000"/>
            </a:spcAft>
            <a:buChar char="••"/>
          </a:pPr>
          <a:r>
            <a:rPr lang="it-IT" sz="1000" kern="1200">
              <a:latin typeface="Calibri"/>
              <a:ea typeface="+mn-ea"/>
              <a:cs typeface="+mn-cs"/>
            </a:rPr>
            <a:t>Assistenza in aeroporto all'arrivo</a:t>
          </a:r>
        </a:p>
        <a:p>
          <a:pPr marL="57150" lvl="1" indent="-57150" algn="l" defTabSz="444500">
            <a:lnSpc>
              <a:spcPct val="90000"/>
            </a:lnSpc>
            <a:spcBef>
              <a:spcPct val="0"/>
            </a:spcBef>
            <a:spcAft>
              <a:spcPct val="15000"/>
            </a:spcAft>
            <a:buChar char="••"/>
          </a:pPr>
          <a:r>
            <a:rPr lang="it-IT" sz="1000" kern="1200">
              <a:latin typeface="Calibri"/>
              <a:ea typeface="+mn-ea"/>
              <a:cs typeface="+mn-cs"/>
            </a:rPr>
            <a:t>Bus moderno con a/c</a:t>
          </a:r>
        </a:p>
        <a:p>
          <a:pPr marL="57150" lvl="1" indent="-57150" algn="l" defTabSz="444500">
            <a:lnSpc>
              <a:spcPct val="90000"/>
            </a:lnSpc>
            <a:spcBef>
              <a:spcPct val="0"/>
            </a:spcBef>
            <a:spcAft>
              <a:spcPct val="15000"/>
            </a:spcAft>
            <a:buChar char="••"/>
          </a:pPr>
          <a:r>
            <a:rPr lang="it-IT" sz="1000" kern="1200">
              <a:latin typeface="Calibri"/>
              <a:ea typeface="+mn-ea"/>
              <a:cs typeface="+mn-cs"/>
            </a:rPr>
            <a:t>Guida in lingua italiana per tutto il tour </a:t>
          </a:r>
        </a:p>
        <a:p>
          <a:pPr marL="57150" lvl="1" indent="-57150" algn="l" defTabSz="444500">
            <a:lnSpc>
              <a:spcPct val="90000"/>
            </a:lnSpc>
            <a:spcBef>
              <a:spcPct val="0"/>
            </a:spcBef>
            <a:spcAft>
              <a:spcPct val="15000"/>
            </a:spcAft>
            <a:buChar char="••"/>
          </a:pPr>
          <a:r>
            <a:rPr lang="it-IT" sz="1000" kern="1200">
              <a:latin typeface="Calibri"/>
              <a:ea typeface="+mn-ea"/>
              <a:cs typeface="+mn-cs"/>
            </a:rPr>
            <a:t>Ingressi come da programma</a:t>
          </a:r>
        </a:p>
        <a:p>
          <a:pPr marL="57150" lvl="1" indent="-57150" algn="l" defTabSz="444500">
            <a:lnSpc>
              <a:spcPct val="90000"/>
            </a:lnSpc>
            <a:spcBef>
              <a:spcPct val="0"/>
            </a:spcBef>
            <a:spcAft>
              <a:spcPct val="15000"/>
            </a:spcAft>
            <a:buChar char="••"/>
          </a:pPr>
          <a:r>
            <a:rPr lang="it-IT" sz="1000" kern="1200">
              <a:latin typeface="Calibri"/>
              <a:ea typeface="+mn-ea"/>
              <a:cs typeface="+mn-cs"/>
            </a:rPr>
            <a:t>Assicurazione medico/bagaglio</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3534533" y="277965"/>
        <a:ext cx="3180591" cy="1546071"/>
      </dsp:txXfrm>
    </dsp:sp>
    <dsp:sp modelId="{3CAFA977-0E57-4B0E-97EC-B6890706149D}">
      <dsp:nvSpPr>
        <dsp:cNvPr id="0" name=""/>
        <dsp:cNvSpPr/>
      </dsp:nvSpPr>
      <dsp:spPr>
        <a:xfrm rot="20694210">
          <a:off x="183428" y="12415"/>
          <a:ext cx="1011075" cy="1138476"/>
        </a:xfrm>
        <a:prstGeom prst="ellipse">
          <a:avLst/>
        </a:prstGeom>
        <a:blipFill dpi="0" rotWithShape="1">
          <a:blip xmlns:r="http://schemas.openxmlformats.org/officeDocument/2006/relationships" r:embed="rId3" cstate="print">
            <a:duotone>
              <a:schemeClr val="accent3">
                <a:hueOff val="0"/>
                <a:satOff val="0"/>
                <a:lumOff val="0"/>
                <a:alphaOff val="0"/>
                <a:shade val="20000"/>
                <a:satMod val="200000"/>
              </a:schemeClr>
              <a:schemeClr val="accent3">
                <a:hueOff val="0"/>
                <a:satOff val="0"/>
                <a:lumOff val="0"/>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80085-7DC4-49A7-AAF2-FD708E35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548</Words>
  <Characters>3129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SOFTTRAVEL</dc:creator>
  <cp:lastModifiedBy>TRAVELPORT</cp:lastModifiedBy>
  <cp:revision>7</cp:revision>
  <cp:lastPrinted>2015-03-11T09:10:00Z</cp:lastPrinted>
  <dcterms:created xsi:type="dcterms:W3CDTF">2019-11-19T15:39:00Z</dcterms:created>
  <dcterms:modified xsi:type="dcterms:W3CDTF">2019-11-25T11:59:00Z</dcterms:modified>
</cp:coreProperties>
</file>