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AE" w:rsidRPr="008F1D21" w:rsidRDefault="00A7251D"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-1033779</wp:posOffset>
            </wp:positionV>
            <wp:extent cx="3168820" cy="1465580"/>
            <wp:effectExtent l="0" t="0" r="0" b="1270"/>
            <wp:wrapNone/>
            <wp:docPr id="2" name="Immagine 2" descr="Risultati immagini per copenag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openag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820" cy="146558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Pr="00A7251D">
        <w:rPr>
          <w:noProof/>
          <w:lang w:val="en-US"/>
        </w:rPr>
        <w:t xml:space="preserve"> </w:t>
      </w:r>
      <w:r>
        <w:rPr>
          <w:noProof/>
        </w:rPr>
        <w:drawing>
          <wp:anchor distT="0" distB="0" distL="114300" distR="114300" simplePos="0" relativeHeight="251668480" behindDoc="1" locked="0" layoutInCell="1" allowOverlap="1">
            <wp:simplePos x="0" y="0"/>
            <wp:positionH relativeFrom="page">
              <wp:posOffset>4524376</wp:posOffset>
            </wp:positionH>
            <wp:positionV relativeFrom="paragraph">
              <wp:posOffset>-1043305</wp:posOffset>
            </wp:positionV>
            <wp:extent cx="3039110" cy="1704854"/>
            <wp:effectExtent l="0" t="0" r="0" b="0"/>
            <wp:wrapNone/>
            <wp:docPr id="6" name="Immagine 6" descr="Risultati immagini per stocco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toccol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159" cy="170600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A7251D">
        <w:rPr>
          <w:noProof/>
          <w:lang w:val="en-US"/>
        </w:rPr>
        <w:t xml:space="preserve"> </w:t>
      </w:r>
    </w:p>
    <w:p w:rsidR="00C4008C" w:rsidRPr="008F1D21" w:rsidRDefault="006C4830" w:rsidP="002B0E1B">
      <w:pPr>
        <w:pStyle w:val="NormaleWeb"/>
        <w:spacing w:before="0" w:beforeAutospacing="0" w:after="0"/>
        <w:jc w:val="center"/>
        <w:rPr>
          <w:rFonts w:asciiTheme="minorHAnsi" w:hAnsiTheme="minorHAnsi"/>
          <w:b/>
          <w:bCs/>
          <w:sz w:val="20"/>
          <w:szCs w:val="20"/>
          <w:lang w:val="en-US"/>
        </w:rPr>
      </w:pPr>
      <w:hyperlink r:id="rId11"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2"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715A83" w:rsidRDefault="00953E34"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5A83">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Capitali Scandinave con minicrociera</w:t>
      </w:r>
    </w:p>
    <w:p w:rsidR="00821A9F" w:rsidRPr="00821A9F" w:rsidRDefault="00763236"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A7251D"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71552" behindDoc="1" locked="0" layoutInCell="1" allowOverlap="1">
            <wp:simplePos x="0" y="0"/>
            <wp:positionH relativeFrom="page">
              <wp:align>right</wp:align>
            </wp:positionH>
            <wp:positionV relativeFrom="paragraph">
              <wp:posOffset>87630</wp:posOffset>
            </wp:positionV>
            <wp:extent cx="3412273" cy="1457325"/>
            <wp:effectExtent l="0" t="0" r="0" b="0"/>
            <wp:wrapNone/>
            <wp:docPr id="9" name="Immagine 9" descr="Risultati immagini per 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os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2273" cy="145732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715A83">
        <w:rPr>
          <w:rFonts w:asciiTheme="minorHAnsi" w:hAnsiTheme="minorHAnsi" w:cstheme="minorHAnsi"/>
          <w:b/>
          <w:bCs/>
          <w:color w:val="D99594" w:themeColor="accent2" w:themeTint="99"/>
          <w:sz w:val="52"/>
          <w:szCs w:val="52"/>
          <w:u w:val="single"/>
        </w:rPr>
        <w:t xml:space="preserve"> 1.13</w:t>
      </w:r>
      <w:bookmarkStart w:id="0" w:name="_GoBack"/>
      <w:bookmarkEnd w:id="0"/>
      <w:r w:rsidR="002E0797">
        <w:rPr>
          <w:rFonts w:asciiTheme="minorHAnsi" w:hAnsiTheme="minorHAnsi" w:cstheme="minorHAnsi"/>
          <w:b/>
          <w:bCs/>
          <w:color w:val="D99594" w:themeColor="accent2" w:themeTint="99"/>
          <w:sz w:val="52"/>
          <w:szCs w:val="52"/>
          <w:u w:val="single"/>
        </w:rPr>
        <w:t>0,00</w:t>
      </w:r>
      <w:r w:rsidR="00942139">
        <w:rPr>
          <w:rFonts w:asciiTheme="minorHAnsi" w:hAnsiTheme="minorHAnsi" w:cstheme="minorHAnsi"/>
          <w:b/>
          <w:bCs/>
          <w:color w:val="D99594" w:themeColor="accent2" w:themeTint="99"/>
          <w:sz w:val="52"/>
          <w:szCs w:val="52"/>
          <w:u w:val="single"/>
        </w:rPr>
        <w:t xml:space="preserve"> </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736135" w:rsidRDefault="001D07FB"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10,17,24,31</w:t>
      </w:r>
      <w:r w:rsidR="00736135" w:rsidRPr="00736135">
        <w:rPr>
          <w:rFonts w:asciiTheme="minorHAnsi" w:hAnsiTheme="minorHAnsi" w:cstheme="minorHAnsi"/>
          <w:b/>
          <w:bCs/>
        </w:rPr>
        <w:t xml:space="preserve"> Luglio – </w:t>
      </w:r>
      <w:r>
        <w:rPr>
          <w:rFonts w:asciiTheme="minorHAnsi" w:hAnsiTheme="minorHAnsi" w:cstheme="minorHAnsi"/>
          <w:b/>
          <w:bCs/>
        </w:rPr>
        <w:t>7,14</w:t>
      </w:r>
      <w:r w:rsidR="00736135" w:rsidRPr="00736135">
        <w:rPr>
          <w:rFonts w:asciiTheme="minorHAnsi" w:hAnsiTheme="minorHAnsi" w:cstheme="minorHAnsi"/>
          <w:b/>
          <w:bCs/>
        </w:rPr>
        <w:t xml:space="preserve"> Agosto </w:t>
      </w:r>
      <w:r>
        <w:rPr>
          <w:rFonts w:asciiTheme="minorHAnsi" w:hAnsiTheme="minorHAnsi" w:cstheme="minorHAnsi"/>
          <w:b/>
          <w:bCs/>
        </w:rPr>
        <w:t>2020</w:t>
      </w:r>
    </w:p>
    <w:p w:rsidR="001931F6" w:rsidRPr="00471884" w:rsidRDefault="00A7251D" w:rsidP="00471884">
      <w:pPr>
        <w:pStyle w:val="NormaleWeb"/>
        <w:spacing w:before="0" w:beforeAutospacing="0" w:after="0"/>
        <w:jc w:val="center"/>
        <w:rPr>
          <w:rFonts w:asciiTheme="minorHAnsi" w:hAnsiTheme="minorHAnsi" w:cstheme="minorHAnsi"/>
          <w:b/>
          <w:bCs/>
        </w:rPr>
      </w:pPr>
      <w:r>
        <w:rPr>
          <w:noProof/>
        </w:rPr>
        <w:drawing>
          <wp:anchor distT="0" distB="0" distL="114300" distR="114300" simplePos="0" relativeHeight="251670528" behindDoc="1" locked="0" layoutInCell="1" allowOverlap="1">
            <wp:simplePos x="0" y="0"/>
            <wp:positionH relativeFrom="page">
              <wp:align>left</wp:align>
            </wp:positionH>
            <wp:positionV relativeFrom="paragraph">
              <wp:posOffset>3629660</wp:posOffset>
            </wp:positionV>
            <wp:extent cx="3238500" cy="2104813"/>
            <wp:effectExtent l="0" t="0" r="0" b="0"/>
            <wp:wrapNone/>
            <wp:docPr id="8" name="Immagine 8" descr="Risultati immagini per ales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ales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0" cy="210481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126F48">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399415</wp:posOffset>
            </wp:positionV>
            <wp:extent cx="6410325" cy="3400425"/>
            <wp:effectExtent l="0" t="209550" r="0" b="28575"/>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1319F3" w:rsidP="00471884">
      <w:pPr>
        <w:spacing w:after="0"/>
        <w:rPr>
          <w:b/>
          <w:sz w:val="16"/>
          <w:szCs w:val="16"/>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align>center</wp:align>
            </wp:positionH>
            <wp:positionV relativeFrom="paragraph">
              <wp:posOffset>3610610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duotone>
                        <a:schemeClr val="accent5">
                          <a:shade val="45000"/>
                          <a:satMod val="135000"/>
                        </a:schemeClr>
                        <a:prstClr val="white"/>
                      </a:duotone>
                      <a:extLst>
                        <a:ext uri="{BEBA8EAE-BF5A-486C-A8C5-ECC9F3942E4B}">
                          <a14:imgProps xmlns:a14="http://schemas.microsoft.com/office/drawing/2010/main">
                            <a14:imgLayer r:embed="rId21">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21A9F" w:rsidRPr="00471884" w:rsidRDefault="00421A9F" w:rsidP="00471884">
      <w:pPr>
        <w:spacing w:after="0"/>
        <w:rPr>
          <w:sz w:val="10"/>
          <w:szCs w:val="10"/>
        </w:rPr>
      </w:pPr>
    </w:p>
    <w:p w:rsidR="00471884" w:rsidRDefault="001319F3"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column">
                  <wp:posOffset>3516630</wp:posOffset>
                </wp:positionH>
                <wp:positionV relativeFrom="paragraph">
                  <wp:posOffset>47625</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5B679B" id="_x0000_t202" coordsize="21600,21600" o:spt="202" path="m,l,21600r21600,l21600,xe">
                <v:stroke joinstyle="miter"/>
                <v:path gradientshapeok="t" o:connecttype="rect"/>
              </v:shapetype>
              <v:shape id="Casella di testo 2" o:spid="_x0000_s1026" type="#_x0000_t202" style="position:absolute;margin-left:276.9pt;margin-top:3.75pt;width:165pt;height:89.8pt;rotation:-6760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v:textbox>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-294640</wp:posOffset>
                </wp:positionH>
                <wp:positionV relativeFrom="paragraph">
                  <wp:posOffset>169545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1DE9BA" id="_x0000_s1027" type="#_x0000_t202" style="position:absolute;margin-left:-23.2pt;margin-top:13.3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237461" w:rsidRPr="00736135" w:rsidRDefault="00237461" w:rsidP="00FD3595">
      <w:pPr>
        <w:pBdr>
          <w:bottom w:val="single" w:sz="18" w:space="1" w:color="00B0F0"/>
        </w:pBdr>
        <w:spacing w:after="0"/>
        <w:ind w:left="-270" w:right="-401"/>
        <w:rPr>
          <w:rFonts w:cs="Arial"/>
          <w:b/>
          <w:sz w:val="18"/>
          <w:szCs w:val="20"/>
        </w:rPr>
      </w:pPr>
    </w:p>
    <w:p w:rsidR="00763236" w:rsidRPr="002E7D9C" w:rsidRDefault="00763236" w:rsidP="00763236">
      <w:pPr>
        <w:pBdr>
          <w:bottom w:val="single" w:sz="18" w:space="1" w:color="00B0F0"/>
        </w:pBdr>
        <w:spacing w:after="0"/>
        <w:ind w:left="-270" w:right="-401"/>
        <w:rPr>
          <w:rFonts w:cs="Arial"/>
          <w:b/>
          <w:sz w:val="20"/>
          <w:szCs w:val="20"/>
        </w:rPr>
      </w:pPr>
      <w:r w:rsidRPr="002E7D9C">
        <w:rPr>
          <w:rFonts w:cs="Arial"/>
          <w:b/>
          <w:sz w:val="20"/>
          <w:szCs w:val="20"/>
        </w:rPr>
        <w:t>PROGRAMMA</w:t>
      </w:r>
    </w:p>
    <w:p w:rsidR="00763236" w:rsidRPr="002E7D9C" w:rsidRDefault="00763236" w:rsidP="00763236">
      <w:pPr>
        <w:spacing w:after="0"/>
        <w:jc w:val="both"/>
        <w:rPr>
          <w:b/>
          <w:sz w:val="20"/>
        </w:rPr>
      </w:pPr>
      <w:r w:rsidRPr="002E7D9C">
        <w:rPr>
          <w:b/>
          <w:sz w:val="20"/>
        </w:rPr>
        <w:t>1 GIORNO – ITALIA / STOCCOLMA</w:t>
      </w:r>
    </w:p>
    <w:p w:rsidR="00763236" w:rsidRPr="002E7D9C" w:rsidRDefault="00763236" w:rsidP="00763236">
      <w:pPr>
        <w:spacing w:after="0"/>
        <w:jc w:val="both"/>
        <w:rPr>
          <w:sz w:val="20"/>
        </w:rPr>
      </w:pPr>
      <w:r w:rsidRPr="002E7D9C">
        <w:rPr>
          <w:sz w:val="20"/>
        </w:rPr>
        <w:t xml:space="preserve">Arrivo a Stoccolma. </w:t>
      </w:r>
      <w:proofErr w:type="spellStart"/>
      <w:r w:rsidRPr="002E7D9C">
        <w:rPr>
          <w:sz w:val="20"/>
        </w:rPr>
        <w:t>Shared</w:t>
      </w:r>
      <w:proofErr w:type="spellEnd"/>
      <w:r w:rsidRPr="002E7D9C">
        <w:rPr>
          <w:sz w:val="20"/>
        </w:rPr>
        <w:t xml:space="preserve"> transfer opzionale dall’aeroporto </w:t>
      </w:r>
      <w:proofErr w:type="spellStart"/>
      <w:r w:rsidRPr="002E7D9C">
        <w:rPr>
          <w:sz w:val="20"/>
        </w:rPr>
        <w:t>Arlanda</w:t>
      </w:r>
      <w:proofErr w:type="spellEnd"/>
      <w:r w:rsidRPr="002E7D9C">
        <w:rPr>
          <w:sz w:val="20"/>
        </w:rPr>
        <w:t xml:space="preserve"> all’hotel. Pick-up in aeroporto con il nostro assistente in italiano e proseguimento con minivan (senza assistente) in hotel. Servizio disponibile dalle 09.00 alle 19.00. Servizio prenotabile solo in anticipo. Dalle ore 20.00 alle ore 22.00 il tour leader sarà a disposizione nella hall dell’albergo per un breve incontro informativo. Per chi arriva con voli successivi verrà lasciato un kit di informazioni direttamente alla reception. Pernottamento in hotel </w:t>
      </w:r>
      <w:proofErr w:type="spellStart"/>
      <w:r w:rsidRPr="002E7D9C">
        <w:rPr>
          <w:sz w:val="20"/>
        </w:rPr>
        <w:t>Clarion</w:t>
      </w:r>
      <w:proofErr w:type="spellEnd"/>
      <w:r w:rsidRPr="002E7D9C">
        <w:rPr>
          <w:sz w:val="20"/>
        </w:rPr>
        <w:t xml:space="preserve"> </w:t>
      </w:r>
      <w:proofErr w:type="spellStart"/>
      <w:r w:rsidRPr="002E7D9C">
        <w:rPr>
          <w:sz w:val="20"/>
        </w:rPr>
        <w:t>Stockholm</w:t>
      </w:r>
      <w:proofErr w:type="spellEnd"/>
      <w:r w:rsidRPr="002E7D9C">
        <w:rPr>
          <w:sz w:val="20"/>
        </w:rPr>
        <w:t xml:space="preserve"> o similare.</w:t>
      </w:r>
    </w:p>
    <w:p w:rsidR="00763236" w:rsidRPr="002E7D9C" w:rsidRDefault="00763236" w:rsidP="00763236">
      <w:pPr>
        <w:spacing w:after="0"/>
        <w:jc w:val="both"/>
        <w:rPr>
          <w:b/>
          <w:sz w:val="20"/>
        </w:rPr>
      </w:pPr>
      <w:r w:rsidRPr="002E7D9C">
        <w:rPr>
          <w:b/>
          <w:sz w:val="20"/>
        </w:rPr>
        <w:t>2 GIORNO - STOCCOLMA</w:t>
      </w:r>
    </w:p>
    <w:p w:rsidR="00763236" w:rsidRPr="002E7D9C" w:rsidRDefault="00763236" w:rsidP="00763236">
      <w:pPr>
        <w:spacing w:after="0"/>
        <w:jc w:val="both"/>
        <w:rPr>
          <w:sz w:val="20"/>
        </w:rPr>
      </w:pPr>
      <w:r w:rsidRPr="002E7D9C">
        <w:rPr>
          <w:sz w:val="20"/>
        </w:rPr>
        <w:t xml:space="preserve">Prima colazione in hotel. Visita panoramica di Stoccolma con bus riservato e guida locale in italiano. Si comincia dal </w:t>
      </w:r>
      <w:proofErr w:type="spellStart"/>
      <w:r w:rsidRPr="002E7D9C">
        <w:rPr>
          <w:sz w:val="20"/>
        </w:rPr>
        <w:t>Fjallgatan</w:t>
      </w:r>
      <w:proofErr w:type="spellEnd"/>
      <w:r w:rsidRPr="002E7D9C">
        <w:rPr>
          <w:sz w:val="20"/>
        </w:rPr>
        <w:t xml:space="preserve"> per godere della bellissima vista panoramica sulla città. Si potranno ammirare la città vecchia con i suoi affascinanti vicoletti lastricati di ciottoli, il </w:t>
      </w:r>
      <w:r w:rsidR="001A7DCA">
        <w:rPr>
          <w:sz w:val="20"/>
        </w:rPr>
        <w:t xml:space="preserve">palazzo reale, la cattedrale e </w:t>
      </w:r>
      <w:r w:rsidRPr="002E7D9C">
        <w:rPr>
          <w:sz w:val="20"/>
        </w:rPr>
        <w:t xml:space="preserve">il palazzo del Municipio che ospita ogni anno la serata di gala per i Premi Nobel. Nel pomeriggio minicrociera facoltativa per </w:t>
      </w:r>
      <w:proofErr w:type="spellStart"/>
      <w:r w:rsidRPr="002E7D9C">
        <w:rPr>
          <w:sz w:val="20"/>
        </w:rPr>
        <w:t>Drottingholm</w:t>
      </w:r>
      <w:proofErr w:type="spellEnd"/>
      <w:r w:rsidRPr="002E7D9C">
        <w:rPr>
          <w:sz w:val="20"/>
        </w:rPr>
        <w:t xml:space="preserve"> di 4h (solo con </w:t>
      </w:r>
      <w:proofErr w:type="spellStart"/>
      <w:r w:rsidRPr="002E7D9C">
        <w:rPr>
          <w:sz w:val="20"/>
        </w:rPr>
        <w:t>prebooking</w:t>
      </w:r>
      <w:proofErr w:type="spellEnd"/>
      <w:r w:rsidRPr="002E7D9C">
        <w:rPr>
          <w:sz w:val="20"/>
        </w:rPr>
        <w:t xml:space="preserve"> dall’</w:t>
      </w:r>
      <w:r w:rsidR="001A7DCA">
        <w:rPr>
          <w:sz w:val="20"/>
        </w:rPr>
        <w:t>I</w:t>
      </w:r>
      <w:r w:rsidRPr="002E7D9C">
        <w:rPr>
          <w:sz w:val="20"/>
        </w:rPr>
        <w:t xml:space="preserve">talia). Pernottamento in hotel </w:t>
      </w:r>
      <w:proofErr w:type="spellStart"/>
      <w:r w:rsidRPr="002E7D9C">
        <w:rPr>
          <w:sz w:val="20"/>
        </w:rPr>
        <w:t>Clarion</w:t>
      </w:r>
      <w:proofErr w:type="spellEnd"/>
      <w:r w:rsidRPr="002E7D9C">
        <w:rPr>
          <w:sz w:val="20"/>
        </w:rPr>
        <w:t xml:space="preserve"> </w:t>
      </w:r>
      <w:proofErr w:type="spellStart"/>
      <w:r w:rsidRPr="002E7D9C">
        <w:rPr>
          <w:sz w:val="20"/>
        </w:rPr>
        <w:t>Stockholm</w:t>
      </w:r>
      <w:proofErr w:type="spellEnd"/>
      <w:r w:rsidRPr="002E7D9C">
        <w:rPr>
          <w:sz w:val="20"/>
        </w:rPr>
        <w:t xml:space="preserve"> o similare).</w:t>
      </w:r>
    </w:p>
    <w:p w:rsidR="00763236" w:rsidRPr="002E7D9C" w:rsidRDefault="00763236" w:rsidP="00763236">
      <w:pPr>
        <w:spacing w:after="0"/>
        <w:jc w:val="both"/>
        <w:rPr>
          <w:b/>
          <w:sz w:val="20"/>
        </w:rPr>
      </w:pPr>
      <w:r w:rsidRPr="002E7D9C">
        <w:rPr>
          <w:b/>
          <w:sz w:val="20"/>
        </w:rPr>
        <w:t>3 GIORNO – STOCCOLMA / JONKOPING</w:t>
      </w:r>
    </w:p>
    <w:p w:rsidR="00763236" w:rsidRPr="002E7D9C" w:rsidRDefault="00763236" w:rsidP="00763236">
      <w:pPr>
        <w:spacing w:after="0"/>
        <w:jc w:val="both"/>
        <w:rPr>
          <w:sz w:val="20"/>
        </w:rPr>
      </w:pPr>
      <w:r w:rsidRPr="002E7D9C">
        <w:rPr>
          <w:sz w:val="20"/>
        </w:rPr>
        <w:t xml:space="preserve">Prima colazione in hotel. Nella mattinata escursione facoltativa a Uppsala di 4h. Nel pomeriggio partenza per </w:t>
      </w:r>
      <w:proofErr w:type="spellStart"/>
      <w:r w:rsidRPr="002E7D9C">
        <w:rPr>
          <w:sz w:val="20"/>
        </w:rPr>
        <w:t>Jonkoping</w:t>
      </w:r>
      <w:proofErr w:type="spellEnd"/>
      <w:r w:rsidRPr="002E7D9C">
        <w:rPr>
          <w:sz w:val="20"/>
        </w:rPr>
        <w:t xml:space="preserve"> con il tour </w:t>
      </w:r>
      <w:proofErr w:type="spellStart"/>
      <w:r w:rsidRPr="002E7D9C">
        <w:rPr>
          <w:sz w:val="20"/>
        </w:rPr>
        <w:t>escort</w:t>
      </w:r>
      <w:proofErr w:type="spellEnd"/>
      <w:r w:rsidRPr="002E7D9C">
        <w:rPr>
          <w:sz w:val="20"/>
        </w:rPr>
        <w:t xml:space="preserve">. Cena e pernottamento in hotel </w:t>
      </w:r>
      <w:proofErr w:type="spellStart"/>
      <w:r w:rsidRPr="002E7D9C">
        <w:rPr>
          <w:sz w:val="20"/>
        </w:rPr>
        <w:t>Elite</w:t>
      </w:r>
      <w:proofErr w:type="spellEnd"/>
      <w:r w:rsidRPr="002E7D9C">
        <w:rPr>
          <w:sz w:val="20"/>
        </w:rPr>
        <w:t xml:space="preserve"> </w:t>
      </w:r>
      <w:proofErr w:type="spellStart"/>
      <w:r w:rsidRPr="002E7D9C">
        <w:rPr>
          <w:sz w:val="20"/>
        </w:rPr>
        <w:t>Stora</w:t>
      </w:r>
      <w:proofErr w:type="spellEnd"/>
      <w:r w:rsidRPr="002E7D9C">
        <w:rPr>
          <w:sz w:val="20"/>
        </w:rPr>
        <w:t xml:space="preserve"> </w:t>
      </w:r>
      <w:proofErr w:type="spellStart"/>
      <w:r w:rsidRPr="002E7D9C">
        <w:rPr>
          <w:sz w:val="20"/>
        </w:rPr>
        <w:t>Hotellet</w:t>
      </w:r>
      <w:proofErr w:type="spellEnd"/>
      <w:r w:rsidRPr="002E7D9C">
        <w:rPr>
          <w:sz w:val="20"/>
        </w:rPr>
        <w:t xml:space="preserve">. </w:t>
      </w:r>
    </w:p>
    <w:p w:rsidR="00763236" w:rsidRPr="002E7D9C" w:rsidRDefault="00763236" w:rsidP="00763236">
      <w:pPr>
        <w:spacing w:after="0"/>
        <w:jc w:val="both"/>
        <w:rPr>
          <w:b/>
          <w:sz w:val="20"/>
        </w:rPr>
      </w:pPr>
      <w:r w:rsidRPr="002E7D9C">
        <w:rPr>
          <w:b/>
          <w:sz w:val="20"/>
        </w:rPr>
        <w:t>4 GIORNO – JONKOPING / COPENAGHEN</w:t>
      </w:r>
    </w:p>
    <w:p w:rsidR="00763236" w:rsidRPr="002E7D9C" w:rsidRDefault="00763236" w:rsidP="00763236">
      <w:pPr>
        <w:spacing w:after="0"/>
        <w:jc w:val="both"/>
        <w:rPr>
          <w:sz w:val="20"/>
        </w:rPr>
      </w:pPr>
      <w:r w:rsidRPr="002E7D9C">
        <w:rPr>
          <w:sz w:val="20"/>
        </w:rPr>
        <w:t xml:space="preserve">Prima colazione in hotel. Partenza per </w:t>
      </w:r>
      <w:proofErr w:type="spellStart"/>
      <w:r w:rsidRPr="002E7D9C">
        <w:rPr>
          <w:sz w:val="20"/>
        </w:rPr>
        <w:t>Helsingborg</w:t>
      </w:r>
      <w:proofErr w:type="spellEnd"/>
      <w:r w:rsidRPr="002E7D9C">
        <w:rPr>
          <w:sz w:val="20"/>
        </w:rPr>
        <w:t xml:space="preserve">. Traghetto </w:t>
      </w:r>
      <w:proofErr w:type="spellStart"/>
      <w:r w:rsidRPr="002E7D9C">
        <w:rPr>
          <w:sz w:val="20"/>
        </w:rPr>
        <w:t>Helsingor</w:t>
      </w:r>
      <w:proofErr w:type="spellEnd"/>
      <w:r w:rsidRPr="002E7D9C">
        <w:rPr>
          <w:sz w:val="20"/>
        </w:rPr>
        <w:t xml:space="preserve">. Visita ai famosi Castelli della </w:t>
      </w:r>
      <w:proofErr w:type="spellStart"/>
      <w:r w:rsidRPr="002E7D9C">
        <w:rPr>
          <w:sz w:val="20"/>
        </w:rPr>
        <w:t>Selandia</w:t>
      </w:r>
      <w:proofErr w:type="spellEnd"/>
      <w:r w:rsidRPr="002E7D9C">
        <w:rPr>
          <w:sz w:val="20"/>
        </w:rPr>
        <w:t xml:space="preserve"> </w:t>
      </w:r>
      <w:proofErr w:type="spellStart"/>
      <w:r w:rsidRPr="002E7D9C">
        <w:rPr>
          <w:sz w:val="20"/>
        </w:rPr>
        <w:t>Kronborg</w:t>
      </w:r>
      <w:proofErr w:type="spellEnd"/>
      <w:r w:rsidRPr="002E7D9C">
        <w:rPr>
          <w:sz w:val="20"/>
        </w:rPr>
        <w:t xml:space="preserve"> e </w:t>
      </w:r>
      <w:proofErr w:type="spellStart"/>
      <w:r w:rsidRPr="002E7D9C">
        <w:rPr>
          <w:sz w:val="20"/>
        </w:rPr>
        <w:t>Frederiksborg</w:t>
      </w:r>
      <w:proofErr w:type="spellEnd"/>
      <w:r w:rsidRPr="002E7D9C">
        <w:rPr>
          <w:sz w:val="20"/>
        </w:rPr>
        <w:t xml:space="preserve"> (ingressi inclusi). Visiteremo ad </w:t>
      </w:r>
      <w:proofErr w:type="spellStart"/>
      <w:r w:rsidRPr="002E7D9C">
        <w:rPr>
          <w:sz w:val="20"/>
        </w:rPr>
        <w:t>Helsingor</w:t>
      </w:r>
      <w:proofErr w:type="spellEnd"/>
      <w:r w:rsidRPr="002E7D9C">
        <w:rPr>
          <w:sz w:val="20"/>
        </w:rPr>
        <w:t xml:space="preserve"> con il Castello di </w:t>
      </w:r>
      <w:proofErr w:type="spellStart"/>
      <w:r w:rsidRPr="002E7D9C">
        <w:rPr>
          <w:sz w:val="20"/>
        </w:rPr>
        <w:t>Kronborg</w:t>
      </w:r>
      <w:proofErr w:type="spellEnd"/>
      <w:r w:rsidRPr="002E7D9C">
        <w:rPr>
          <w:sz w:val="20"/>
        </w:rPr>
        <w:t>, imponente fortezza-castello in stile rinascimentale olandese, affacciato sullo stretto dell’</w:t>
      </w:r>
      <w:proofErr w:type="spellStart"/>
      <w:r w:rsidRPr="002E7D9C">
        <w:rPr>
          <w:sz w:val="20"/>
        </w:rPr>
        <w:t>Oresund</w:t>
      </w:r>
      <w:proofErr w:type="spellEnd"/>
      <w:r w:rsidRPr="002E7D9C">
        <w:rPr>
          <w:sz w:val="20"/>
        </w:rPr>
        <w:t xml:space="preserve">; qui Shakespeare ha ambientato la tragedia dell’Amleto. Proseguimento per </w:t>
      </w:r>
      <w:proofErr w:type="spellStart"/>
      <w:r w:rsidRPr="002E7D9C">
        <w:rPr>
          <w:sz w:val="20"/>
        </w:rPr>
        <w:t>Hillerod</w:t>
      </w:r>
      <w:proofErr w:type="spellEnd"/>
      <w:r w:rsidRPr="002E7D9C">
        <w:rPr>
          <w:sz w:val="20"/>
        </w:rPr>
        <w:t xml:space="preserve"> con il Castello di </w:t>
      </w:r>
      <w:proofErr w:type="spellStart"/>
      <w:r w:rsidRPr="002E7D9C">
        <w:rPr>
          <w:sz w:val="20"/>
        </w:rPr>
        <w:t>frederiksborg</w:t>
      </w:r>
      <w:proofErr w:type="spellEnd"/>
      <w:r w:rsidRPr="002E7D9C">
        <w:rPr>
          <w:sz w:val="20"/>
        </w:rPr>
        <w:t>, maestoso castello rinascimentale definito “la Versailles di Danimarca”, edificato dal re Cristiano IV dal 1602 al 1620. Ospita attualmente il Museo di Storia Nazionale Danese. Arrivo a Copenaghen. Pomeriggio minicrociera facoltativa sui canali di Copenaghen. Pernottamento</w:t>
      </w:r>
      <w:r w:rsidR="003A3142">
        <w:rPr>
          <w:sz w:val="20"/>
        </w:rPr>
        <w:t xml:space="preserve"> </w:t>
      </w:r>
      <w:r w:rsidRPr="002E7D9C">
        <w:rPr>
          <w:sz w:val="20"/>
        </w:rPr>
        <w:t xml:space="preserve">in hotel </w:t>
      </w:r>
      <w:proofErr w:type="spellStart"/>
      <w:r w:rsidRPr="002E7D9C">
        <w:rPr>
          <w:sz w:val="20"/>
        </w:rPr>
        <w:t>Scandic</w:t>
      </w:r>
      <w:proofErr w:type="spellEnd"/>
      <w:r w:rsidRPr="002E7D9C">
        <w:rPr>
          <w:sz w:val="20"/>
        </w:rPr>
        <w:t xml:space="preserve"> </w:t>
      </w:r>
      <w:proofErr w:type="spellStart"/>
      <w:r w:rsidRPr="002E7D9C">
        <w:rPr>
          <w:sz w:val="20"/>
        </w:rPr>
        <w:t>Copenhagen</w:t>
      </w:r>
      <w:proofErr w:type="spellEnd"/>
      <w:r w:rsidRPr="002E7D9C">
        <w:rPr>
          <w:sz w:val="20"/>
        </w:rPr>
        <w:t xml:space="preserve"> o similare.</w:t>
      </w:r>
    </w:p>
    <w:p w:rsidR="00763236" w:rsidRPr="002E7D9C" w:rsidRDefault="00763236" w:rsidP="00763236">
      <w:pPr>
        <w:spacing w:after="0"/>
        <w:jc w:val="both"/>
        <w:rPr>
          <w:b/>
          <w:sz w:val="20"/>
        </w:rPr>
      </w:pPr>
      <w:r w:rsidRPr="002E7D9C">
        <w:rPr>
          <w:b/>
          <w:sz w:val="20"/>
        </w:rPr>
        <w:t>5 GIORNO COPENAGHEN / DFDS</w:t>
      </w:r>
    </w:p>
    <w:p w:rsidR="00763236" w:rsidRPr="002E7D9C" w:rsidRDefault="00763236" w:rsidP="00763236">
      <w:pPr>
        <w:spacing w:after="0"/>
        <w:jc w:val="both"/>
        <w:rPr>
          <w:sz w:val="20"/>
        </w:rPr>
      </w:pPr>
      <w:r w:rsidRPr="002E7D9C">
        <w:rPr>
          <w:sz w:val="20"/>
        </w:rPr>
        <w:t xml:space="preserve">Prima colazione in hotel. Visita panoramica di Copenaghen con bus privato e guida locale in italiano. Il Parco Tivoli, il Municipio, la nuova Biblioteca Reale nota come “il Diamante Nero”, il Palazzo </w:t>
      </w:r>
      <w:proofErr w:type="spellStart"/>
      <w:r w:rsidRPr="002E7D9C">
        <w:rPr>
          <w:sz w:val="20"/>
        </w:rPr>
        <w:t>Christiansborg</w:t>
      </w:r>
      <w:proofErr w:type="spellEnd"/>
      <w:r w:rsidRPr="002E7D9C">
        <w:rPr>
          <w:sz w:val="20"/>
        </w:rPr>
        <w:t xml:space="preserve">, il quartiere </w:t>
      </w:r>
      <w:proofErr w:type="spellStart"/>
      <w:r w:rsidRPr="002E7D9C">
        <w:rPr>
          <w:sz w:val="20"/>
        </w:rPr>
        <w:t>Nyhavn</w:t>
      </w:r>
      <w:proofErr w:type="spellEnd"/>
      <w:r w:rsidRPr="002E7D9C">
        <w:rPr>
          <w:sz w:val="20"/>
        </w:rPr>
        <w:t>, il Palazzo Reale di Amalienborg e naturalmente la Sirenetta. Nel pomeriggio trasferimento al porto con bus privato e assistente in italiano. Imbarco sul traghetto DFDS. Cena e pernottamento a bordo (cabine interne).</w:t>
      </w:r>
    </w:p>
    <w:p w:rsidR="00763236" w:rsidRPr="002E7D9C" w:rsidRDefault="00763236" w:rsidP="00763236">
      <w:pPr>
        <w:spacing w:after="0"/>
        <w:jc w:val="both"/>
        <w:rPr>
          <w:b/>
          <w:sz w:val="20"/>
        </w:rPr>
      </w:pPr>
      <w:r w:rsidRPr="002E7D9C">
        <w:rPr>
          <w:b/>
          <w:sz w:val="20"/>
        </w:rPr>
        <w:t>6 GIORNO – OSLO</w:t>
      </w:r>
    </w:p>
    <w:p w:rsidR="00763236" w:rsidRPr="002E7D9C" w:rsidRDefault="00763236" w:rsidP="00763236">
      <w:pPr>
        <w:spacing w:after="0"/>
        <w:jc w:val="both"/>
        <w:rPr>
          <w:sz w:val="20"/>
        </w:rPr>
      </w:pPr>
      <w:r w:rsidRPr="002E7D9C">
        <w:rPr>
          <w:sz w:val="20"/>
        </w:rPr>
        <w:t xml:space="preserve">Prima colazione a bordo. All’arrivo, incontro con i partecipanti al tour dei fiordi. Visita guidata della capitale Norvegese con guida locale in italiano (ingresso al museo delle navi vichinghe incluso). La visita ci porterà davanti al Palazzo Reale, il Teatro Nazionale, il Parlamento e si visiterà il Parco </w:t>
      </w:r>
      <w:proofErr w:type="spellStart"/>
      <w:r w:rsidRPr="002E7D9C">
        <w:rPr>
          <w:sz w:val="20"/>
        </w:rPr>
        <w:t>Frogner</w:t>
      </w:r>
      <w:proofErr w:type="spellEnd"/>
      <w:r w:rsidRPr="002E7D9C">
        <w:rPr>
          <w:sz w:val="20"/>
        </w:rPr>
        <w:t xml:space="preserve">, col suo monumentale insieme di sculture opera di Gustav </w:t>
      </w:r>
      <w:proofErr w:type="spellStart"/>
      <w:r w:rsidRPr="002E7D9C">
        <w:rPr>
          <w:sz w:val="20"/>
        </w:rPr>
        <w:t>Vigeland</w:t>
      </w:r>
      <w:proofErr w:type="spellEnd"/>
      <w:r w:rsidRPr="002E7D9C">
        <w:rPr>
          <w:sz w:val="20"/>
        </w:rPr>
        <w:t xml:space="preserve">. Visita del museo delle navi vichinghe. </w:t>
      </w:r>
      <w:r>
        <w:rPr>
          <w:sz w:val="20"/>
        </w:rPr>
        <w:t xml:space="preserve">Pomeriggio libero. Pernottamento in hotel </w:t>
      </w:r>
      <w:proofErr w:type="spellStart"/>
      <w:r>
        <w:rPr>
          <w:sz w:val="20"/>
        </w:rPr>
        <w:t>Scandic</w:t>
      </w:r>
      <w:proofErr w:type="spellEnd"/>
      <w:r>
        <w:rPr>
          <w:sz w:val="20"/>
        </w:rPr>
        <w:t xml:space="preserve"> St </w:t>
      </w:r>
      <w:proofErr w:type="spellStart"/>
      <w:r>
        <w:rPr>
          <w:sz w:val="20"/>
        </w:rPr>
        <w:t>Olavs</w:t>
      </w:r>
      <w:proofErr w:type="spellEnd"/>
      <w:r w:rsidR="003A3142">
        <w:rPr>
          <w:sz w:val="20"/>
        </w:rPr>
        <w:t xml:space="preserve"> </w:t>
      </w:r>
      <w:proofErr w:type="spellStart"/>
      <w:r w:rsidR="003A3142">
        <w:rPr>
          <w:sz w:val="20"/>
        </w:rPr>
        <w:t>Plass</w:t>
      </w:r>
      <w:proofErr w:type="spellEnd"/>
      <w:r>
        <w:rPr>
          <w:sz w:val="20"/>
        </w:rPr>
        <w:t xml:space="preserve">, </w:t>
      </w:r>
      <w:proofErr w:type="spellStart"/>
      <w:r>
        <w:rPr>
          <w:sz w:val="20"/>
        </w:rPr>
        <w:t>Thon</w:t>
      </w:r>
      <w:proofErr w:type="spellEnd"/>
      <w:r>
        <w:rPr>
          <w:sz w:val="20"/>
        </w:rPr>
        <w:t xml:space="preserve"> Opera o similare.</w:t>
      </w:r>
    </w:p>
    <w:p w:rsidR="00763236" w:rsidRPr="002E7D9C" w:rsidRDefault="00763236" w:rsidP="00763236">
      <w:pPr>
        <w:spacing w:after="0"/>
        <w:jc w:val="both"/>
        <w:rPr>
          <w:b/>
          <w:sz w:val="20"/>
        </w:rPr>
      </w:pPr>
      <w:r w:rsidRPr="002E7D9C">
        <w:rPr>
          <w:b/>
          <w:sz w:val="20"/>
        </w:rPr>
        <w:t xml:space="preserve">7 GIORNO – </w:t>
      </w:r>
      <w:r>
        <w:rPr>
          <w:b/>
          <w:sz w:val="20"/>
        </w:rPr>
        <w:t>OSLO / ITALIA</w:t>
      </w:r>
    </w:p>
    <w:p w:rsidR="00763236" w:rsidRDefault="00763236" w:rsidP="00763236">
      <w:pPr>
        <w:spacing w:after="0"/>
        <w:jc w:val="both"/>
        <w:rPr>
          <w:sz w:val="20"/>
        </w:rPr>
      </w:pPr>
      <w:r w:rsidRPr="002E7D9C">
        <w:rPr>
          <w:sz w:val="20"/>
        </w:rPr>
        <w:t xml:space="preserve">Prima colazione in hotel. </w:t>
      </w:r>
      <w:r w:rsidRPr="00926DFD">
        <w:rPr>
          <w:sz w:val="20"/>
          <w:lang w:val="en-US"/>
        </w:rPr>
        <w:t xml:space="preserve">Shared transfer </w:t>
      </w:r>
      <w:proofErr w:type="spellStart"/>
      <w:r w:rsidRPr="00926DFD">
        <w:rPr>
          <w:sz w:val="20"/>
          <w:lang w:val="en-US"/>
        </w:rPr>
        <w:t>opzionale</w:t>
      </w:r>
      <w:proofErr w:type="spellEnd"/>
      <w:r w:rsidRPr="00926DFD">
        <w:rPr>
          <w:sz w:val="20"/>
          <w:lang w:val="en-US"/>
        </w:rPr>
        <w:t xml:space="preserve"> </w:t>
      </w:r>
      <w:proofErr w:type="spellStart"/>
      <w:r w:rsidRPr="00926DFD">
        <w:rPr>
          <w:sz w:val="20"/>
          <w:lang w:val="en-US"/>
        </w:rPr>
        <w:t>dall’Hotel</w:t>
      </w:r>
      <w:proofErr w:type="spellEnd"/>
      <w:r w:rsidRPr="00926DFD">
        <w:rPr>
          <w:sz w:val="20"/>
          <w:lang w:val="en-US"/>
        </w:rPr>
        <w:t xml:space="preserve"> </w:t>
      </w:r>
      <w:proofErr w:type="spellStart"/>
      <w:r w:rsidRPr="00926DFD">
        <w:rPr>
          <w:sz w:val="20"/>
          <w:lang w:val="en-US"/>
        </w:rPr>
        <w:t>all’aeroporto</w:t>
      </w:r>
      <w:proofErr w:type="spellEnd"/>
      <w:r w:rsidRPr="00926DFD">
        <w:rPr>
          <w:sz w:val="20"/>
          <w:lang w:val="en-US"/>
        </w:rPr>
        <w:t xml:space="preserve"> </w:t>
      </w:r>
      <w:proofErr w:type="spellStart"/>
      <w:r w:rsidRPr="00926DFD">
        <w:rPr>
          <w:sz w:val="20"/>
          <w:lang w:val="en-US"/>
        </w:rPr>
        <w:t>Gardemoen</w:t>
      </w:r>
      <w:proofErr w:type="spellEnd"/>
      <w:r w:rsidRPr="00926DFD">
        <w:rPr>
          <w:sz w:val="20"/>
          <w:lang w:val="en-US"/>
        </w:rPr>
        <w:t xml:space="preserve">. </w:t>
      </w:r>
      <w:proofErr w:type="spellStart"/>
      <w:r w:rsidRPr="002E7D9C">
        <w:rPr>
          <w:sz w:val="20"/>
        </w:rPr>
        <w:t>Pick</w:t>
      </w:r>
      <w:proofErr w:type="spellEnd"/>
      <w:r w:rsidRPr="002E7D9C">
        <w:rPr>
          <w:sz w:val="20"/>
        </w:rPr>
        <w:t xml:space="preserve"> up in hotel e proseguimento con minivan (senza assistente) in aeroporto. Servizio disponibile dalle 08.00 alle 19.00. Servizio prenotabile solo in anticipo con i dettagli del volo (verrà fornito un voucher)</w:t>
      </w:r>
    </w:p>
    <w:p w:rsidR="00763236" w:rsidRDefault="00763236" w:rsidP="00763236">
      <w:pPr>
        <w:spacing w:after="0"/>
        <w:jc w:val="both"/>
        <w:rPr>
          <w:sz w:val="20"/>
        </w:rPr>
      </w:pPr>
    </w:p>
    <w:tbl>
      <w:tblPr>
        <w:tblStyle w:val="ListTable2Accent2"/>
        <w:tblW w:w="0" w:type="auto"/>
        <w:tblLook w:val="04A0" w:firstRow="1" w:lastRow="0" w:firstColumn="1" w:lastColumn="0" w:noHBand="0" w:noVBand="1"/>
      </w:tblPr>
      <w:tblGrid>
        <w:gridCol w:w="9778"/>
      </w:tblGrid>
      <w:tr w:rsidR="00763236" w:rsidRPr="003267AC" w:rsidTr="00D40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color w:val="943634" w:themeColor="accent2" w:themeShade="BF"/>
                <w:sz w:val="16"/>
                <w:szCs w:val="28"/>
              </w:rPr>
            </w:pPr>
            <w:r w:rsidRPr="003267AC">
              <w:rPr>
                <w:color w:val="943634" w:themeColor="accent2" w:themeShade="BF"/>
                <w:sz w:val="16"/>
                <w:szCs w:val="28"/>
              </w:rPr>
              <w:t xml:space="preserve">Visite opzionali </w:t>
            </w:r>
          </w:p>
          <w:p w:rsidR="00763236" w:rsidRPr="003267AC" w:rsidRDefault="00763236" w:rsidP="00D40209">
            <w:pPr>
              <w:rPr>
                <w:b w:val="0"/>
                <w:i/>
                <w:sz w:val="16"/>
                <w:szCs w:val="16"/>
              </w:rPr>
            </w:pPr>
            <w:proofErr w:type="spellStart"/>
            <w:r w:rsidRPr="003267AC">
              <w:rPr>
                <w:i/>
                <w:sz w:val="16"/>
                <w:szCs w:val="16"/>
              </w:rPr>
              <w:t>Drottingholm</w:t>
            </w:r>
            <w:proofErr w:type="spellEnd"/>
            <w:r w:rsidRPr="003267AC">
              <w:rPr>
                <w:i/>
                <w:sz w:val="16"/>
                <w:szCs w:val="16"/>
              </w:rPr>
              <w:t xml:space="preserve"> Mi</w:t>
            </w:r>
            <w:r w:rsidR="003A3142">
              <w:rPr>
                <w:i/>
                <w:sz w:val="16"/>
                <w:szCs w:val="16"/>
              </w:rPr>
              <w:t xml:space="preserve">nicrociera facoltativa incluso </w:t>
            </w:r>
            <w:r w:rsidRPr="003267AC">
              <w:rPr>
                <w:i/>
                <w:sz w:val="16"/>
                <w:szCs w:val="16"/>
              </w:rPr>
              <w:t xml:space="preserve">bus riservato e tour </w:t>
            </w:r>
            <w:proofErr w:type="spellStart"/>
            <w:r w:rsidRPr="003267AC">
              <w:rPr>
                <w:i/>
                <w:sz w:val="16"/>
                <w:szCs w:val="16"/>
              </w:rPr>
              <w:t>escort</w:t>
            </w:r>
            <w:proofErr w:type="spellEnd"/>
            <w:r w:rsidRPr="003267AC">
              <w:rPr>
                <w:i/>
                <w:sz w:val="16"/>
                <w:szCs w:val="16"/>
              </w:rPr>
              <w:t xml:space="preserve"> (ingresso incluso) prenotabile solo dall’Italia</w:t>
            </w:r>
            <w:r w:rsidRPr="003267AC">
              <w:rPr>
                <w:b w:val="0"/>
                <w:i/>
                <w:sz w:val="16"/>
                <w:szCs w:val="16"/>
              </w:rPr>
              <w:t xml:space="preserve">            </w:t>
            </w:r>
            <w:r w:rsidRPr="003267AC">
              <w:rPr>
                <w:i/>
                <w:sz w:val="16"/>
                <w:szCs w:val="16"/>
              </w:rPr>
              <w:t>€ 51,00</w:t>
            </w:r>
            <w:r w:rsidRPr="003267AC">
              <w:rPr>
                <w:sz w:val="16"/>
                <w:szCs w:val="16"/>
              </w:rPr>
              <w:t xml:space="preserve"> </w:t>
            </w:r>
          </w:p>
        </w:tc>
      </w:tr>
      <w:tr w:rsidR="00763236" w:rsidRPr="003267AC" w:rsidTr="00D40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sz w:val="16"/>
                <w:szCs w:val="16"/>
              </w:rPr>
            </w:pPr>
          </w:p>
        </w:tc>
      </w:tr>
      <w:tr w:rsidR="00763236" w:rsidRPr="003267AC" w:rsidTr="00D40209">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b w:val="0"/>
                <w:i/>
                <w:sz w:val="16"/>
                <w:szCs w:val="16"/>
              </w:rPr>
            </w:pPr>
            <w:r w:rsidRPr="003267AC">
              <w:rPr>
                <w:i/>
                <w:sz w:val="16"/>
                <w:szCs w:val="16"/>
              </w:rPr>
              <w:t xml:space="preserve">Uppsala con bus riservato e tour </w:t>
            </w:r>
            <w:proofErr w:type="spellStart"/>
            <w:r w:rsidRPr="003267AC">
              <w:rPr>
                <w:i/>
                <w:sz w:val="16"/>
                <w:szCs w:val="16"/>
              </w:rPr>
              <w:t>escort</w:t>
            </w:r>
            <w:proofErr w:type="spellEnd"/>
            <w:r w:rsidRPr="003267AC">
              <w:rPr>
                <w:i/>
                <w:sz w:val="16"/>
                <w:szCs w:val="16"/>
              </w:rPr>
              <w:t xml:space="preserve"> (ingresso incluso alla cattedrale). </w:t>
            </w:r>
            <w:r w:rsidRPr="003267AC">
              <w:rPr>
                <w:b w:val="0"/>
                <w:i/>
                <w:sz w:val="16"/>
                <w:szCs w:val="16"/>
              </w:rPr>
              <w:tab/>
              <w:t xml:space="preserve">                                                          </w:t>
            </w:r>
            <w:r w:rsidRPr="003267AC">
              <w:rPr>
                <w:b w:val="0"/>
                <w:i/>
                <w:sz w:val="16"/>
                <w:szCs w:val="16"/>
              </w:rPr>
              <w:tab/>
              <w:t xml:space="preserve">                        </w:t>
            </w:r>
            <w:r w:rsidRPr="003267AC">
              <w:rPr>
                <w:i/>
                <w:sz w:val="16"/>
                <w:szCs w:val="16"/>
              </w:rPr>
              <w:t xml:space="preserve">€ 70,00 </w:t>
            </w:r>
          </w:p>
        </w:tc>
      </w:tr>
      <w:tr w:rsidR="00763236" w:rsidRPr="003267AC" w:rsidTr="00D40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b w:val="0"/>
                <w:i/>
                <w:sz w:val="16"/>
                <w:szCs w:val="16"/>
              </w:rPr>
            </w:pPr>
          </w:p>
        </w:tc>
      </w:tr>
      <w:tr w:rsidR="00763236" w:rsidRPr="003267AC" w:rsidTr="00D40209">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b w:val="0"/>
                <w:i/>
                <w:sz w:val="16"/>
                <w:szCs w:val="16"/>
              </w:rPr>
            </w:pPr>
            <w:r w:rsidRPr="003267AC">
              <w:rPr>
                <w:i/>
                <w:sz w:val="16"/>
                <w:szCs w:val="16"/>
              </w:rPr>
              <w:t xml:space="preserve">Mini Crociera sui canali di Copenaghen (trasferimento e biglietto incluso        </w:t>
            </w:r>
            <w:r w:rsidRPr="003267AC">
              <w:rPr>
                <w:b w:val="0"/>
                <w:i/>
                <w:sz w:val="16"/>
                <w:szCs w:val="16"/>
              </w:rPr>
              <w:tab/>
            </w:r>
            <w:r w:rsidRPr="003267AC">
              <w:rPr>
                <w:b w:val="0"/>
                <w:i/>
                <w:sz w:val="16"/>
                <w:szCs w:val="16"/>
              </w:rPr>
              <w:tab/>
            </w:r>
            <w:r w:rsidRPr="003267AC">
              <w:rPr>
                <w:b w:val="0"/>
                <w:i/>
                <w:sz w:val="16"/>
                <w:szCs w:val="16"/>
              </w:rPr>
              <w:tab/>
            </w:r>
            <w:r w:rsidRPr="003267AC">
              <w:rPr>
                <w:i/>
                <w:sz w:val="16"/>
                <w:szCs w:val="16"/>
              </w:rPr>
              <w:tab/>
              <w:t xml:space="preserve">                                        € 17,00 </w:t>
            </w:r>
          </w:p>
        </w:tc>
      </w:tr>
      <w:tr w:rsidR="00763236" w:rsidRPr="003267AC" w:rsidTr="00D40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i/>
                <w:sz w:val="16"/>
                <w:szCs w:val="16"/>
              </w:rPr>
            </w:pPr>
          </w:p>
        </w:tc>
      </w:tr>
    </w:tbl>
    <w:p w:rsidR="00A67641" w:rsidRDefault="00A67641" w:rsidP="00163674">
      <w:pPr>
        <w:rPr>
          <w:b/>
        </w:rPr>
      </w:pPr>
    </w:p>
    <w:p w:rsidR="00163674" w:rsidRDefault="00163674" w:rsidP="00163674">
      <w:r>
        <w:rPr>
          <w:b/>
        </w:rPr>
        <w:lastRenderedPageBreak/>
        <w:t>Trasferimenti individuali</w:t>
      </w:r>
      <w:r>
        <w:t>:</w:t>
      </w:r>
    </w:p>
    <w:tbl>
      <w:tblPr>
        <w:tblW w:w="0" w:type="dxa"/>
        <w:tblInd w:w="-252" w:type="dxa"/>
        <w:tblBorders>
          <w:top w:val="single" w:sz="8" w:space="0" w:color="001C54"/>
          <w:left w:val="single" w:sz="8" w:space="0" w:color="001C54"/>
          <w:bottom w:val="single" w:sz="8" w:space="0" w:color="001C54"/>
          <w:right w:val="single" w:sz="8" w:space="0" w:color="001C54"/>
          <w:insideH w:val="single" w:sz="6" w:space="0" w:color="001C54"/>
          <w:insideV w:val="single" w:sz="6" w:space="0" w:color="001C54"/>
        </w:tblBorders>
        <w:tblLayout w:type="fixed"/>
        <w:tblLook w:val="04A0" w:firstRow="1" w:lastRow="0" w:firstColumn="1" w:lastColumn="0" w:noHBand="0" w:noVBand="1"/>
      </w:tblPr>
      <w:tblGrid>
        <w:gridCol w:w="1636"/>
        <w:gridCol w:w="1559"/>
        <w:gridCol w:w="1843"/>
        <w:gridCol w:w="1985"/>
        <w:gridCol w:w="1842"/>
        <w:gridCol w:w="1560"/>
      </w:tblGrid>
      <w:tr w:rsidR="00163674" w:rsidTr="00163674">
        <w:trPr>
          <w:trHeight w:val="351"/>
        </w:trPr>
        <w:tc>
          <w:tcPr>
            <w:tcW w:w="1636"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eastAsia="da-DK"/>
              </w:rPr>
            </w:pPr>
            <w:r>
              <w:rPr>
                <w:rFonts w:ascii="Calibri" w:eastAsia="Times New Roman" w:hAnsi="Calibri" w:cs="Arial"/>
                <w:b/>
                <w:bCs/>
                <w:sz w:val="20"/>
                <w:szCs w:val="20"/>
                <w:lang w:eastAsia="da-DK"/>
              </w:rPr>
              <w:t>Città</w:t>
            </w:r>
          </w:p>
        </w:tc>
        <w:tc>
          <w:tcPr>
            <w:tcW w:w="1559"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eastAsia="da-DK"/>
              </w:rPr>
            </w:pPr>
            <w:r>
              <w:rPr>
                <w:rFonts w:ascii="Calibri" w:eastAsia="Times New Roman" w:hAnsi="Calibri" w:cs="Arial"/>
                <w:b/>
                <w:bCs/>
                <w:sz w:val="20"/>
                <w:szCs w:val="20"/>
                <w:lang w:eastAsia="da-DK"/>
              </w:rPr>
              <w:t>Servizio</w:t>
            </w:r>
          </w:p>
        </w:tc>
        <w:tc>
          <w:tcPr>
            <w:tcW w:w="1843"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eastAsia="da-DK"/>
              </w:rPr>
            </w:pPr>
            <w:proofErr w:type="spellStart"/>
            <w:r>
              <w:rPr>
                <w:rFonts w:ascii="Calibri" w:eastAsia="Times New Roman" w:hAnsi="Calibri" w:cs="Arial"/>
                <w:b/>
                <w:bCs/>
                <w:sz w:val="20"/>
                <w:szCs w:val="20"/>
                <w:lang w:eastAsia="da-DK"/>
              </w:rPr>
              <w:t>Sedan</w:t>
            </w:r>
            <w:proofErr w:type="spellEnd"/>
            <w:r>
              <w:rPr>
                <w:rFonts w:ascii="Calibri" w:eastAsia="Times New Roman" w:hAnsi="Calibri" w:cs="Arial"/>
                <w:b/>
                <w:bCs/>
                <w:sz w:val="20"/>
                <w:szCs w:val="20"/>
                <w:lang w:eastAsia="da-DK"/>
              </w:rPr>
              <w:t xml:space="preserve"> </w:t>
            </w:r>
          </w:p>
        </w:tc>
        <w:tc>
          <w:tcPr>
            <w:tcW w:w="1985"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eastAsia="da-DK"/>
              </w:rPr>
            </w:pPr>
            <w:proofErr w:type="spellStart"/>
            <w:r>
              <w:rPr>
                <w:rFonts w:ascii="Calibri" w:eastAsia="Times New Roman" w:hAnsi="Calibri" w:cs="Arial"/>
                <w:b/>
                <w:bCs/>
                <w:sz w:val="20"/>
                <w:szCs w:val="20"/>
                <w:lang w:eastAsia="da-DK"/>
              </w:rPr>
              <w:t>Sedan</w:t>
            </w:r>
            <w:proofErr w:type="spellEnd"/>
            <w:r>
              <w:rPr>
                <w:rFonts w:ascii="Calibri" w:eastAsia="Times New Roman" w:hAnsi="Calibri" w:cs="Arial"/>
                <w:b/>
                <w:bCs/>
                <w:sz w:val="20"/>
                <w:szCs w:val="20"/>
                <w:lang w:eastAsia="da-DK"/>
              </w:rPr>
              <w:t xml:space="preserve"> con assistente</w:t>
            </w:r>
          </w:p>
        </w:tc>
        <w:tc>
          <w:tcPr>
            <w:tcW w:w="1842"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eastAsia="da-DK"/>
              </w:rPr>
            </w:pPr>
            <w:r>
              <w:rPr>
                <w:rFonts w:ascii="Calibri" w:eastAsia="Times New Roman" w:hAnsi="Calibri" w:cs="Arial"/>
                <w:b/>
                <w:bCs/>
                <w:sz w:val="20"/>
                <w:szCs w:val="20"/>
                <w:lang w:eastAsia="da-DK"/>
              </w:rPr>
              <w:t xml:space="preserve">Minivan </w:t>
            </w:r>
          </w:p>
        </w:tc>
        <w:tc>
          <w:tcPr>
            <w:tcW w:w="1560"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eastAsia="da-DK"/>
              </w:rPr>
            </w:pPr>
            <w:r>
              <w:rPr>
                <w:rFonts w:ascii="Calibri" w:eastAsia="Times New Roman" w:hAnsi="Calibri" w:cs="Arial"/>
                <w:b/>
                <w:bCs/>
                <w:sz w:val="20"/>
                <w:szCs w:val="20"/>
                <w:lang w:eastAsia="da-DK"/>
              </w:rPr>
              <w:t>Minivan con assistente</w:t>
            </w:r>
          </w:p>
        </w:tc>
      </w:tr>
      <w:tr w:rsidR="00163674" w:rsidTr="00163674">
        <w:trPr>
          <w:trHeight w:val="351"/>
        </w:trPr>
        <w:tc>
          <w:tcPr>
            <w:tcW w:w="1636"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val="en-US" w:eastAsia="da-DK"/>
              </w:rPr>
            </w:pPr>
            <w:proofErr w:type="spellStart"/>
            <w:r>
              <w:rPr>
                <w:rFonts w:ascii="Calibri" w:eastAsia="Times New Roman" w:hAnsi="Calibri" w:cs="Arial"/>
                <w:b/>
                <w:bCs/>
                <w:sz w:val="20"/>
                <w:szCs w:val="20"/>
                <w:lang w:eastAsia="da-DK"/>
              </w:rPr>
              <w:t>Tallin</w:t>
            </w:r>
            <w:proofErr w:type="spellEnd"/>
          </w:p>
        </w:tc>
        <w:tc>
          <w:tcPr>
            <w:tcW w:w="1559"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spacing w:after="0" w:line="240" w:lineRule="auto"/>
              <w:jc w:val="center"/>
              <w:rPr>
                <w:rFonts w:ascii="Calibri" w:eastAsia="Times New Roman" w:hAnsi="Calibri" w:cs="Times New Roman"/>
                <w:sz w:val="20"/>
                <w:szCs w:val="20"/>
                <w:lang w:val="da-DK" w:eastAsia="da-DK"/>
              </w:rPr>
            </w:pPr>
            <w:r>
              <w:rPr>
                <w:rFonts w:ascii="Calibri" w:eastAsia="Times New Roman" w:hAnsi="Calibri" w:cs="Times New Roman"/>
                <w:sz w:val="20"/>
                <w:szCs w:val="20"/>
                <w:lang w:val="da-DK" w:eastAsia="da-DK"/>
              </w:rPr>
              <w:t xml:space="preserve">Airport – hotel </w:t>
            </w:r>
          </w:p>
        </w:tc>
        <w:tc>
          <w:tcPr>
            <w:tcW w:w="1843"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spacing w:after="0" w:line="240" w:lineRule="auto"/>
              <w:jc w:val="center"/>
              <w:rPr>
                <w:rFonts w:ascii="Calibri" w:eastAsia="Times New Roman" w:hAnsi="Calibri" w:cs="Times New Roman"/>
                <w:sz w:val="20"/>
                <w:szCs w:val="20"/>
                <w:lang w:val="da-DK" w:eastAsia="da-DK"/>
              </w:rPr>
            </w:pPr>
            <w:r>
              <w:rPr>
                <w:rFonts w:ascii="Calibri" w:eastAsia="Times New Roman" w:hAnsi="Calibri" w:cs="Times New Roman"/>
                <w:sz w:val="20"/>
                <w:szCs w:val="20"/>
                <w:lang w:val="da-DK" w:eastAsia="da-DK"/>
              </w:rPr>
              <w:t>EUR 226 ( 1-2 pax)</w:t>
            </w:r>
          </w:p>
        </w:tc>
        <w:tc>
          <w:tcPr>
            <w:tcW w:w="1985"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rsidP="00163674">
            <w:pPr>
              <w:spacing w:after="0" w:line="240" w:lineRule="auto"/>
              <w:jc w:val="center"/>
              <w:rPr>
                <w:rFonts w:ascii="Calibri" w:eastAsia="Times New Roman" w:hAnsi="Calibri" w:cs="Arial"/>
                <w:sz w:val="20"/>
                <w:szCs w:val="20"/>
                <w:lang w:val="da-DK" w:eastAsia="da-DK"/>
              </w:rPr>
            </w:pPr>
            <w:r>
              <w:rPr>
                <w:rFonts w:ascii="Calibri" w:eastAsia="Times New Roman" w:hAnsi="Calibri" w:cs="Times New Roman"/>
                <w:sz w:val="20"/>
                <w:szCs w:val="20"/>
                <w:lang w:val="da-DK" w:eastAsia="da-DK"/>
              </w:rPr>
              <w:t>EUR 409</w:t>
            </w:r>
          </w:p>
        </w:tc>
        <w:tc>
          <w:tcPr>
            <w:tcW w:w="1842"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rsidP="00163674">
            <w:pPr>
              <w:spacing w:after="0" w:line="240" w:lineRule="auto"/>
              <w:jc w:val="center"/>
              <w:rPr>
                <w:rFonts w:ascii="Calibri" w:eastAsia="Times New Roman" w:hAnsi="Calibri" w:cs="Times New Roman"/>
                <w:sz w:val="20"/>
                <w:szCs w:val="20"/>
                <w:lang w:val="da-DK" w:eastAsia="da-DK"/>
              </w:rPr>
            </w:pPr>
            <w:r>
              <w:rPr>
                <w:rFonts w:ascii="Calibri" w:eastAsia="Times New Roman" w:hAnsi="Calibri" w:cs="Times New Roman"/>
                <w:sz w:val="20"/>
                <w:szCs w:val="20"/>
                <w:lang w:val="da-DK" w:eastAsia="da-DK"/>
              </w:rPr>
              <w:t>EUR  251( 2-5 pax)</w:t>
            </w:r>
          </w:p>
        </w:tc>
        <w:tc>
          <w:tcPr>
            <w:tcW w:w="1560"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rsidP="00163674">
            <w:pPr>
              <w:spacing w:after="0" w:line="240" w:lineRule="auto"/>
              <w:jc w:val="center"/>
              <w:rPr>
                <w:rFonts w:ascii="Calibri" w:eastAsia="Times New Roman" w:hAnsi="Calibri" w:cs="Times New Roman"/>
                <w:sz w:val="20"/>
                <w:szCs w:val="20"/>
                <w:lang w:val="da-DK" w:eastAsia="da-DK"/>
              </w:rPr>
            </w:pPr>
            <w:r>
              <w:rPr>
                <w:rFonts w:ascii="Calibri" w:eastAsia="Times New Roman" w:hAnsi="Calibri" w:cs="Times New Roman"/>
                <w:sz w:val="20"/>
                <w:szCs w:val="20"/>
                <w:lang w:val="da-DK" w:eastAsia="da-DK"/>
              </w:rPr>
              <w:t xml:space="preserve">EUR 436 </w:t>
            </w:r>
          </w:p>
        </w:tc>
      </w:tr>
      <w:tr w:rsidR="00163674" w:rsidTr="00163674">
        <w:trPr>
          <w:trHeight w:val="351"/>
        </w:trPr>
        <w:tc>
          <w:tcPr>
            <w:tcW w:w="1636"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tabs>
                <w:tab w:val="left" w:pos="6960"/>
              </w:tabs>
              <w:spacing w:after="0" w:line="240" w:lineRule="auto"/>
              <w:jc w:val="center"/>
              <w:rPr>
                <w:rFonts w:ascii="Calibri" w:eastAsia="Times New Roman" w:hAnsi="Calibri" w:cs="Arial"/>
                <w:b/>
                <w:bCs/>
                <w:sz w:val="20"/>
                <w:szCs w:val="20"/>
                <w:lang w:val="en-US" w:eastAsia="da-DK"/>
              </w:rPr>
            </w:pPr>
            <w:r>
              <w:rPr>
                <w:rFonts w:ascii="Calibri" w:eastAsia="Times New Roman" w:hAnsi="Calibri" w:cs="Arial"/>
                <w:b/>
                <w:bCs/>
                <w:sz w:val="20"/>
                <w:szCs w:val="20"/>
                <w:lang w:val="en-US" w:eastAsia="da-DK"/>
              </w:rPr>
              <w:t xml:space="preserve">San </w:t>
            </w:r>
            <w:proofErr w:type="spellStart"/>
            <w:r>
              <w:rPr>
                <w:rFonts w:ascii="Calibri" w:eastAsia="Times New Roman" w:hAnsi="Calibri" w:cs="Arial"/>
                <w:b/>
                <w:bCs/>
                <w:sz w:val="20"/>
                <w:szCs w:val="20"/>
                <w:lang w:val="en-US" w:eastAsia="da-DK"/>
              </w:rPr>
              <w:t>Pietroburgo</w:t>
            </w:r>
            <w:proofErr w:type="spellEnd"/>
          </w:p>
        </w:tc>
        <w:tc>
          <w:tcPr>
            <w:tcW w:w="1559"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spacing w:after="0" w:line="240" w:lineRule="auto"/>
              <w:jc w:val="center"/>
              <w:rPr>
                <w:rFonts w:ascii="Calibri" w:eastAsia="Times New Roman" w:hAnsi="Calibri" w:cs="Times New Roman"/>
                <w:sz w:val="20"/>
                <w:szCs w:val="20"/>
                <w:lang w:val="da-DK" w:eastAsia="da-DK"/>
              </w:rPr>
            </w:pPr>
            <w:r>
              <w:rPr>
                <w:rFonts w:ascii="Calibri" w:eastAsia="Times New Roman" w:hAnsi="Calibri" w:cs="Times New Roman"/>
                <w:sz w:val="20"/>
                <w:szCs w:val="20"/>
                <w:lang w:val="da-DK" w:eastAsia="da-DK"/>
              </w:rPr>
              <w:t>Hotel - airport</w:t>
            </w:r>
          </w:p>
        </w:tc>
        <w:tc>
          <w:tcPr>
            <w:tcW w:w="1843"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pPr>
              <w:spacing w:after="0" w:line="240" w:lineRule="auto"/>
              <w:jc w:val="center"/>
              <w:rPr>
                <w:rFonts w:ascii="Calibri" w:eastAsia="Times New Roman" w:hAnsi="Calibri" w:cs="Times New Roman"/>
                <w:sz w:val="20"/>
                <w:szCs w:val="20"/>
                <w:lang w:val="da-DK" w:eastAsia="da-DK"/>
              </w:rPr>
            </w:pPr>
            <w:r>
              <w:rPr>
                <w:rFonts w:ascii="Calibri" w:eastAsia="Times New Roman" w:hAnsi="Calibri" w:cs="Times New Roman"/>
                <w:sz w:val="20"/>
                <w:szCs w:val="20"/>
                <w:lang w:val="da-DK" w:eastAsia="da-DK"/>
              </w:rPr>
              <w:t>EUR 385  ( 1-2 pax)</w:t>
            </w:r>
          </w:p>
        </w:tc>
        <w:tc>
          <w:tcPr>
            <w:tcW w:w="1985"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rsidP="00163674">
            <w:pPr>
              <w:spacing w:after="0" w:line="240" w:lineRule="auto"/>
              <w:jc w:val="center"/>
              <w:rPr>
                <w:rFonts w:ascii="Calibri" w:eastAsia="Times New Roman" w:hAnsi="Calibri" w:cs="Arial"/>
                <w:b/>
                <w:sz w:val="20"/>
                <w:szCs w:val="20"/>
                <w:lang w:val="da-DK" w:eastAsia="da-DK"/>
              </w:rPr>
            </w:pPr>
            <w:r>
              <w:rPr>
                <w:rFonts w:ascii="Calibri" w:eastAsia="Times New Roman" w:hAnsi="Calibri" w:cs="Arial"/>
                <w:sz w:val="20"/>
                <w:szCs w:val="20"/>
                <w:lang w:val="da-DK" w:eastAsia="da-DK"/>
              </w:rPr>
              <w:t>EUR 714</w:t>
            </w:r>
          </w:p>
        </w:tc>
        <w:tc>
          <w:tcPr>
            <w:tcW w:w="1842"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rsidP="00163674">
            <w:pPr>
              <w:spacing w:after="0" w:line="240" w:lineRule="auto"/>
              <w:jc w:val="center"/>
              <w:rPr>
                <w:rFonts w:ascii="Calibri" w:eastAsia="Times New Roman" w:hAnsi="Calibri" w:cs="Times New Roman"/>
                <w:sz w:val="20"/>
                <w:szCs w:val="20"/>
                <w:lang w:val="da-DK" w:eastAsia="da-DK"/>
              </w:rPr>
            </w:pPr>
            <w:r>
              <w:rPr>
                <w:rFonts w:ascii="Calibri" w:eastAsia="Times New Roman" w:hAnsi="Calibri" w:cs="Times New Roman"/>
                <w:sz w:val="20"/>
                <w:szCs w:val="20"/>
                <w:lang w:val="da-DK" w:eastAsia="da-DK"/>
              </w:rPr>
              <w:t>EUR 452 ( 2-5 pax)</w:t>
            </w:r>
          </w:p>
        </w:tc>
        <w:tc>
          <w:tcPr>
            <w:tcW w:w="1560" w:type="dxa"/>
            <w:tcBorders>
              <w:top w:val="single" w:sz="6" w:space="0" w:color="001C54"/>
              <w:left w:val="single" w:sz="8" w:space="0" w:color="001C54"/>
              <w:bottom w:val="single" w:sz="6" w:space="0" w:color="001C54"/>
              <w:right w:val="single" w:sz="8" w:space="0" w:color="001C54"/>
            </w:tcBorders>
            <w:vAlign w:val="center"/>
            <w:hideMark/>
          </w:tcPr>
          <w:p w:rsidR="00163674" w:rsidRDefault="00163674" w:rsidP="00163674">
            <w:pPr>
              <w:spacing w:after="0" w:line="240" w:lineRule="auto"/>
              <w:jc w:val="center"/>
              <w:rPr>
                <w:rFonts w:ascii="Calibri" w:eastAsia="Times New Roman" w:hAnsi="Calibri" w:cs="Arial"/>
                <w:sz w:val="20"/>
                <w:szCs w:val="20"/>
                <w:lang w:val="da-DK" w:eastAsia="da-DK"/>
              </w:rPr>
            </w:pPr>
            <w:r>
              <w:rPr>
                <w:rFonts w:ascii="Calibri" w:eastAsia="Times New Roman" w:hAnsi="Calibri" w:cs="Arial"/>
                <w:sz w:val="20"/>
                <w:szCs w:val="20"/>
                <w:lang w:val="da-DK" w:eastAsia="da-DK"/>
              </w:rPr>
              <w:t xml:space="preserve">EUR 784 </w:t>
            </w:r>
          </w:p>
        </w:tc>
      </w:tr>
    </w:tbl>
    <w:p w:rsidR="00736135" w:rsidRPr="00736135" w:rsidRDefault="00736135" w:rsidP="00763236">
      <w:pPr>
        <w:pBdr>
          <w:bottom w:val="single" w:sz="18" w:space="1" w:color="00B0F0"/>
        </w:pBdr>
        <w:spacing w:after="0"/>
        <w:ind w:left="-270" w:right="-401"/>
        <w:rPr>
          <w:sz w:val="20"/>
        </w:rPr>
      </w:pPr>
    </w:p>
    <w:sectPr w:rsidR="00736135" w:rsidRPr="00736135" w:rsidSect="005C3912">
      <w:headerReference w:type="default" r:id="rId22"/>
      <w:footerReference w:type="default" r:id="rId2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30" w:rsidRDefault="006C4830" w:rsidP="00F47C9E">
      <w:pPr>
        <w:spacing w:after="0" w:line="240" w:lineRule="auto"/>
      </w:pPr>
      <w:r>
        <w:separator/>
      </w:r>
    </w:p>
  </w:endnote>
  <w:endnote w:type="continuationSeparator" w:id="0">
    <w:p w:rsidR="006C4830" w:rsidRDefault="006C4830"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30" w:rsidRDefault="006C4830" w:rsidP="00F47C9E">
      <w:pPr>
        <w:spacing w:after="0" w:line="240" w:lineRule="auto"/>
      </w:pPr>
      <w:r>
        <w:separator/>
      </w:r>
    </w:p>
  </w:footnote>
  <w:footnote w:type="continuationSeparator" w:id="0">
    <w:p w:rsidR="006C4830" w:rsidRDefault="006C4830"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91614"/>
    <w:rsid w:val="000968D5"/>
    <w:rsid w:val="000A35AE"/>
    <w:rsid w:val="00126F48"/>
    <w:rsid w:val="001319F3"/>
    <w:rsid w:val="00163674"/>
    <w:rsid w:val="0017204B"/>
    <w:rsid w:val="0017295B"/>
    <w:rsid w:val="001829C9"/>
    <w:rsid w:val="001931F6"/>
    <w:rsid w:val="001A1A2F"/>
    <w:rsid w:val="001A7DCA"/>
    <w:rsid w:val="001D07FB"/>
    <w:rsid w:val="001D3E4B"/>
    <w:rsid w:val="001D409C"/>
    <w:rsid w:val="001F1AD5"/>
    <w:rsid w:val="00237461"/>
    <w:rsid w:val="00252915"/>
    <w:rsid w:val="00261815"/>
    <w:rsid w:val="00270491"/>
    <w:rsid w:val="002A60F6"/>
    <w:rsid w:val="002B0E1B"/>
    <w:rsid w:val="002B5F70"/>
    <w:rsid w:val="002D59CC"/>
    <w:rsid w:val="002D66BF"/>
    <w:rsid w:val="002E0797"/>
    <w:rsid w:val="002E7D9C"/>
    <w:rsid w:val="002F4B13"/>
    <w:rsid w:val="002F6AF0"/>
    <w:rsid w:val="002F6B3E"/>
    <w:rsid w:val="003004A2"/>
    <w:rsid w:val="003116A5"/>
    <w:rsid w:val="00333F32"/>
    <w:rsid w:val="0034799E"/>
    <w:rsid w:val="003771CD"/>
    <w:rsid w:val="00383FC3"/>
    <w:rsid w:val="003A3142"/>
    <w:rsid w:val="003C4CF8"/>
    <w:rsid w:val="003D5282"/>
    <w:rsid w:val="0040392A"/>
    <w:rsid w:val="00421A9F"/>
    <w:rsid w:val="00427A44"/>
    <w:rsid w:val="0045497D"/>
    <w:rsid w:val="00456418"/>
    <w:rsid w:val="00471884"/>
    <w:rsid w:val="005154A8"/>
    <w:rsid w:val="00540F4D"/>
    <w:rsid w:val="00542D47"/>
    <w:rsid w:val="0054362B"/>
    <w:rsid w:val="00545205"/>
    <w:rsid w:val="005526B9"/>
    <w:rsid w:val="00554835"/>
    <w:rsid w:val="00570D18"/>
    <w:rsid w:val="00575CE2"/>
    <w:rsid w:val="005A7F14"/>
    <w:rsid w:val="005C3912"/>
    <w:rsid w:val="0061070A"/>
    <w:rsid w:val="0062205C"/>
    <w:rsid w:val="006332FF"/>
    <w:rsid w:val="00651827"/>
    <w:rsid w:val="00654133"/>
    <w:rsid w:val="006A6CF5"/>
    <w:rsid w:val="006C4830"/>
    <w:rsid w:val="006C598D"/>
    <w:rsid w:val="006F4EB5"/>
    <w:rsid w:val="00715A83"/>
    <w:rsid w:val="00726002"/>
    <w:rsid w:val="00736135"/>
    <w:rsid w:val="00763236"/>
    <w:rsid w:val="007637C2"/>
    <w:rsid w:val="007B07AC"/>
    <w:rsid w:val="007B5ABE"/>
    <w:rsid w:val="007C0DD3"/>
    <w:rsid w:val="007E19AF"/>
    <w:rsid w:val="007E279A"/>
    <w:rsid w:val="007F62E1"/>
    <w:rsid w:val="0081038E"/>
    <w:rsid w:val="00821A9F"/>
    <w:rsid w:val="00835700"/>
    <w:rsid w:val="00841016"/>
    <w:rsid w:val="00894CDE"/>
    <w:rsid w:val="008B3865"/>
    <w:rsid w:val="008D6072"/>
    <w:rsid w:val="008D6C14"/>
    <w:rsid w:val="008F1D21"/>
    <w:rsid w:val="0092180C"/>
    <w:rsid w:val="00921CFE"/>
    <w:rsid w:val="00942139"/>
    <w:rsid w:val="00944B19"/>
    <w:rsid w:val="00953E34"/>
    <w:rsid w:val="009668ED"/>
    <w:rsid w:val="0097156C"/>
    <w:rsid w:val="009E6144"/>
    <w:rsid w:val="00A006BF"/>
    <w:rsid w:val="00A43F82"/>
    <w:rsid w:val="00A55181"/>
    <w:rsid w:val="00A60853"/>
    <w:rsid w:val="00A67641"/>
    <w:rsid w:val="00A7251D"/>
    <w:rsid w:val="00AA2073"/>
    <w:rsid w:val="00AB2666"/>
    <w:rsid w:val="00AC2C91"/>
    <w:rsid w:val="00AC4D69"/>
    <w:rsid w:val="00AE4D73"/>
    <w:rsid w:val="00AF0AC0"/>
    <w:rsid w:val="00AF51FE"/>
    <w:rsid w:val="00B428ED"/>
    <w:rsid w:val="00B475F0"/>
    <w:rsid w:val="00B64058"/>
    <w:rsid w:val="00B64D78"/>
    <w:rsid w:val="00BF61C9"/>
    <w:rsid w:val="00C4008C"/>
    <w:rsid w:val="00C41B01"/>
    <w:rsid w:val="00C90D8C"/>
    <w:rsid w:val="00CB59E9"/>
    <w:rsid w:val="00CF6064"/>
    <w:rsid w:val="00D26F13"/>
    <w:rsid w:val="00D42148"/>
    <w:rsid w:val="00D507C1"/>
    <w:rsid w:val="00D5615A"/>
    <w:rsid w:val="00D70808"/>
    <w:rsid w:val="00DA1CC7"/>
    <w:rsid w:val="00DA76B2"/>
    <w:rsid w:val="00DC452B"/>
    <w:rsid w:val="00DE12EC"/>
    <w:rsid w:val="00E22430"/>
    <w:rsid w:val="00E26176"/>
    <w:rsid w:val="00E51E70"/>
    <w:rsid w:val="00EA179F"/>
    <w:rsid w:val="00EB21CF"/>
    <w:rsid w:val="00EB3C54"/>
    <w:rsid w:val="00EE0267"/>
    <w:rsid w:val="00F211F9"/>
    <w:rsid w:val="00F268A5"/>
    <w:rsid w:val="00F26AED"/>
    <w:rsid w:val="00F3656C"/>
    <w:rsid w:val="00F47C9E"/>
    <w:rsid w:val="00F74409"/>
    <w:rsid w:val="00FA5B57"/>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Accent2">
    <w:name w:val="List Table 2 Accent 2"/>
    <w:basedOn w:val="Tabellanormale"/>
    <w:uiPriority w:val="47"/>
    <w:rsid w:val="00736135"/>
    <w:pPr>
      <w:spacing w:after="0"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Accent2">
    <w:name w:val="List Table 2 Accent 2"/>
    <w:basedOn w:val="Tabellanormale"/>
    <w:uiPriority w:val="47"/>
    <w:rsid w:val="00736135"/>
    <w:pPr>
      <w:spacing w:after="0"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99091271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diagramColors" Target="diagrams/colors1.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footnotes" Target="footnotes.xml"/><Relationship Id="rId12" Type="http://schemas.openxmlformats.org/officeDocument/2006/relationships/hyperlink" Target="http://www.evasionicral.com/" TargetMode="Externa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vasionicra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€ 124,00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5081517F-8FB4-4F6F-8D04-E724B7FF7D24}">
      <dgm:prSet custT="1"/>
      <dgm:spPr/>
      <dgm:t>
        <a:bodyPr/>
        <a:lstStyle/>
        <a:p>
          <a:r>
            <a:rPr lang="it-IT" sz="1000">
              <a:solidFill>
                <a:sysClr val="windowText" lastClr="000000">
                  <a:hueOff val="0"/>
                  <a:satOff val="0"/>
                  <a:lumOff val="0"/>
                  <a:alphaOff val="0"/>
                </a:sysClr>
              </a:solidFill>
              <a:latin typeface="Calibri"/>
              <a:ea typeface="+mn-ea"/>
              <a:cs typeface="+mn-cs"/>
            </a:rPr>
            <a:t>2 Cene tre portate o buffet come da itinerario (bevande escluse)</a:t>
          </a:r>
        </a:p>
      </dgm:t>
    </dgm:pt>
    <dgm:pt modelId="{9B56A434-AE37-4C6A-A89C-014C577749B8}" type="parTrans" cxnId="{98A0D663-8D77-47DD-AA5E-7CE8CC470ABB}">
      <dgm:prSet/>
      <dgm:spPr/>
      <dgm:t>
        <a:bodyPr/>
        <a:lstStyle/>
        <a:p>
          <a:endParaRPr lang="it-IT"/>
        </a:p>
      </dgm:t>
    </dgm:pt>
    <dgm:pt modelId="{8D208127-D405-4AEC-A98E-00A69271F150}" type="sibTrans" cxnId="{98A0D663-8D77-47DD-AA5E-7CE8CC470ABB}">
      <dgm:prSet/>
      <dgm:spPr/>
      <dgm:t>
        <a:bodyPr/>
        <a:lstStyle/>
        <a:p>
          <a:endParaRPr lang="it-IT"/>
        </a:p>
      </dgm:t>
    </dgm:pt>
    <dgm:pt modelId="{524DF9C0-CB50-4BFF-BF38-37B91F6C6376}">
      <dgm:prSet custT="1"/>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75F6C58B-5A63-4932-B61E-0A9F5AF42DD6}" type="parTrans" cxnId="{AD7E45FC-319C-43AF-AF8F-75A171F2F9BB}">
      <dgm:prSet/>
      <dgm:spPr/>
      <dgm:t>
        <a:bodyPr/>
        <a:lstStyle/>
        <a:p>
          <a:endParaRPr lang="it-IT"/>
        </a:p>
      </dgm:t>
    </dgm:pt>
    <dgm:pt modelId="{EC1D7E87-DB2A-4410-9C40-731DEB792C11}" type="sibTrans" cxnId="{AD7E45FC-319C-43AF-AF8F-75A171F2F9BB}">
      <dgm:prSet/>
      <dgm:spPr/>
      <dgm:t>
        <a:bodyPr/>
        <a:lstStyle/>
        <a:p>
          <a:endParaRPr lang="it-IT"/>
        </a:p>
      </dgm:t>
    </dgm:pt>
    <dgm:pt modelId="{0F1D31A4-5307-485B-B110-8033E3A6FD8B}">
      <dgm:prSet custT="1"/>
      <dgm:spPr/>
      <dgm:t>
        <a:bodyPr/>
        <a:lstStyle/>
        <a:p>
          <a:r>
            <a:rPr lang="it-IT" sz="1000">
              <a:solidFill>
                <a:sysClr val="windowText" lastClr="000000">
                  <a:hueOff val="0"/>
                  <a:satOff val="0"/>
                  <a:lumOff val="0"/>
                  <a:alphaOff val="0"/>
                </a:sysClr>
              </a:solidFill>
              <a:latin typeface="Calibri"/>
              <a:ea typeface="+mn-ea"/>
              <a:cs typeface="+mn-cs"/>
            </a:rPr>
            <a:t>Visite ed ingressi come da programma</a:t>
          </a:r>
        </a:p>
      </dgm:t>
    </dgm:pt>
    <dgm:pt modelId="{7F56F7D6-04FE-4DD1-91E3-32AAE5AB0051}" type="parTrans" cxnId="{3CB7220F-4988-4917-B8DE-2DFF28DE5B7C}">
      <dgm:prSet/>
      <dgm:spPr/>
      <dgm:t>
        <a:bodyPr/>
        <a:lstStyle/>
        <a:p>
          <a:endParaRPr lang="it-IT"/>
        </a:p>
      </dgm:t>
    </dgm:pt>
    <dgm:pt modelId="{31A23FA3-6B33-4A7F-BDE0-444D3DA22C92}" type="sibTrans" cxnId="{3CB7220F-4988-4917-B8DE-2DFF28DE5B7C}">
      <dgm:prSet/>
      <dgm:spPr/>
      <dgm:t>
        <a:bodyPr/>
        <a:lstStyle/>
        <a:p>
          <a:endParaRPr lang="it-IT"/>
        </a:p>
      </dgm:t>
    </dgm:pt>
    <dgm:pt modelId="{8793854E-3103-48F0-8ADB-BE00B6F71661}">
      <dgm:prSet custT="1"/>
      <dgm:spPr/>
      <dgm:t>
        <a:bodyPr/>
        <a:lstStyle/>
        <a:p>
          <a:r>
            <a:rPr lang="it-IT" sz="1000">
              <a:solidFill>
                <a:sysClr val="windowText" lastClr="000000">
                  <a:hueOff val="0"/>
                  <a:satOff val="0"/>
                  <a:lumOff val="0"/>
                  <a:alphaOff val="0"/>
                </a:sysClr>
              </a:solidFill>
              <a:latin typeface="Calibri"/>
              <a:ea typeface="+mn-ea"/>
              <a:cs typeface="+mn-cs"/>
            </a:rPr>
            <a:t>Assistenza in hotel il giorno dell’arrivo</a:t>
          </a:r>
        </a:p>
      </dgm:t>
    </dgm:pt>
    <dgm:pt modelId="{1BD7707E-53B2-4B80-86FF-CBEE4896B2C0}" type="parTrans" cxnId="{CD949C74-B02A-4C61-B85E-22422D7187D9}">
      <dgm:prSet/>
      <dgm:spPr/>
      <dgm:t>
        <a:bodyPr/>
        <a:lstStyle/>
        <a:p>
          <a:endParaRPr lang="it-IT"/>
        </a:p>
      </dgm:t>
    </dgm:pt>
    <dgm:pt modelId="{9A087DFB-7A3E-45EB-8BCD-FAA2346A1FB0}" type="sibTrans" cxnId="{CD949C74-B02A-4C61-B85E-22422D7187D9}">
      <dgm:prSet/>
      <dgm:spPr/>
      <dgm:t>
        <a:bodyPr/>
        <a:lstStyle/>
        <a:p>
          <a:endParaRPr lang="it-IT"/>
        </a:p>
      </dgm:t>
    </dgm:pt>
    <dgm:pt modelId="{3C7C2CEF-0707-4828-9256-357D015F7E74}">
      <dgm:prSet custT="1"/>
      <dgm:spPr/>
      <dgm:t>
        <a:bodyPr/>
        <a:lstStyle/>
        <a:p>
          <a:r>
            <a:rPr lang="it-IT" sz="1000">
              <a:solidFill>
                <a:sysClr val="windowText" lastClr="000000">
                  <a:hueOff val="0"/>
                  <a:satOff val="0"/>
                  <a:lumOff val="0"/>
                  <a:alphaOff val="0"/>
                </a:sysClr>
              </a:solidFill>
              <a:latin typeface="Calibri"/>
              <a:ea typeface="+mn-ea"/>
              <a:cs typeface="+mn-cs"/>
            </a:rPr>
            <a:t>Guida locale in lingua italiana ove previsto dal programma</a:t>
          </a:r>
        </a:p>
      </dgm:t>
    </dgm:pt>
    <dgm:pt modelId="{F3BC86A2-66CE-4F93-9190-267A8DFFD2E6}" type="parTrans" cxnId="{56C7D9FA-F206-4CDC-9368-1EB9153EAE79}">
      <dgm:prSet/>
      <dgm:spPr/>
      <dgm:t>
        <a:bodyPr/>
        <a:lstStyle/>
        <a:p>
          <a:endParaRPr lang="it-IT"/>
        </a:p>
      </dgm:t>
    </dgm:pt>
    <dgm:pt modelId="{663548FD-E5B4-4B1D-AFB7-41016C1399A8}" type="sibTrans" cxnId="{56C7D9FA-F206-4CDC-9368-1EB9153EAE79}">
      <dgm:prSet/>
      <dgm:spPr/>
      <dgm:t>
        <a:bodyPr/>
        <a:lstStyle/>
        <a:p>
          <a:endParaRPr lang="it-IT"/>
        </a:p>
      </dgm:t>
    </dgm:pt>
    <dgm:pt modelId="{95CB1056-AC0F-4F8E-9203-A7C07B3167B1}">
      <dgm:prSet custT="1"/>
      <dgm:spPr/>
      <dgm:t>
        <a:bodyPr/>
        <a:lstStyle/>
        <a:p>
          <a:r>
            <a:rPr lang="it-IT" sz="1000">
              <a:solidFill>
                <a:sysClr val="windowText" lastClr="000000">
                  <a:hueOff val="0"/>
                  <a:satOff val="0"/>
                  <a:lumOff val="0"/>
                  <a:alphaOff val="0"/>
                </a:sysClr>
              </a:solidFill>
              <a:latin typeface="Calibri"/>
              <a:ea typeface="+mn-ea"/>
              <a:cs typeface="+mn-cs"/>
            </a:rPr>
            <a:t>Tour escort locale parlante italiano dal giorno 1 al giorno 6 mattina</a:t>
          </a:r>
        </a:p>
      </dgm:t>
    </dgm:pt>
    <dgm:pt modelId="{B10714CF-DE77-497C-9EFA-0665A82F1FD7}" type="parTrans" cxnId="{0100A042-A1A4-4CE3-9B6F-12DBD9F7FC20}">
      <dgm:prSet/>
      <dgm:spPr/>
      <dgm:t>
        <a:bodyPr/>
        <a:lstStyle/>
        <a:p>
          <a:endParaRPr lang="it-IT"/>
        </a:p>
      </dgm:t>
    </dgm:pt>
    <dgm:pt modelId="{A79FE2D9-4121-47E3-B0FD-2B0950519657}" type="sibTrans" cxnId="{0100A042-A1A4-4CE3-9B6F-12DBD9F7FC20}">
      <dgm:prSet/>
      <dgm:spPr/>
      <dgm:t>
        <a:bodyPr/>
        <a:lstStyle/>
        <a:p>
          <a:endParaRPr lang="it-IT"/>
        </a:p>
      </dgm:t>
    </dgm:pt>
    <dgm:pt modelId="{748E4594-C826-42F3-B8F7-BC8DCADB412A}">
      <dgm:prSet custT="1"/>
      <dgm:spPr/>
      <dgm:t>
        <a:bodyPr/>
        <a:lstStyle/>
        <a:p>
          <a:r>
            <a:rPr lang="it-IT" sz="1000">
              <a:solidFill>
                <a:sysClr val="windowText" lastClr="000000">
                  <a:hueOff val="0"/>
                  <a:satOff val="0"/>
                  <a:lumOff val="0"/>
                  <a:alphaOff val="0"/>
                </a:sysClr>
              </a:solidFill>
              <a:latin typeface="Calibri"/>
              <a:ea typeface="+mn-ea"/>
              <a:cs typeface="+mn-cs"/>
            </a:rPr>
            <a:t>Traghetto da Helsingborg a Helsingor</a:t>
          </a:r>
        </a:p>
      </dgm:t>
    </dgm:pt>
    <dgm:pt modelId="{57560F33-0DF1-40B4-8AAC-1E1F180C699A}" type="parTrans" cxnId="{ACF3B260-1097-43A6-85FE-32FC2EEAEB43}">
      <dgm:prSet/>
      <dgm:spPr/>
      <dgm:t>
        <a:bodyPr/>
        <a:lstStyle/>
        <a:p>
          <a:endParaRPr lang="it-IT"/>
        </a:p>
      </dgm:t>
    </dgm:pt>
    <dgm:pt modelId="{250ECD62-1EF2-49B2-9BD3-375EDC2339FF}" type="sibTrans" cxnId="{ACF3B260-1097-43A6-85FE-32FC2EEAEB43}">
      <dgm:prSet/>
      <dgm:spPr/>
      <dgm:t>
        <a:bodyPr/>
        <a:lstStyle/>
        <a:p>
          <a:endParaRPr lang="it-IT"/>
        </a:p>
      </dgm:t>
    </dgm:pt>
    <dgm:pt modelId="{B8606C8D-8BC6-4A30-A25E-2176B2664685}">
      <dgm:prSet custT="1"/>
      <dgm:spPr/>
      <dgm:t>
        <a:bodyPr/>
        <a:lstStyle/>
        <a:p>
          <a:r>
            <a:rPr lang="it-IT" sz="1000">
              <a:solidFill>
                <a:sysClr val="windowText" lastClr="000000">
                  <a:hueOff val="0"/>
                  <a:satOff val="0"/>
                  <a:lumOff val="0"/>
                  <a:alphaOff val="0"/>
                </a:sysClr>
              </a:solidFill>
              <a:latin typeface="Calibri"/>
              <a:ea typeface="+mn-ea"/>
              <a:cs typeface="+mn-cs"/>
            </a:rPr>
            <a:t>Traghetto notturno DFDS da Copenaghen a Oslo, cabine interne</a:t>
          </a:r>
        </a:p>
      </dgm:t>
    </dgm:pt>
    <dgm:pt modelId="{A2612AE1-73CC-439A-842C-7B080E24CF5D}" type="parTrans" cxnId="{5BEA2624-D635-45DB-B9ED-16BBEB632ABD}">
      <dgm:prSet/>
      <dgm:spPr/>
      <dgm:t>
        <a:bodyPr/>
        <a:lstStyle/>
        <a:p>
          <a:endParaRPr lang="it-IT"/>
        </a:p>
      </dgm:t>
    </dgm:pt>
    <dgm:pt modelId="{96587209-BB96-4401-8CBC-22445A463FD0}" type="sibTrans" cxnId="{5BEA2624-D635-45DB-B9ED-16BBEB632ABD}">
      <dgm:prSet/>
      <dgm:spPr/>
      <dgm:t>
        <a:bodyPr/>
        <a:lstStyle/>
        <a:p>
          <a:endParaRPr lang="it-IT"/>
        </a:p>
      </dgm:t>
    </dgm:pt>
    <dgm:pt modelId="{5F01E9D1-683F-4C0C-8B01-3FE0EEBB33D1}">
      <dgm:prSet custT="1"/>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6697E5CD-D3F8-4A61-A9AD-A5276E359F4F}" type="parTrans" cxnId="{F458BCEC-8D0B-48A7-89CC-4092C73E3A34}">
      <dgm:prSet/>
      <dgm:spPr/>
      <dgm:t>
        <a:bodyPr/>
        <a:lstStyle/>
        <a:p>
          <a:endParaRPr lang="it-IT"/>
        </a:p>
      </dgm:t>
    </dgm:pt>
    <dgm:pt modelId="{CF381418-ACA1-4EE9-8D21-E7153E8EF704}" type="sibTrans" cxnId="{F458BCEC-8D0B-48A7-89CC-4092C73E3A34}">
      <dgm:prSet/>
      <dgm:spPr/>
      <dgm:t>
        <a:bodyPr/>
        <a:lstStyle/>
        <a:p>
          <a:endParaRPr lang="it-IT"/>
        </a:p>
      </dgm:t>
    </dgm:pt>
    <dgm:pt modelId="{D894F7EC-BB67-4203-AD5B-969E3668D77C}">
      <dgm:prSet custT="1"/>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80B9AD15-36FE-4665-8B1B-322002884562}" type="parTrans" cxnId="{FCA0E100-E257-4F6A-8FE6-361BC0BFC79A}">
      <dgm:prSet/>
      <dgm:spPr/>
      <dgm:t>
        <a:bodyPr/>
        <a:lstStyle/>
        <a:p>
          <a:endParaRPr lang="it-IT"/>
        </a:p>
      </dgm:t>
    </dgm:pt>
    <dgm:pt modelId="{17A2DF74-3918-4D1F-B65A-09E2B578F14C}" type="sibTrans" cxnId="{FCA0E100-E257-4F6A-8FE6-361BC0BFC79A}">
      <dgm:prSet/>
      <dgm:spPr/>
      <dgm:t>
        <a:bodyPr/>
        <a:lstStyle/>
        <a:p>
          <a:endParaRPr lang="it-IT"/>
        </a:p>
      </dgm:t>
    </dgm:pt>
    <dgm:pt modelId="{4FBA6FC3-170D-4CDF-8FAC-EA1E149E9BBA}">
      <dgm:prSet custT="1"/>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a:t>
          </a:r>
        </a:p>
      </dgm:t>
    </dgm:pt>
    <dgm:pt modelId="{C5E8F4A9-8D53-46C7-A68B-6BC6155A6443}" type="parTrans" cxnId="{C9776F3A-F00B-43F1-9493-0EC98D5A8351}">
      <dgm:prSet/>
      <dgm:spPr/>
      <dgm:t>
        <a:bodyPr/>
        <a:lstStyle/>
        <a:p>
          <a:endParaRPr lang="it-IT"/>
        </a:p>
      </dgm:t>
    </dgm:pt>
    <dgm:pt modelId="{67F8F327-4C56-4EAF-94BB-17C7F6593ED4}" type="sibTrans" cxnId="{C9776F3A-F00B-43F1-9493-0EC98D5A8351}">
      <dgm:prSet/>
      <dgm:spPr/>
      <dgm:t>
        <a:bodyPr/>
        <a:lstStyle/>
        <a:p>
          <a:endParaRPr lang="it-IT"/>
        </a:p>
      </dgm:t>
    </dgm:pt>
    <dgm:pt modelId="{3DD0DB08-77F0-49E5-8E2E-C3D2F04347B1}">
      <dgm:prSet custT="1"/>
      <dgm:spPr/>
      <dgm:t>
        <a:bodyPr/>
        <a:lstStyle/>
        <a:p>
          <a:r>
            <a:rPr lang="it-IT" sz="1000">
              <a:solidFill>
                <a:sysClr val="windowText" lastClr="000000">
                  <a:hueOff val="0"/>
                  <a:satOff val="0"/>
                  <a:lumOff val="0"/>
                  <a:alphaOff val="0"/>
                </a:sysClr>
              </a:solidFill>
              <a:latin typeface="Calibri"/>
              <a:ea typeface="+mn-ea"/>
              <a:cs typeface="+mn-cs"/>
            </a:rPr>
            <a:t>Assicurazione annullamento facoltativa </a:t>
          </a:r>
        </a:p>
      </dgm:t>
    </dgm:pt>
    <dgm:pt modelId="{E1F56A0B-14AF-405B-96D3-090F0837456B}" type="parTrans" cxnId="{EF196B28-C2CF-4D50-9A42-5D99E50F67EB}">
      <dgm:prSet/>
      <dgm:spPr/>
      <dgm:t>
        <a:bodyPr/>
        <a:lstStyle/>
        <a:p>
          <a:endParaRPr lang="it-IT"/>
        </a:p>
      </dgm:t>
    </dgm:pt>
    <dgm:pt modelId="{6FEC4FAE-0FF1-467E-BFA1-45DB0BFBD2DC}" type="sibTrans" cxnId="{EF196B28-C2CF-4D50-9A42-5D99E50F67EB}">
      <dgm:prSet/>
      <dgm:spPr/>
      <dgm:t>
        <a:bodyPr/>
        <a:lstStyle/>
        <a:p>
          <a:endParaRPr lang="it-IT"/>
        </a:p>
      </dgm:t>
    </dgm:pt>
    <dgm:pt modelId="{EA0CFDF7-A867-49AD-BA50-B70E6A0EADBB}">
      <dgm:prSet custT="1"/>
      <dgm:spPr/>
      <dgm:t>
        <a:bodyPr/>
        <a:lstStyle/>
        <a:p>
          <a:r>
            <a:rPr lang="it-IT" sz="1000">
              <a:solidFill>
                <a:sysClr val="windowText" lastClr="000000">
                  <a:hueOff val="0"/>
                  <a:satOff val="0"/>
                  <a:lumOff val="0"/>
                  <a:alphaOff val="0"/>
                </a:sysClr>
              </a:solidFill>
              <a:latin typeface="Calibri"/>
              <a:ea typeface="+mn-ea"/>
              <a:cs typeface="+mn-cs"/>
            </a:rPr>
            <a:t>Supplemento singola € 445,00</a:t>
          </a:r>
        </a:p>
      </dgm:t>
    </dgm:pt>
    <dgm:pt modelId="{2866CAC1-A497-4413-A2D3-DAE7981175CD}" type="parTrans" cxnId="{B6AA713A-040C-44DC-9120-CD0BC494B620}">
      <dgm:prSet/>
      <dgm:spPr/>
      <dgm:t>
        <a:bodyPr/>
        <a:lstStyle/>
        <a:p>
          <a:endParaRPr lang="it-IT"/>
        </a:p>
      </dgm:t>
    </dgm:pt>
    <dgm:pt modelId="{3A0C0ECC-4DAD-4F1A-9FFC-BD508EBE8052}" type="sibTrans" cxnId="{B6AA713A-040C-44DC-9120-CD0BC494B620}">
      <dgm:prSet/>
      <dgm:spPr/>
      <dgm:t>
        <a:bodyPr/>
        <a:lstStyle/>
        <a:p>
          <a:endParaRPr lang="it-IT"/>
        </a:p>
      </dgm:t>
    </dgm:pt>
    <dgm:pt modelId="{7009E69C-0DF0-40DB-94B5-550A51B5452A}">
      <dgm:prSet custT="1"/>
      <dgm:spPr/>
      <dgm:t>
        <a:bodyPr/>
        <a:lstStyle/>
        <a:p>
          <a:r>
            <a:rPr lang="it-IT" sz="1000">
              <a:solidFill>
                <a:sysClr val="windowText" lastClr="000000">
                  <a:hueOff val="0"/>
                  <a:satOff val="0"/>
                  <a:lumOff val="0"/>
                  <a:alphaOff val="0"/>
                </a:sysClr>
              </a:solidFill>
              <a:latin typeface="Calibri"/>
              <a:ea typeface="+mn-ea"/>
              <a:cs typeface="+mn-cs"/>
            </a:rPr>
            <a:t>Supplemento cabina singola esterna Dfds € 62,00</a:t>
          </a:r>
        </a:p>
      </dgm:t>
    </dgm:pt>
    <dgm:pt modelId="{62F52FD3-C84D-4E0F-8F9C-7F7EC2B86C6B}" type="parTrans" cxnId="{B7044566-C969-488E-BADC-348D3D9F896F}">
      <dgm:prSet/>
      <dgm:spPr/>
      <dgm:t>
        <a:bodyPr/>
        <a:lstStyle/>
        <a:p>
          <a:endParaRPr lang="it-IT"/>
        </a:p>
      </dgm:t>
    </dgm:pt>
    <dgm:pt modelId="{EB5FD98B-AC92-43F8-97D1-CE3FE49C6114}" type="sibTrans" cxnId="{B7044566-C969-488E-BADC-348D3D9F896F}">
      <dgm:prSet/>
      <dgm:spPr/>
      <dgm:t>
        <a:bodyPr/>
        <a:lstStyle/>
        <a:p>
          <a:endParaRPr lang="it-IT"/>
        </a:p>
      </dgm:t>
    </dgm:pt>
    <dgm:pt modelId="{2811A188-4FD4-4E8A-B229-9B386E708D29}">
      <dgm:prSet custT="1"/>
      <dgm:spPr/>
      <dgm:t>
        <a:bodyPr/>
        <a:lstStyle/>
        <a:p>
          <a:r>
            <a:rPr lang="it-IT" sz="1000">
              <a:solidFill>
                <a:sysClr val="windowText" lastClr="000000">
                  <a:hueOff val="0"/>
                  <a:satOff val="0"/>
                  <a:lumOff val="0"/>
                  <a:alphaOff val="0"/>
                </a:sysClr>
              </a:solidFill>
              <a:latin typeface="Calibri"/>
              <a:ea typeface="+mn-ea"/>
              <a:cs typeface="+mn-cs"/>
            </a:rPr>
            <a:t>Shared transfer Apt/htl € 45,00</a:t>
          </a:r>
        </a:p>
      </dgm:t>
    </dgm:pt>
    <dgm:pt modelId="{C5A9C747-D4AB-4412-B45D-032D758FD130}" type="parTrans" cxnId="{94BD7686-4E1D-4946-93B9-64D8E7EAC102}">
      <dgm:prSet/>
      <dgm:spPr/>
      <dgm:t>
        <a:bodyPr/>
        <a:lstStyle/>
        <a:p>
          <a:endParaRPr lang="it-IT"/>
        </a:p>
      </dgm:t>
    </dgm:pt>
    <dgm:pt modelId="{FAB5181F-A305-46B6-9A83-539789DF1AFC}" type="sibTrans" cxnId="{94BD7686-4E1D-4946-93B9-64D8E7EAC102}">
      <dgm:prSet/>
      <dgm:spPr/>
      <dgm:t>
        <a:bodyPr/>
        <a:lstStyle/>
        <a:p>
          <a:endParaRPr lang="it-IT"/>
        </a:p>
      </dgm:t>
    </dgm:pt>
    <dgm:pt modelId="{1C228657-5941-4B2D-893E-E1B9BB6D5192}">
      <dgm:prSet custT="1"/>
      <dgm:spPr/>
      <dgm:t>
        <a:bodyPr/>
        <a:lstStyle/>
        <a:p>
          <a:r>
            <a:rPr lang="it-IT" sz="1000">
              <a:solidFill>
                <a:sysClr val="windowText" lastClr="000000">
                  <a:hueOff val="0"/>
                  <a:satOff val="0"/>
                  <a:lumOff val="0"/>
                  <a:alphaOff val="0"/>
                </a:sysClr>
              </a:solidFill>
              <a:latin typeface="Calibri"/>
              <a:ea typeface="+mn-ea"/>
              <a:cs typeface="+mn-cs"/>
            </a:rPr>
            <a:t>Shared trasfer htl/Apt € 45,00</a:t>
          </a:r>
        </a:p>
      </dgm:t>
    </dgm:pt>
    <dgm:pt modelId="{DF6E8B7B-13BF-48A5-B0C8-E8CD9FDBB8D9}" type="parTrans" cxnId="{9328F8D8-9769-4CBD-9C29-42286601671B}">
      <dgm:prSet/>
      <dgm:spPr/>
      <dgm:t>
        <a:bodyPr/>
        <a:lstStyle/>
        <a:p>
          <a:endParaRPr lang="it-IT"/>
        </a:p>
      </dgm:t>
    </dgm:pt>
    <dgm:pt modelId="{8BF4E251-3181-4A9B-BFB9-5DF706800AB8}" type="sibTrans" cxnId="{9328F8D8-9769-4CBD-9C29-42286601671B}">
      <dgm:prSet/>
      <dgm:spPr/>
      <dgm:t>
        <a:bodyPr/>
        <a:lstStyle/>
        <a:p>
          <a:endParaRPr lang="it-IT"/>
        </a:p>
      </dgm:t>
    </dgm:pt>
    <dgm:pt modelId="{BF5F4825-49F3-4AEB-9340-5C619675923B}">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20845993-48D5-4F1D-81AC-1E3884C65832}" type="parTrans" cxnId="{C61921F5-CC0F-4CA4-BA76-5D769724E74F}">
      <dgm:prSet/>
      <dgm:spPr/>
      <dgm:t>
        <a:bodyPr/>
        <a:lstStyle/>
        <a:p>
          <a:endParaRPr lang="it-IT"/>
        </a:p>
      </dgm:t>
    </dgm:pt>
    <dgm:pt modelId="{4E23D27F-1322-4466-96A5-EB6C4C128DBB}" type="sibTrans" cxnId="{C61921F5-CC0F-4CA4-BA76-5D769724E74F}">
      <dgm:prSet/>
      <dgm:spPr/>
      <dgm:t>
        <a:bodyPr/>
        <a:lstStyle/>
        <a:p>
          <a:endParaRPr lang="it-IT"/>
        </a:p>
      </dgm:t>
    </dgm:pt>
    <dgm:pt modelId="{3A3A465D-E870-4BA9-B503-37131EA1B913}">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64DB0170-4596-4612-86E9-A230E7F8BDBA}" type="parTrans" cxnId="{AC772023-F184-4190-88D7-CB5D2F2C8651}">
      <dgm:prSet/>
      <dgm:spPr/>
      <dgm:t>
        <a:bodyPr/>
        <a:lstStyle/>
        <a:p>
          <a:endParaRPr lang="it-IT"/>
        </a:p>
      </dgm:t>
    </dgm:pt>
    <dgm:pt modelId="{2A9ECA5F-EBCE-435A-AEA4-6C2799A3AAD1}" type="sibTrans" cxnId="{AC772023-F184-4190-88D7-CB5D2F2C8651}">
      <dgm:prSet/>
      <dgm:spPr/>
      <dgm:t>
        <a:bodyPr/>
        <a:lstStyle/>
        <a:p>
          <a:endParaRPr lang="it-IT"/>
        </a:p>
      </dgm:t>
    </dgm:pt>
    <dgm:pt modelId="{AF823D31-D972-4C9A-8157-F4DAA49A6B47}">
      <dgm:prSet custT="1"/>
      <dgm:spPr/>
      <dgm:t>
        <a:bodyPr/>
        <a:lstStyle/>
        <a:p>
          <a:r>
            <a:rPr lang="it-IT" sz="1000">
              <a:solidFill>
                <a:sysClr val="windowText" lastClr="000000">
                  <a:hueOff val="0"/>
                  <a:satOff val="0"/>
                  <a:lumOff val="0"/>
                  <a:alphaOff val="0"/>
                </a:sysClr>
              </a:solidFill>
              <a:latin typeface="Calibri"/>
              <a:ea typeface="+mn-ea"/>
              <a:cs typeface="+mn-cs"/>
            </a:rPr>
            <a:t>Supplemento cabina esterna Dfds € 62,00</a:t>
          </a:r>
        </a:p>
      </dgm:t>
    </dgm:pt>
    <dgm:pt modelId="{85A2C191-22F8-4E5F-9091-6B7F94615573}" type="parTrans" cxnId="{BF103158-08F3-4AEA-8560-F4A49AE64AA8}">
      <dgm:prSet/>
      <dgm:spPr/>
    </dgm:pt>
    <dgm:pt modelId="{8C6AED5D-1E17-4F87-9B55-1FFBD471DF54}" type="sibTrans" cxnId="{BF103158-08F3-4AEA-8560-F4A49AE64AA8}">
      <dgm:prSet/>
      <dgm:spPr/>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300000" custLinFactNeighborX="537162" custLinFactNeighborY="337946"/>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379902" custLinFactNeighborX="710631" custLinFactNeighborY="4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687564" custLinFactY="215977" custLinFactNeighborX="700000" custLinFactNeighborY="3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77172" custLinFactNeighborY="57744"/>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08580" custScaleY="285115" custLinFactX="-20546" custLinFactNeighborX="-100000" custLinFactNeighborY="-77559">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79349" custScaleY="72149" custLinFactX="200000" custLinFactNeighborX="210071" custLinFactNeighborY="6722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7213" custLinFactNeighborX="-38439"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X="7671" custLinFactNeighborY="-26468">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3290" custScaleY="75969" custLinFactNeighborX="-84821" custLinFactNeighborY="-39751"/>
      <dgm:spPr>
        <a:prstGeom prst="ellipse">
          <a:avLst/>
        </a:prstGeom>
      </dgm:spPr>
      <dgm:t>
        <a:bodyPr/>
        <a:lstStyle/>
        <a:p>
          <a:endParaRPr lang="it-IT"/>
        </a:p>
      </dgm:t>
    </dgm:pt>
  </dgm:ptLst>
  <dgm:cxnLst>
    <dgm:cxn modelId="{DD2C9791-66FF-4E3E-9F16-8FC54087DEEE}" type="presOf" srcId="{32D9EFA5-D2E2-4E0B-AC23-FA8989E7CF9E}" destId="{CD47E101-BF07-4FC1-B962-03B596F1FAF9}" srcOrd="0" destOrd="0" presId="urn:microsoft.com/office/officeart/2008/layout/AscendingPictureAccentProcess"/>
    <dgm:cxn modelId="{F9B59CCC-7F9C-451C-8AA3-6A4E149E097F}" type="presOf" srcId="{C7DA2751-B539-4939-8314-3EDEA9F150BC}" destId="{B975BC81-EFDA-45F8-AB69-AE986F45CAFE}" srcOrd="0" destOrd="12" presId="urn:microsoft.com/office/officeart/2008/layout/AscendingPictureAccentProcess"/>
    <dgm:cxn modelId="{F458BCEC-8D0B-48A7-89CC-4092C73E3A34}" srcId="{B9EFB3B2-04C1-434C-8C0E-E58D01E21890}" destId="{5F01E9D1-683F-4C0C-8B01-3FE0EEBB33D1}" srcOrd="10" destOrd="0" parTransId="{6697E5CD-D3F8-4A61-A9AD-A5276E359F4F}" sibTransId="{CF381418-ACA1-4EE9-8D21-E7153E8EF704}"/>
    <dgm:cxn modelId="{9328F8D8-9769-4CBD-9C29-42286601671B}" srcId="{2846BB9D-E2D2-48C3-B0AB-1D84810A805A}" destId="{1C228657-5941-4B2D-893E-E1B9BB6D5192}" srcOrd="9" destOrd="0" parTransId="{DF6E8B7B-13BF-48A5-B0C8-E8CD9FDBB8D9}" sibTransId="{8BF4E251-3181-4A9B-BFB9-5DF706800AB8}"/>
    <dgm:cxn modelId="{EF196B28-C2CF-4D50-9A42-5D99E50F67EB}" srcId="{2846BB9D-E2D2-48C3-B0AB-1D84810A805A}" destId="{3DD0DB08-77F0-49E5-8E2E-C3D2F04347B1}" srcOrd="4" destOrd="0" parTransId="{E1F56A0B-14AF-405B-96D3-090F0837456B}" sibTransId="{6FEC4FAE-0FF1-467E-BFA1-45DB0BFBD2DC}"/>
    <dgm:cxn modelId="{0100A042-A1A4-4CE3-9B6F-12DBD9F7FC20}" srcId="{B9EFB3B2-04C1-434C-8C0E-E58D01E21890}" destId="{95CB1056-AC0F-4F8E-9203-A7C07B3167B1}" srcOrd="7" destOrd="0" parTransId="{B10714CF-DE77-497C-9EFA-0665A82F1FD7}" sibTransId="{A79FE2D9-4121-47E3-B0FD-2B0950519657}"/>
    <dgm:cxn modelId="{BF103158-08F3-4AEA-8560-F4A49AE64AA8}" srcId="{2846BB9D-E2D2-48C3-B0AB-1D84810A805A}" destId="{AF823D31-D972-4C9A-8157-F4DAA49A6B47}" srcOrd="6" destOrd="0" parTransId="{85A2C191-22F8-4E5F-9091-6B7F94615573}" sibTransId="{8C6AED5D-1E17-4F87-9B55-1FFBD471DF54}"/>
    <dgm:cxn modelId="{7F17D96E-7AEC-4D69-8BE1-D30B430E4628}" type="presOf" srcId="{524DF9C0-CB50-4BFF-BF38-37B91F6C6376}" destId="{B975BC81-EFDA-45F8-AB69-AE986F45CAFE}" srcOrd="0" destOrd="3" presId="urn:microsoft.com/office/officeart/2008/layout/AscendingPictureAccentProcess"/>
    <dgm:cxn modelId="{C61921F5-CC0F-4CA4-BA76-5D769724E74F}" srcId="{2846BB9D-E2D2-48C3-B0AB-1D84810A805A}" destId="{BF5F4825-49F3-4AEB-9340-5C619675923B}" srcOrd="10" destOrd="0" parTransId="{20845993-48D5-4F1D-81AC-1E3884C65832}" sibTransId="{4E23D27F-1322-4466-96A5-EB6C4C128DBB}"/>
    <dgm:cxn modelId="{D1513A0C-2555-4045-AE2D-D8100C9DE1E6}" srcId="{32D9EFA5-D2E2-4E0B-AC23-FA8989E7CF9E}" destId="{B9EFB3B2-04C1-434C-8C0E-E58D01E21890}" srcOrd="1" destOrd="0" parTransId="{72CEDFBE-9FF7-4CA0-831B-2B6B37261EAB}" sibTransId="{BCC0199B-B5CF-447B-819D-F54764145802}"/>
    <dgm:cxn modelId="{E8207C15-90EB-4FA1-97DA-7DCF6812957B}" type="presOf" srcId="{1C228657-5941-4B2D-893E-E1B9BB6D5192}" destId="{DE346E32-7D5F-47D1-AA8D-89CA499A85FB}" srcOrd="0" destOrd="9" presId="urn:microsoft.com/office/officeart/2008/layout/AscendingPictureAccentProcess"/>
    <dgm:cxn modelId="{4D9BCA9D-F125-4F83-BD51-5BC049D8CDE5}" type="presOf" srcId="{2811A188-4FD4-4E8A-B229-9B386E708D29}" destId="{DE346E32-7D5F-47D1-AA8D-89CA499A85FB}" srcOrd="0" destOrd="8" presId="urn:microsoft.com/office/officeart/2008/layout/AscendingPictureAccentProcess"/>
    <dgm:cxn modelId="{4AD0FAD7-6C24-41B1-8DFE-C82AF3AC6122}" type="presOf" srcId="{1986B0CB-4D46-44FA-9489-5BEAA1DEA259}" destId="{B975BC81-EFDA-45F8-AB69-AE986F45CAFE}" srcOrd="0" destOrd="0" presId="urn:microsoft.com/office/officeart/2008/layout/AscendingPictureAccentProcess"/>
    <dgm:cxn modelId="{B958EB6F-F147-4316-A1A2-45EAA4B1A9E8}" type="presOf" srcId="{AF823D31-D972-4C9A-8157-F4DAA49A6B47}" destId="{DE346E32-7D5F-47D1-AA8D-89CA499A85FB}" srcOrd="0" destOrd="6"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D3AABEFC-7D40-466C-B86E-D8FEC07017B7}" srcId="{B9EFB3B2-04C1-434C-8C0E-E58D01E21890}" destId="{94AE8909-60C6-4818-AEB7-CF10B7C6D7C9}" srcOrd="11" destOrd="0" parTransId="{11431E9D-B177-4CF3-85F7-1C3E7BB74F37}" sibTransId="{2D278B9E-EE31-4429-B245-42AA6AB939FF}"/>
    <dgm:cxn modelId="{890EA45E-F8F9-4718-BC88-A0E79F16AC8A}" type="presOf" srcId="{05996999-5717-4272-ABD7-F91B1BAC1679}" destId="{B975BC81-EFDA-45F8-AB69-AE986F45CAFE}" srcOrd="0" destOrd="1" presId="urn:microsoft.com/office/officeart/2008/layout/AscendingPictureAccentProcess"/>
    <dgm:cxn modelId="{49B49B77-35CA-4C32-9025-82C8DCE7353C}" type="presOf" srcId="{7009E69C-0DF0-40DB-94B5-550A51B5452A}" destId="{DE346E32-7D5F-47D1-AA8D-89CA499A85FB}" srcOrd="0" destOrd="7" presId="urn:microsoft.com/office/officeart/2008/layout/AscendingPictureAccentProcess"/>
    <dgm:cxn modelId="{8D49BA53-0396-495F-9730-56A2DCD78C51}" type="presOf" srcId="{B9EFB3B2-04C1-434C-8C0E-E58D01E21890}" destId="{1DB6E2CA-DC07-42C6-AB5A-73170FA2C282}" srcOrd="0" destOrd="0" presId="urn:microsoft.com/office/officeart/2008/layout/AscendingPictureAccentProcess"/>
    <dgm:cxn modelId="{A1FFBF8B-A880-4584-9531-4F881B563C24}" type="presOf" srcId="{95CB1056-AC0F-4F8E-9203-A7C07B3167B1}" destId="{B975BC81-EFDA-45F8-AB69-AE986F45CAFE}" srcOrd="0" destOrd="7" presId="urn:microsoft.com/office/officeart/2008/layout/AscendingPictureAccentProcess"/>
    <dgm:cxn modelId="{AC772023-F184-4190-88D7-CB5D2F2C8651}" srcId="{2846BB9D-E2D2-48C3-B0AB-1D84810A805A}" destId="{3A3A465D-E870-4BA9-B503-37131EA1B913}" srcOrd="11" destOrd="0" parTransId="{64DB0170-4596-4612-86E9-A230E7F8BDBA}" sibTransId="{2A9ECA5F-EBCE-435A-AEA4-6C2799A3AAD1}"/>
    <dgm:cxn modelId="{56C7D9FA-F206-4CDC-9368-1EB9153EAE79}" srcId="{B9EFB3B2-04C1-434C-8C0E-E58D01E21890}" destId="{3C7C2CEF-0707-4828-9256-357D015F7E74}" srcOrd="6" destOrd="0" parTransId="{F3BC86A2-66CE-4F93-9190-267A8DFFD2E6}" sibTransId="{663548FD-E5B4-4B1D-AFB7-41016C1399A8}"/>
    <dgm:cxn modelId="{03A16E91-1E28-4EBB-9C71-26D4042A6FA1}" type="presOf" srcId="{B8606C8D-8BC6-4A30-A25E-2176B2664685}" destId="{B975BC81-EFDA-45F8-AB69-AE986F45CAFE}" srcOrd="0" destOrd="9" presId="urn:microsoft.com/office/officeart/2008/layout/AscendingPictureAccentProcess"/>
    <dgm:cxn modelId="{B6AA713A-040C-44DC-9120-CD0BC494B620}" srcId="{2846BB9D-E2D2-48C3-B0AB-1D84810A805A}" destId="{EA0CFDF7-A867-49AD-BA50-B70E6A0EADBB}" srcOrd="5" destOrd="0" parTransId="{2866CAC1-A497-4413-A2D3-DAE7981175CD}" sibTransId="{3A0C0ECC-4DAD-4F1A-9FFC-BD508EBE8052}"/>
    <dgm:cxn modelId="{94BD7686-4E1D-4946-93B9-64D8E7EAC102}" srcId="{2846BB9D-E2D2-48C3-B0AB-1D84810A805A}" destId="{2811A188-4FD4-4E8A-B229-9B386E708D29}" srcOrd="8" destOrd="0" parTransId="{C5A9C747-D4AB-4412-B45D-032D758FD130}" sibTransId="{FAB5181F-A305-46B6-9A83-539789DF1AFC}"/>
    <dgm:cxn modelId="{88EB144C-F136-4021-BAF3-9F74FB2613A9}" srcId="{B9EFB3B2-04C1-434C-8C0E-E58D01E21890}" destId="{05996999-5717-4272-ABD7-F91B1BAC1679}" srcOrd="1" destOrd="0" parTransId="{64673791-E7E6-4ED1-A5EE-9F461B5611F0}" sibTransId="{091F65F7-9E16-4370-8B90-7B2A835BB66F}"/>
    <dgm:cxn modelId="{A643D7A7-BD12-4035-84EE-EE94A7023F34}" type="presOf" srcId="{BCC0199B-B5CF-447B-819D-F54764145802}" destId="{3CAFA977-0E57-4B0E-97EC-B6890706149D}" srcOrd="0" destOrd="0" presId="urn:microsoft.com/office/officeart/2008/layout/AscendingPictureAccentProcess"/>
    <dgm:cxn modelId="{C38190A0-E6AD-4A9A-9411-11B2EF4FCD2A}" type="presOf" srcId="{D894F7EC-BB67-4203-AD5B-969E3668D77C}" destId="{DE346E32-7D5F-47D1-AA8D-89CA499A85FB}" srcOrd="0" destOrd="2" presId="urn:microsoft.com/office/officeart/2008/layout/AscendingPictureAccentProcess"/>
    <dgm:cxn modelId="{FCA0E100-E257-4F6A-8FE6-361BC0BFC79A}" srcId="{2846BB9D-E2D2-48C3-B0AB-1D84810A805A}" destId="{D894F7EC-BB67-4203-AD5B-969E3668D77C}" srcOrd="2" destOrd="0" parTransId="{80B9AD15-36FE-4665-8B1B-322002884562}" sibTransId="{17A2DF74-3918-4D1F-B65A-09E2B578F14C}"/>
    <dgm:cxn modelId="{C9776F3A-F00B-43F1-9493-0EC98D5A8351}" srcId="{2846BB9D-E2D2-48C3-B0AB-1D84810A805A}" destId="{4FBA6FC3-170D-4CDF-8FAC-EA1E149E9BBA}" srcOrd="3" destOrd="0" parTransId="{C5E8F4A9-8D53-46C7-A68B-6BC6155A6443}" sibTransId="{67F8F327-4C56-4EAF-94BB-17C7F6593ED4}"/>
    <dgm:cxn modelId="{75E7721C-A545-46B2-A424-90B039EC1663}" srcId="{2846BB9D-E2D2-48C3-B0AB-1D84810A805A}" destId="{4A70C933-73C6-48E2-BB88-9EAD590343DD}" srcOrd="1" destOrd="0" parTransId="{0D7B75FF-A0B3-4FB4-B6C1-A71F334AA4FC}" sibTransId="{A5F16C7F-38E0-430E-9173-FCF307F3745D}"/>
    <dgm:cxn modelId="{0A893A6F-D43D-4DC2-B5A5-363E0A87294F}" type="presOf" srcId="{94AE8909-60C6-4818-AEB7-CF10B7C6D7C9}" destId="{B975BC81-EFDA-45F8-AB69-AE986F45CAFE}" srcOrd="0" destOrd="11"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574A5AB5-F21D-483D-A676-39BC1696733E}" type="presOf" srcId="{0F1D31A4-5307-485B-B110-8033E3A6FD8B}" destId="{B975BC81-EFDA-45F8-AB69-AE986F45CAFE}" srcOrd="0" destOrd="4" presId="urn:microsoft.com/office/officeart/2008/layout/AscendingPictureAccentProcess"/>
    <dgm:cxn modelId="{8310B427-2E2D-4012-B67D-CE03CAF06062}" type="presOf" srcId="{7ABAF233-5D6E-4195-8DBC-1CBDD8CA3DCA}" destId="{924424F8-734D-41AB-8C06-2A98F78BB42A}" srcOrd="0" destOrd="0" presId="urn:microsoft.com/office/officeart/2008/layout/AscendingPictureAccentProcess"/>
    <dgm:cxn modelId="{B7044566-C969-488E-BADC-348D3D9F896F}" srcId="{2846BB9D-E2D2-48C3-B0AB-1D84810A805A}" destId="{7009E69C-0DF0-40DB-94B5-550A51B5452A}" srcOrd="7" destOrd="0" parTransId="{62F52FD3-C84D-4E0F-8F9C-7F7EC2B86C6B}" sibTransId="{EB5FD98B-AC92-43F8-97D1-CE3FE49C6114}"/>
    <dgm:cxn modelId="{30C94B38-1550-4A0A-B3D8-E95019AAF353}" type="presOf" srcId="{3C7C2CEF-0707-4828-9256-357D015F7E74}" destId="{B975BC81-EFDA-45F8-AB69-AE986F45CAFE}" srcOrd="0" destOrd="6"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5BEA2624-D635-45DB-B9ED-16BBEB632ABD}" srcId="{B9EFB3B2-04C1-434C-8C0E-E58D01E21890}" destId="{B8606C8D-8BC6-4A30-A25E-2176B2664685}" srcOrd="9" destOrd="0" parTransId="{A2612AE1-73CC-439A-842C-7B080E24CF5D}" sibTransId="{96587209-BB96-4401-8CBC-22445A463FD0}"/>
    <dgm:cxn modelId="{7FF61C20-B69E-4606-9748-DFDAFC384934}" type="presOf" srcId="{4A70C933-73C6-48E2-BB88-9EAD590343DD}" destId="{DE346E32-7D5F-47D1-AA8D-89CA499A85FB}" srcOrd="0" destOrd="1" presId="urn:microsoft.com/office/officeart/2008/layout/AscendingPictureAccentProcess"/>
    <dgm:cxn modelId="{3237CC14-4683-48FA-A1F1-ED874862B17E}" srcId="{B9EFB3B2-04C1-434C-8C0E-E58D01E21890}" destId="{C7DA2751-B539-4939-8314-3EDEA9F150BC}" srcOrd="12" destOrd="0" parTransId="{84A907DB-8ED8-4441-933D-64C31ADC10F5}" sibTransId="{D180E19B-1A93-4AF6-AF20-91F18D4DB4ED}"/>
    <dgm:cxn modelId="{AD162BCC-BA04-44F0-B735-E98414BEB5F8}" type="presOf" srcId="{4FBA6FC3-170D-4CDF-8FAC-EA1E149E9BBA}" destId="{DE346E32-7D5F-47D1-AA8D-89CA499A85FB}" srcOrd="0" destOrd="3" presId="urn:microsoft.com/office/officeart/2008/layout/AscendingPictureAccentProcess"/>
    <dgm:cxn modelId="{4FEE2E5F-FF67-44F6-BCB4-2821675569A0}" type="presOf" srcId="{2846BB9D-E2D2-48C3-B0AB-1D84810A805A}" destId="{F79DD96A-273F-4AB2-A84E-A6494F390F91}" srcOrd="0" destOrd="0" presId="urn:microsoft.com/office/officeart/2008/layout/AscendingPictureAccentProcess"/>
    <dgm:cxn modelId="{CA1D5D3B-B1DC-4C0A-A96E-00FFEF1059CE}" type="presOf" srcId="{5081517F-8FB4-4F6F-8D04-E724B7FF7D24}" destId="{B975BC81-EFDA-45F8-AB69-AE986F45CAFE}" srcOrd="0" destOrd="2" presId="urn:microsoft.com/office/officeart/2008/layout/AscendingPictureAccentProcess"/>
    <dgm:cxn modelId="{C13FD5E8-B356-4A75-B7D2-3A24A8D30ADA}" type="presOf" srcId="{3DD0DB08-77F0-49E5-8E2E-C3D2F04347B1}" destId="{DE346E32-7D5F-47D1-AA8D-89CA499A85FB}" srcOrd="0" destOrd="4" presId="urn:microsoft.com/office/officeart/2008/layout/AscendingPictureAccentProcess"/>
    <dgm:cxn modelId="{0F0BD377-2FDA-45D9-BAB8-58F8D164AD4F}" type="presOf" srcId="{BF5F4825-49F3-4AEB-9340-5C619675923B}" destId="{DE346E32-7D5F-47D1-AA8D-89CA499A85FB}" srcOrd="0" destOrd="10" presId="urn:microsoft.com/office/officeart/2008/layout/AscendingPictureAccentProcess"/>
    <dgm:cxn modelId="{AD7E45FC-319C-43AF-AF8F-75A171F2F9BB}" srcId="{B9EFB3B2-04C1-434C-8C0E-E58D01E21890}" destId="{524DF9C0-CB50-4BFF-BF38-37B91F6C6376}" srcOrd="3" destOrd="0" parTransId="{75F6C58B-5A63-4932-B61E-0A9F5AF42DD6}" sibTransId="{EC1D7E87-DB2A-4410-9C40-731DEB792C11}"/>
    <dgm:cxn modelId="{8677FEDC-7CA1-4A17-A30A-5EA482525E07}" type="presOf" srcId="{0C4FB70C-7AAC-4FC2-BF99-43DD5CB2E03E}" destId="{DE346E32-7D5F-47D1-AA8D-89CA499A85FB}" srcOrd="0" destOrd="0" presId="urn:microsoft.com/office/officeart/2008/layout/AscendingPictureAccentProcess"/>
    <dgm:cxn modelId="{98A0D663-8D77-47DD-AA5E-7CE8CC470ABB}" srcId="{B9EFB3B2-04C1-434C-8C0E-E58D01E21890}" destId="{5081517F-8FB4-4F6F-8D04-E724B7FF7D24}" srcOrd="2" destOrd="0" parTransId="{9B56A434-AE37-4C6A-A89C-014C577749B8}" sibTransId="{8D208127-D405-4AEC-A98E-00A69271F150}"/>
    <dgm:cxn modelId="{A08DE3BD-F3CE-456A-A241-D13859EE5051}" type="presOf" srcId="{8793854E-3103-48F0-8ADB-BE00B6F71661}" destId="{B975BC81-EFDA-45F8-AB69-AE986F45CAFE}" srcOrd="0" destOrd="5" presId="urn:microsoft.com/office/officeart/2008/layout/AscendingPictureAccentProcess"/>
    <dgm:cxn modelId="{ACF3B260-1097-43A6-85FE-32FC2EEAEB43}" srcId="{B9EFB3B2-04C1-434C-8C0E-E58D01E21890}" destId="{748E4594-C826-42F3-B8F7-BC8DCADB412A}" srcOrd="8" destOrd="0" parTransId="{57560F33-0DF1-40B4-8AAC-1E1F180C699A}" sibTransId="{250ECD62-1EF2-49B2-9BD3-375EDC2339FF}"/>
    <dgm:cxn modelId="{F723E3FD-58D9-4606-BAC0-1D841182721C}" type="presOf" srcId="{748E4594-C826-42F3-B8F7-BC8DCADB412A}" destId="{B975BC81-EFDA-45F8-AB69-AE986F45CAFE}" srcOrd="0" destOrd="8" presId="urn:microsoft.com/office/officeart/2008/layout/AscendingPictureAccentProcess"/>
    <dgm:cxn modelId="{CD949C74-B02A-4C61-B85E-22422D7187D9}" srcId="{B9EFB3B2-04C1-434C-8C0E-E58D01E21890}" destId="{8793854E-3103-48F0-8ADB-BE00B6F71661}" srcOrd="5" destOrd="0" parTransId="{1BD7707E-53B2-4B80-86FF-CBEE4896B2C0}" sibTransId="{9A087DFB-7A3E-45EB-8BCD-FAA2346A1FB0}"/>
    <dgm:cxn modelId="{3CB7220F-4988-4917-B8DE-2DFF28DE5B7C}" srcId="{B9EFB3B2-04C1-434C-8C0E-E58D01E21890}" destId="{0F1D31A4-5307-485B-B110-8033E3A6FD8B}" srcOrd="4" destOrd="0" parTransId="{7F56F7D6-04FE-4DD1-91E3-32AAE5AB0051}" sibTransId="{31A23FA3-6B33-4A7F-BDE0-444D3DA22C92}"/>
    <dgm:cxn modelId="{B9BFCB5A-645E-4E7A-81FE-3BF1EC0339E9}" type="presOf" srcId="{5F01E9D1-683F-4C0C-8B01-3FE0EEBB33D1}" destId="{B975BC81-EFDA-45F8-AB69-AE986F45CAFE}" srcOrd="0" destOrd="10" presId="urn:microsoft.com/office/officeart/2008/layout/AscendingPictureAccentProcess"/>
    <dgm:cxn modelId="{88DF1DA4-AA3B-4D3D-B250-4AA6C55DE943}" type="presOf" srcId="{EA0CFDF7-A867-49AD-BA50-B70E6A0EADBB}" destId="{DE346E32-7D5F-47D1-AA8D-89CA499A85FB}" srcOrd="0" destOrd="5" presId="urn:microsoft.com/office/officeart/2008/layout/AscendingPictureAccentProcess"/>
    <dgm:cxn modelId="{917D40F4-4172-43D6-8DA5-C1701ECC0C77}" type="presOf" srcId="{3A3A465D-E870-4BA9-B503-37131EA1B913}" destId="{DE346E32-7D5F-47D1-AA8D-89CA499A85FB}" srcOrd="0" destOrd="11" presId="urn:microsoft.com/office/officeart/2008/layout/AscendingPictureAccentProcess"/>
    <dgm:cxn modelId="{DD529596-E66B-4A70-9B72-323A17911697}" type="presParOf" srcId="{CD47E101-BF07-4FC1-B962-03B596F1FAF9}" destId="{865E7287-51CB-44C9-A58F-41CDFDFEBEC0}" srcOrd="0" destOrd="0" presId="urn:microsoft.com/office/officeart/2008/layout/AscendingPictureAccentProcess"/>
    <dgm:cxn modelId="{18EC1C0C-4204-4BB8-A1C6-55F052824BB9}" type="presParOf" srcId="{CD47E101-BF07-4FC1-B962-03B596F1FAF9}" destId="{E615ED71-03DB-4557-AE2F-2D7179C6E40E}" srcOrd="1" destOrd="0" presId="urn:microsoft.com/office/officeart/2008/layout/AscendingPictureAccentProcess"/>
    <dgm:cxn modelId="{E459D991-2CF1-4968-A5C8-CA2A9D075F3F}" type="presParOf" srcId="{CD47E101-BF07-4FC1-B962-03B596F1FAF9}" destId="{7BA5F20D-826D-4701-9890-89A01EB9BFB2}" srcOrd="2" destOrd="0" presId="urn:microsoft.com/office/officeart/2008/layout/AscendingPictureAccentProcess"/>
    <dgm:cxn modelId="{3282A02F-3A8E-4F9B-9018-D06CBA9C6F01}" type="presParOf" srcId="{CD47E101-BF07-4FC1-B962-03B596F1FAF9}" destId="{74EB2E8F-5904-4168-8B27-0DABB3AE8BCD}" srcOrd="3" destOrd="0" presId="urn:microsoft.com/office/officeart/2008/layout/AscendingPictureAccentProcess"/>
    <dgm:cxn modelId="{E5E007AA-2EC2-422F-915E-717437959DE0}" type="presParOf" srcId="{CD47E101-BF07-4FC1-B962-03B596F1FAF9}" destId="{6F58C7ED-1261-47E1-848D-67892ECC688E}" srcOrd="4" destOrd="0" presId="urn:microsoft.com/office/officeart/2008/layout/AscendingPictureAccentProcess"/>
    <dgm:cxn modelId="{F6B37AB2-9817-462D-BC06-F264DD38675D}" type="presParOf" srcId="{CD47E101-BF07-4FC1-B962-03B596F1FAF9}" destId="{407584A5-5333-442D-82EA-D7C280C30B4F}" srcOrd="5" destOrd="0" presId="urn:microsoft.com/office/officeart/2008/layout/AscendingPictureAccentProcess"/>
    <dgm:cxn modelId="{1A1FBF57-9F0D-4EB9-A4F4-A415B4A7076B}" type="presParOf" srcId="{CD47E101-BF07-4FC1-B962-03B596F1FAF9}" destId="{3215073F-F1BE-499F-89C1-B30AEF2C2013}" srcOrd="6" destOrd="0" presId="urn:microsoft.com/office/officeart/2008/layout/AscendingPictureAccentProcess"/>
    <dgm:cxn modelId="{A8827370-286A-4B18-9CF6-5A9DDC888D59}" type="presParOf" srcId="{CD47E101-BF07-4FC1-B962-03B596F1FAF9}" destId="{10D91708-68B6-4486-8E93-342881ABAE96}" srcOrd="7" destOrd="0" presId="urn:microsoft.com/office/officeart/2008/layout/AscendingPictureAccentProcess"/>
    <dgm:cxn modelId="{AADA9A80-17D4-478C-B207-E970DDBC8BFD}" type="presParOf" srcId="{CD47E101-BF07-4FC1-B962-03B596F1FAF9}" destId="{1DE26DB4-16C9-4F7A-9000-903462F58C1F}" srcOrd="8" destOrd="0" presId="urn:microsoft.com/office/officeart/2008/layout/AscendingPictureAccentProcess"/>
    <dgm:cxn modelId="{EC7C593A-C944-42ED-A788-88B496438828}" type="presParOf" srcId="{CD47E101-BF07-4FC1-B962-03B596F1FAF9}" destId="{68D8D1C1-BD40-4F96-BEBA-39987B2CA5DC}" srcOrd="9" destOrd="0" presId="urn:microsoft.com/office/officeart/2008/layout/AscendingPictureAccentProcess"/>
    <dgm:cxn modelId="{0DC6650D-5746-4577-99AC-870B495A117B}" type="presParOf" srcId="{CD47E101-BF07-4FC1-B962-03B596F1FAF9}" destId="{F79DD96A-273F-4AB2-A84E-A6494F390F91}" srcOrd="10" destOrd="0" presId="urn:microsoft.com/office/officeart/2008/layout/AscendingPictureAccentProcess"/>
    <dgm:cxn modelId="{0604C792-A685-4D33-B9BC-50755D28223E}" type="presParOf" srcId="{CD47E101-BF07-4FC1-B962-03B596F1FAF9}" destId="{DE346E32-7D5F-47D1-AA8D-89CA499A85FB}" srcOrd="11" destOrd="0" presId="urn:microsoft.com/office/officeart/2008/layout/AscendingPictureAccentProcess"/>
    <dgm:cxn modelId="{5E7992B7-1609-4691-9CAD-9ACD8B416CB2}" type="presParOf" srcId="{CD47E101-BF07-4FC1-B962-03B596F1FAF9}" destId="{28AA57E8-3AC5-478C-BC50-FFB3E0ADB94B}" srcOrd="12" destOrd="0" presId="urn:microsoft.com/office/officeart/2008/layout/AscendingPictureAccentProcess"/>
    <dgm:cxn modelId="{4787E49A-3948-4499-A34D-DD9B384822F9}" type="presParOf" srcId="{28AA57E8-3AC5-478C-BC50-FFB3E0ADB94B}" destId="{924424F8-734D-41AB-8C06-2A98F78BB42A}" srcOrd="0" destOrd="0" presId="urn:microsoft.com/office/officeart/2008/layout/AscendingPictureAccentProcess"/>
    <dgm:cxn modelId="{999CAF4D-BE4E-470A-9B9D-60263667FB1F}" type="presParOf" srcId="{CD47E101-BF07-4FC1-B962-03B596F1FAF9}" destId="{1DB6E2CA-DC07-42C6-AB5A-73170FA2C282}" srcOrd="13" destOrd="0" presId="urn:microsoft.com/office/officeart/2008/layout/AscendingPictureAccentProcess"/>
    <dgm:cxn modelId="{4DF6231F-5A78-4486-876A-1966E3E448CC}" type="presParOf" srcId="{CD47E101-BF07-4FC1-B962-03B596F1FAF9}" destId="{B975BC81-EFDA-45F8-AB69-AE986F45CAFE}" srcOrd="14" destOrd="0" presId="urn:microsoft.com/office/officeart/2008/layout/AscendingPictureAccentProcess"/>
    <dgm:cxn modelId="{D04C4361-ADF1-4083-B955-1B99519C68B4}" type="presParOf" srcId="{CD47E101-BF07-4FC1-B962-03B596F1FAF9}" destId="{412719DB-DD2B-47C7-AF19-B7EC5046F286}" srcOrd="15" destOrd="0" presId="urn:microsoft.com/office/officeart/2008/layout/AscendingPictureAccentProcess"/>
    <dgm:cxn modelId="{25156EE3-C589-486C-8A9C-966D96B3F1DB}"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435888" y="2319614"/>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762250" y="2642486"/>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16201" y="2480144"/>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4564" y="-26588"/>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27075" y="-117730"/>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79586" y="-208872"/>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2097" y="-117730"/>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5216" y="-26588"/>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79586" y="-16562"/>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79586" y="175747"/>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453755" y="2716429"/>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486086" y="2748760"/>
        <a:ext cx="2404680" cy="597636"/>
      </dsp:txXfrm>
    </dsp:sp>
    <dsp:sp modelId="{DE346E32-7D5F-47D1-AA8D-89CA499A85FB}">
      <dsp:nvSpPr>
        <dsp:cNvPr id="0" name=""/>
        <dsp:cNvSpPr/>
      </dsp:nvSpPr>
      <dsp:spPr>
        <a:xfrm>
          <a:off x="9163" y="1207311"/>
          <a:ext cx="2616556" cy="1888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€ 124,00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annullamento facoltativa </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€ 445,00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singola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transfer Apt/htl € 45,00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trasfer htl/Apt € 45,00</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9163" y="1207311"/>
        <a:ext cx="2616556" cy="1888313"/>
      </dsp:txXfrm>
    </dsp:sp>
    <dsp:sp modelId="{924424F8-734D-41AB-8C06-2A98F78BB42A}">
      <dsp:nvSpPr>
        <dsp:cNvPr id="0" name=""/>
        <dsp:cNvSpPr/>
      </dsp:nvSpPr>
      <dsp:spPr>
        <a:xfrm rot="677316">
          <a:off x="4675799" y="2493588"/>
          <a:ext cx="908343" cy="825921"/>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42804" y="328487"/>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675135" y="360818"/>
        <a:ext cx="2404680" cy="597636"/>
      </dsp:txXfrm>
    </dsp:sp>
    <dsp:sp modelId="{B975BC81-EFDA-45F8-AB69-AE986F45CAFE}">
      <dsp:nvSpPr>
        <dsp:cNvPr id="0" name=""/>
        <dsp:cNvSpPr/>
      </dsp:nvSpPr>
      <dsp:spPr>
        <a:xfrm>
          <a:off x="3059800" y="47623"/>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2 Cene tre portate o buffet come da itinerario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Assistenza in hotel il giorno dell’arrivo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lingua italiana ove previsto dal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parlante italiano dal giorno 1 al giorno 6 mattina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da Helsingborg a Helsingor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notturno DFDS da Copenaghen a Oslo, cabine interne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59800" y="47623"/>
        <a:ext cx="3368990" cy="2293574"/>
      </dsp:txXfrm>
    </dsp:sp>
    <dsp:sp modelId="{3CAFA977-0E57-4B0E-97EC-B6890706149D}">
      <dsp:nvSpPr>
        <dsp:cNvPr id="0" name=""/>
        <dsp:cNvSpPr/>
      </dsp:nvSpPr>
      <dsp:spPr>
        <a:xfrm rot="20694210">
          <a:off x="98771" y="46910"/>
          <a:ext cx="838983" cy="869650"/>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C63E-7118-4832-84A7-B91F0B9F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689</Words>
  <Characters>3932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Lucilla</cp:lastModifiedBy>
  <cp:revision>8</cp:revision>
  <cp:lastPrinted>2015-03-11T09:10:00Z</cp:lastPrinted>
  <dcterms:created xsi:type="dcterms:W3CDTF">2019-11-18T15:34:00Z</dcterms:created>
  <dcterms:modified xsi:type="dcterms:W3CDTF">2019-11-22T11:15:00Z</dcterms:modified>
</cp:coreProperties>
</file>