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336D70"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5408" behindDoc="1" locked="0" layoutInCell="1" allowOverlap="1">
            <wp:simplePos x="0" y="0"/>
            <wp:positionH relativeFrom="page">
              <wp:posOffset>57150</wp:posOffset>
            </wp:positionH>
            <wp:positionV relativeFrom="paragraph">
              <wp:posOffset>-952500</wp:posOffset>
            </wp:positionV>
            <wp:extent cx="2843213" cy="1895475"/>
            <wp:effectExtent l="0" t="0" r="0" b="0"/>
            <wp:wrapNone/>
            <wp:docPr id="4" name="Immagine 4" descr="Risultati immagini per wah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wahi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213" cy="189547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simplePos x="0" y="0"/>
            <wp:positionH relativeFrom="page">
              <wp:posOffset>4676774</wp:posOffset>
            </wp:positionH>
            <wp:positionV relativeFrom="paragraph">
              <wp:posOffset>-952500</wp:posOffset>
            </wp:positionV>
            <wp:extent cx="2882265" cy="1920930"/>
            <wp:effectExtent l="0" t="0" r="0" b="3175"/>
            <wp:wrapNone/>
            <wp:docPr id="10" name="Immagine 10" descr="Risultati immagini per mus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usc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819" cy="1921299"/>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EC49C8"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C4008C" w:rsidRPr="001F1C72" w:rsidRDefault="00582420" w:rsidP="000307DB">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E87CE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il meglio dell’</w:t>
      </w:r>
      <w:r w:rsidR="008C5CB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Oman </w:t>
      </w:r>
      <w:r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8F1D21" w:rsidRPr="001F1C72" w:rsidRDefault="00CF65F0" w:rsidP="002D59CC">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70528" behindDoc="1" locked="0" layoutInCell="1" allowOverlap="1">
            <wp:simplePos x="0" y="0"/>
            <wp:positionH relativeFrom="page">
              <wp:posOffset>4404360</wp:posOffset>
            </wp:positionH>
            <wp:positionV relativeFrom="paragraph">
              <wp:posOffset>389255</wp:posOffset>
            </wp:positionV>
            <wp:extent cx="3153422" cy="1771650"/>
            <wp:effectExtent l="0" t="0" r="8890" b="0"/>
            <wp:wrapNone/>
            <wp:docPr id="13" name="Immagine 1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3422" cy="177165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EB788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582420"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r w:rsidR="00AB7E6D">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82420"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B788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582420"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r w:rsidR="00336D70" w:rsidRPr="00336D70">
        <w:t xml:space="preserve"> </w:t>
      </w:r>
    </w:p>
    <w:p w:rsidR="00DA1CC7" w:rsidRPr="001F1C72" w:rsidRDefault="00DA1CC7" w:rsidP="001F1C72">
      <w:pPr>
        <w:pStyle w:val="NormaleWeb"/>
        <w:spacing w:before="0" w:beforeAutospacing="0" w:after="0"/>
        <w:rPr>
          <w:rFonts w:asciiTheme="minorHAnsi" w:hAnsiTheme="minorHAnsi" w:cstheme="minorHAnsi"/>
          <w:b/>
          <w:bCs/>
          <w:color w:val="D99594" w:themeColor="accent2" w:themeTint="99"/>
          <w:sz w:val="52"/>
          <w:szCs w:val="52"/>
          <w:u w:val="single"/>
        </w:rPr>
      </w:pPr>
      <w:r w:rsidRPr="001F1C72">
        <w:rPr>
          <w:rFonts w:asciiTheme="minorHAnsi" w:hAnsiTheme="minorHAnsi" w:cstheme="minorHAnsi"/>
          <w:b/>
          <w:bCs/>
          <w:color w:val="D99594" w:themeColor="accent2" w:themeTint="99"/>
          <w:sz w:val="52"/>
          <w:szCs w:val="52"/>
          <w:u w:val="single"/>
        </w:rPr>
        <w:t>QUOTA DI PARTECIPAZIONE €</w:t>
      </w:r>
      <w:r w:rsidR="0044209C">
        <w:rPr>
          <w:rFonts w:asciiTheme="minorHAnsi" w:hAnsiTheme="minorHAnsi" w:cstheme="minorHAnsi"/>
          <w:b/>
          <w:bCs/>
          <w:color w:val="D99594" w:themeColor="accent2" w:themeTint="99"/>
          <w:sz w:val="52"/>
          <w:szCs w:val="52"/>
          <w:u w:val="single"/>
        </w:rPr>
        <w:t xml:space="preserve"> 1.140,00</w:t>
      </w:r>
      <w:r w:rsidR="001F1C72">
        <w:rPr>
          <w:rFonts w:asciiTheme="minorHAnsi" w:hAnsiTheme="minorHAnsi" w:cstheme="minorHAnsi"/>
          <w:b/>
          <w:bCs/>
          <w:color w:val="D99594" w:themeColor="accent2" w:themeTint="99"/>
          <w:sz w:val="52"/>
          <w:szCs w:val="52"/>
          <w:u w:val="single"/>
        </w:rPr>
        <w:t xml:space="preserve"> </w:t>
      </w:r>
    </w:p>
    <w:p w:rsidR="000307DB" w:rsidRPr="00B55ABD" w:rsidRDefault="002B7AEC" w:rsidP="001F1C72">
      <w:pPr>
        <w:pStyle w:val="NormaleWeb"/>
        <w:spacing w:before="0" w:beforeAutospacing="0" w:after="0"/>
        <w:jc w:val="center"/>
        <w:rPr>
          <w:rFonts w:asciiTheme="minorHAnsi" w:hAnsiTheme="minorHAnsi" w:cstheme="minorHAnsi"/>
          <w:b/>
          <w:bCs/>
          <w:sz w:val="28"/>
        </w:rPr>
      </w:pPr>
      <w:r w:rsidRPr="00B55ABD">
        <w:rPr>
          <w:rFonts w:asciiTheme="minorHAnsi" w:hAnsiTheme="minorHAnsi" w:cstheme="minorHAnsi"/>
          <w:b/>
          <w:bCs/>
          <w:sz w:val="28"/>
        </w:rPr>
        <w:t xml:space="preserve">Partenze garantite: </w:t>
      </w:r>
      <w:r w:rsidR="008C5CB0" w:rsidRPr="00B55ABD">
        <w:rPr>
          <w:rFonts w:asciiTheme="minorHAnsi" w:hAnsiTheme="minorHAnsi" w:cstheme="minorHAnsi"/>
          <w:b/>
          <w:bCs/>
          <w:sz w:val="28"/>
        </w:rPr>
        <w:t>tutt</w:t>
      </w:r>
      <w:r w:rsidR="00EB788B">
        <w:rPr>
          <w:rFonts w:asciiTheme="minorHAnsi" w:hAnsiTheme="minorHAnsi" w:cstheme="minorHAnsi"/>
          <w:b/>
          <w:bCs/>
          <w:sz w:val="28"/>
        </w:rPr>
        <w:t>i</w:t>
      </w:r>
      <w:r w:rsidR="008C5CB0" w:rsidRPr="00B55ABD">
        <w:rPr>
          <w:rFonts w:asciiTheme="minorHAnsi" w:hAnsiTheme="minorHAnsi" w:cstheme="minorHAnsi"/>
          <w:b/>
          <w:bCs/>
          <w:sz w:val="28"/>
        </w:rPr>
        <w:t xml:space="preserve"> </w:t>
      </w:r>
      <w:r w:rsidR="00EB788B">
        <w:rPr>
          <w:rFonts w:asciiTheme="minorHAnsi" w:hAnsiTheme="minorHAnsi" w:cstheme="minorHAnsi"/>
          <w:b/>
          <w:bCs/>
          <w:sz w:val="28"/>
        </w:rPr>
        <w:t>i</w:t>
      </w:r>
      <w:r w:rsidR="008C5CB0" w:rsidRPr="00B55ABD">
        <w:rPr>
          <w:rFonts w:asciiTheme="minorHAnsi" w:hAnsiTheme="minorHAnsi" w:cstheme="minorHAnsi"/>
          <w:b/>
          <w:bCs/>
          <w:sz w:val="28"/>
        </w:rPr>
        <w:t xml:space="preserve"> </w:t>
      </w:r>
      <w:r w:rsidR="00EB788B">
        <w:rPr>
          <w:rFonts w:asciiTheme="minorHAnsi" w:hAnsiTheme="minorHAnsi" w:cstheme="minorHAnsi"/>
          <w:b/>
          <w:bCs/>
          <w:sz w:val="28"/>
        </w:rPr>
        <w:t>Lunedi</w:t>
      </w:r>
    </w:p>
    <w:p w:rsidR="001F1C72" w:rsidRPr="001F1C72" w:rsidRDefault="003608E5" w:rsidP="001F1C72">
      <w:pPr>
        <w:pStyle w:val="NormaleWeb"/>
        <w:spacing w:before="0" w:beforeAutospacing="0" w:after="0"/>
        <w:jc w:val="center"/>
        <w:rPr>
          <w:rFonts w:asciiTheme="minorHAnsi" w:hAnsiTheme="minorHAnsi" w:cstheme="minorHAnsi"/>
          <w:b/>
          <w:bCs/>
        </w:rPr>
      </w:pPr>
      <w:bookmarkStart w:id="0" w:name="_GoBack"/>
      <w:r>
        <w:rPr>
          <w:rFonts w:cstheme="minorHAnsi"/>
          <w:b/>
          <w:bCs/>
          <w:noProof/>
          <w:sz w:val="44"/>
          <w:szCs w:val="44"/>
          <w:u w:val="single"/>
        </w:rPr>
        <w:drawing>
          <wp:anchor distT="0" distB="0" distL="114300" distR="114300" simplePos="0" relativeHeight="251662336" behindDoc="0" locked="0" layoutInCell="1" allowOverlap="1" wp14:anchorId="5837D720" wp14:editId="7144D571">
            <wp:simplePos x="0" y="0"/>
            <wp:positionH relativeFrom="margin">
              <wp:align>left</wp:align>
            </wp:positionH>
            <wp:positionV relativeFrom="paragraph">
              <wp:posOffset>384810</wp:posOffset>
            </wp:positionV>
            <wp:extent cx="6429375" cy="3419475"/>
            <wp:effectExtent l="0" t="95250" r="0" b="0"/>
            <wp:wrapSquare wrapText="bothSides"/>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bookmarkEnd w:id="0"/>
      <w:r w:rsidR="002B7AEC">
        <w:rPr>
          <w:rFonts w:asciiTheme="minorHAnsi" w:hAnsiTheme="minorHAnsi" w:cstheme="minorHAnsi"/>
          <w:b/>
          <w:bCs/>
        </w:rPr>
        <w:t>Minim</w:t>
      </w:r>
      <w:r w:rsidR="00BC20D0" w:rsidRPr="001F1C72">
        <w:rPr>
          <w:rFonts w:asciiTheme="minorHAnsi" w:hAnsiTheme="minorHAnsi" w:cstheme="minorHAnsi"/>
          <w:b/>
          <w:bCs/>
        </w:rPr>
        <w:t>o</w:t>
      </w:r>
      <w:r w:rsidR="001F1C72" w:rsidRPr="001F1C72">
        <w:rPr>
          <w:rFonts w:asciiTheme="minorHAnsi" w:hAnsiTheme="minorHAnsi" w:cstheme="minorHAnsi"/>
          <w:b/>
          <w:bCs/>
        </w:rPr>
        <w:t xml:space="preserve"> di 2 persone</w:t>
      </w:r>
      <w:r w:rsidR="00CF65F0" w:rsidRPr="00CF65F0">
        <w:rPr>
          <w:noProof/>
        </w:rPr>
        <w:t xml:space="preserve"> </w:t>
      </w:r>
    </w:p>
    <w:p w:rsidR="001F1C72" w:rsidRDefault="001F1C72" w:rsidP="001F1C72">
      <w:pPr>
        <w:pStyle w:val="NormaleWeb"/>
        <w:spacing w:before="0" w:beforeAutospacing="0" w:after="0"/>
        <w:rPr>
          <w:rFonts w:asciiTheme="minorHAnsi" w:hAnsiTheme="minorHAnsi"/>
          <w:b/>
          <w:bCs/>
          <w:sz w:val="20"/>
          <w:szCs w:val="20"/>
        </w:rPr>
      </w:pPr>
    </w:p>
    <w:tbl>
      <w:tblPr>
        <w:tblStyle w:val="Tabellagriglia1chiara"/>
        <w:tblpPr w:leftFromText="141" w:rightFromText="141" w:vertAnchor="text" w:horzAnchor="margin" w:tblpY="37"/>
        <w:tblW w:w="6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83"/>
        <w:gridCol w:w="2835"/>
        <w:gridCol w:w="1842"/>
      </w:tblGrid>
      <w:tr w:rsidR="00B55ABD" w:rsidRPr="00B55ABD" w:rsidTr="00B55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Borders>
              <w:bottom w:val="none" w:sz="0" w:space="0" w:color="auto"/>
            </w:tcBorders>
            <w:hideMark/>
          </w:tcPr>
          <w:p w:rsidR="00AD6C52" w:rsidRPr="00B55ABD" w:rsidRDefault="00AD6C52" w:rsidP="00AD6C52">
            <w:pPr>
              <w:jc w:val="center"/>
              <w:rPr>
                <w:rFonts w:asciiTheme="majorHAnsi" w:hAnsiTheme="majorHAnsi"/>
                <w:bCs w:val="0"/>
                <w:color w:val="000000" w:themeColor="text1"/>
                <w:sz w:val="18"/>
                <w:szCs w:val="22"/>
              </w:rPr>
            </w:pPr>
            <w:r w:rsidRPr="00B55ABD">
              <w:rPr>
                <w:rFonts w:asciiTheme="majorHAnsi" w:hAnsiTheme="majorHAnsi"/>
                <w:bCs w:val="0"/>
                <w:color w:val="000000" w:themeColor="text1"/>
                <w:sz w:val="18"/>
                <w:szCs w:val="22"/>
              </w:rPr>
              <w:t>Day</w:t>
            </w:r>
          </w:p>
        </w:tc>
        <w:tc>
          <w:tcPr>
            <w:tcW w:w="1283" w:type="dxa"/>
            <w:tcBorders>
              <w:bottom w:val="none" w:sz="0" w:space="0" w:color="auto"/>
            </w:tcBorders>
            <w:hideMark/>
          </w:tcPr>
          <w:p w:rsidR="00AD6C52" w:rsidRPr="00B55ABD" w:rsidRDefault="00AD6C52" w:rsidP="00AD6C5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sz w:val="18"/>
                <w:szCs w:val="22"/>
              </w:rPr>
            </w:pPr>
            <w:r w:rsidRPr="00B55ABD">
              <w:rPr>
                <w:rFonts w:asciiTheme="majorHAnsi" w:hAnsiTheme="majorHAnsi"/>
                <w:bCs w:val="0"/>
                <w:color w:val="000000" w:themeColor="text1"/>
                <w:sz w:val="18"/>
                <w:szCs w:val="22"/>
              </w:rPr>
              <w:t>Breakfast</w:t>
            </w:r>
          </w:p>
        </w:tc>
        <w:tc>
          <w:tcPr>
            <w:tcW w:w="2835" w:type="dxa"/>
            <w:tcBorders>
              <w:bottom w:val="none" w:sz="0" w:space="0" w:color="auto"/>
            </w:tcBorders>
            <w:hideMark/>
          </w:tcPr>
          <w:p w:rsidR="00AD6C52" w:rsidRPr="00B55ABD" w:rsidRDefault="00AD6C52" w:rsidP="00AD6C5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sz w:val="18"/>
                <w:szCs w:val="22"/>
              </w:rPr>
            </w:pPr>
            <w:r w:rsidRPr="00B55ABD">
              <w:rPr>
                <w:rFonts w:asciiTheme="majorHAnsi" w:hAnsiTheme="majorHAnsi"/>
                <w:bCs w:val="0"/>
                <w:color w:val="000000" w:themeColor="text1"/>
                <w:sz w:val="18"/>
                <w:szCs w:val="22"/>
              </w:rPr>
              <w:t>Lunch</w:t>
            </w:r>
          </w:p>
        </w:tc>
        <w:tc>
          <w:tcPr>
            <w:tcW w:w="1842" w:type="dxa"/>
            <w:tcBorders>
              <w:bottom w:val="none" w:sz="0" w:space="0" w:color="auto"/>
            </w:tcBorders>
            <w:hideMark/>
          </w:tcPr>
          <w:p w:rsidR="00AD6C52" w:rsidRPr="00B55ABD" w:rsidRDefault="00AD6C52" w:rsidP="00AD6C5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sz w:val="18"/>
                <w:szCs w:val="22"/>
              </w:rPr>
            </w:pPr>
            <w:r w:rsidRPr="00B55ABD">
              <w:rPr>
                <w:rFonts w:asciiTheme="majorHAnsi" w:hAnsiTheme="majorHAnsi"/>
                <w:bCs w:val="0"/>
                <w:color w:val="000000" w:themeColor="text1"/>
                <w:sz w:val="18"/>
                <w:szCs w:val="22"/>
              </w:rPr>
              <w:t>Dinner</w:t>
            </w:r>
          </w:p>
        </w:tc>
      </w:tr>
      <w:tr w:rsidR="00B55ABD" w:rsidRPr="00B55ABD" w:rsidTr="00B55ABD">
        <w:tc>
          <w:tcPr>
            <w:cnfStyle w:val="001000000000" w:firstRow="0" w:lastRow="0" w:firstColumn="1" w:lastColumn="0" w:oddVBand="0" w:evenVBand="0" w:oddHBand="0" w:evenHBand="0" w:firstRowFirstColumn="0" w:firstRowLastColumn="0" w:lastRowFirstColumn="0" w:lastRowLastColumn="0"/>
            <w:tcW w:w="839" w:type="dxa"/>
            <w:hideMark/>
          </w:tcPr>
          <w:p w:rsidR="00AD6C52" w:rsidRPr="00B55ABD" w:rsidRDefault="00AD6C52" w:rsidP="00AD6C52">
            <w:pPr>
              <w:jc w:val="center"/>
              <w:rPr>
                <w:rFonts w:asciiTheme="majorHAnsi" w:hAnsiTheme="majorHAnsi"/>
                <w:bCs w:val="0"/>
                <w:color w:val="000000" w:themeColor="text1"/>
                <w:sz w:val="18"/>
                <w:szCs w:val="22"/>
              </w:rPr>
            </w:pPr>
            <w:r w:rsidRPr="00B55ABD">
              <w:rPr>
                <w:rFonts w:asciiTheme="majorHAnsi" w:hAnsiTheme="majorHAnsi"/>
                <w:bCs w:val="0"/>
                <w:color w:val="000000" w:themeColor="text1"/>
                <w:sz w:val="18"/>
                <w:szCs w:val="22"/>
              </w:rPr>
              <w:t>Day 1</w:t>
            </w:r>
          </w:p>
        </w:tc>
        <w:tc>
          <w:tcPr>
            <w:tcW w:w="1283" w:type="dxa"/>
            <w:hideMark/>
          </w:tcPr>
          <w:p w:rsidR="00AD6C52" w:rsidRPr="00B55ABD" w:rsidRDefault="00AD6C52" w:rsidP="00AD6C52">
            <w:pPr>
              <w:spacing w:line="252" w:lineRule="auto"/>
              <w:ind w:left="103"/>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w:t>
            </w:r>
          </w:p>
        </w:tc>
        <w:tc>
          <w:tcPr>
            <w:tcW w:w="2835" w:type="dxa"/>
            <w:hideMark/>
          </w:tcPr>
          <w:p w:rsidR="00AD6C52" w:rsidRPr="00B55ABD" w:rsidRDefault="00AD6C52" w:rsidP="00AD6C52">
            <w:pPr>
              <w:spacing w:line="252"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w:t>
            </w:r>
          </w:p>
        </w:tc>
        <w:tc>
          <w:tcPr>
            <w:tcW w:w="1842" w:type="dxa"/>
            <w:hideMark/>
          </w:tcPr>
          <w:p w:rsidR="00AD6C52" w:rsidRPr="00B55ABD" w:rsidRDefault="00AD6C52" w:rsidP="00AD6C52">
            <w:pPr>
              <w:spacing w:line="252" w:lineRule="auto"/>
              <w:ind w:right="54"/>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w:t>
            </w:r>
          </w:p>
        </w:tc>
      </w:tr>
      <w:tr w:rsidR="00B55ABD" w:rsidRPr="00B55ABD" w:rsidTr="00B55ABD">
        <w:tc>
          <w:tcPr>
            <w:cnfStyle w:val="001000000000" w:firstRow="0" w:lastRow="0" w:firstColumn="1" w:lastColumn="0" w:oddVBand="0" w:evenVBand="0" w:oddHBand="0" w:evenHBand="0" w:firstRowFirstColumn="0" w:firstRowLastColumn="0" w:lastRowFirstColumn="0" w:lastRowLastColumn="0"/>
            <w:tcW w:w="839" w:type="dxa"/>
            <w:hideMark/>
          </w:tcPr>
          <w:p w:rsidR="00AD6C52" w:rsidRPr="00B55ABD" w:rsidRDefault="00AD6C52" w:rsidP="00EB788B">
            <w:pPr>
              <w:jc w:val="center"/>
              <w:rPr>
                <w:rFonts w:asciiTheme="majorHAnsi" w:hAnsiTheme="majorHAnsi"/>
                <w:bCs w:val="0"/>
                <w:color w:val="000000" w:themeColor="text1"/>
                <w:sz w:val="18"/>
                <w:szCs w:val="22"/>
              </w:rPr>
            </w:pPr>
            <w:r w:rsidRPr="00B55ABD">
              <w:rPr>
                <w:rFonts w:asciiTheme="majorHAnsi" w:hAnsiTheme="majorHAnsi"/>
                <w:bCs w:val="0"/>
                <w:color w:val="000000" w:themeColor="text1"/>
                <w:sz w:val="18"/>
                <w:szCs w:val="22"/>
              </w:rPr>
              <w:t xml:space="preserve">Day </w:t>
            </w:r>
            <w:r w:rsidR="00EB788B">
              <w:rPr>
                <w:rFonts w:asciiTheme="majorHAnsi" w:hAnsiTheme="majorHAnsi"/>
                <w:bCs w:val="0"/>
                <w:color w:val="000000" w:themeColor="text1"/>
                <w:sz w:val="18"/>
                <w:szCs w:val="22"/>
              </w:rPr>
              <w:t>2</w:t>
            </w:r>
          </w:p>
        </w:tc>
        <w:tc>
          <w:tcPr>
            <w:tcW w:w="1283" w:type="dxa"/>
            <w:hideMark/>
          </w:tcPr>
          <w:p w:rsidR="00AD6C52" w:rsidRPr="00B55ABD" w:rsidRDefault="00AD6C52" w:rsidP="00AD6C52">
            <w:pPr>
              <w:spacing w:line="252" w:lineRule="auto"/>
              <w:ind w:left="103"/>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Hotel</w:t>
            </w:r>
          </w:p>
        </w:tc>
        <w:tc>
          <w:tcPr>
            <w:tcW w:w="2835" w:type="dxa"/>
            <w:hideMark/>
          </w:tcPr>
          <w:p w:rsidR="00AD6C52" w:rsidRPr="00B55ABD" w:rsidRDefault="00AD6C52" w:rsidP="00AD6C52">
            <w:pPr>
              <w:spacing w:line="252" w:lineRule="auto"/>
              <w:ind w:right="51"/>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Local Restaurant</w:t>
            </w:r>
          </w:p>
        </w:tc>
        <w:tc>
          <w:tcPr>
            <w:tcW w:w="1842" w:type="dxa"/>
            <w:hideMark/>
          </w:tcPr>
          <w:p w:rsidR="00AD6C52" w:rsidRPr="00B55ABD" w:rsidRDefault="00AD6C52" w:rsidP="00AD6C52">
            <w:pPr>
              <w:spacing w:line="252" w:lineRule="auto"/>
              <w:ind w:right="53"/>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w:t>
            </w:r>
          </w:p>
        </w:tc>
      </w:tr>
      <w:tr w:rsidR="00B55ABD" w:rsidRPr="00B55ABD" w:rsidTr="00B55ABD">
        <w:tc>
          <w:tcPr>
            <w:cnfStyle w:val="001000000000" w:firstRow="0" w:lastRow="0" w:firstColumn="1" w:lastColumn="0" w:oddVBand="0" w:evenVBand="0" w:oddHBand="0" w:evenHBand="0" w:firstRowFirstColumn="0" w:firstRowLastColumn="0" w:lastRowFirstColumn="0" w:lastRowLastColumn="0"/>
            <w:tcW w:w="839" w:type="dxa"/>
            <w:hideMark/>
          </w:tcPr>
          <w:p w:rsidR="00AD6C52" w:rsidRPr="00B55ABD" w:rsidRDefault="00EB788B" w:rsidP="00AD6C52">
            <w:pPr>
              <w:jc w:val="center"/>
              <w:rPr>
                <w:rFonts w:asciiTheme="majorHAnsi" w:hAnsiTheme="majorHAnsi"/>
                <w:bCs w:val="0"/>
                <w:color w:val="000000" w:themeColor="text1"/>
                <w:sz w:val="18"/>
                <w:szCs w:val="22"/>
              </w:rPr>
            </w:pPr>
            <w:r>
              <w:rPr>
                <w:rFonts w:asciiTheme="majorHAnsi" w:hAnsiTheme="majorHAnsi"/>
                <w:bCs w:val="0"/>
                <w:color w:val="000000" w:themeColor="text1"/>
                <w:sz w:val="18"/>
                <w:szCs w:val="22"/>
              </w:rPr>
              <w:t>Day 3</w:t>
            </w:r>
          </w:p>
        </w:tc>
        <w:tc>
          <w:tcPr>
            <w:tcW w:w="1283" w:type="dxa"/>
            <w:hideMark/>
          </w:tcPr>
          <w:p w:rsidR="00AD6C52" w:rsidRPr="00B55ABD" w:rsidRDefault="00AD6C52" w:rsidP="00AD6C52">
            <w:pPr>
              <w:spacing w:line="252" w:lineRule="auto"/>
              <w:ind w:left="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Hotel</w:t>
            </w:r>
          </w:p>
        </w:tc>
        <w:tc>
          <w:tcPr>
            <w:tcW w:w="2835" w:type="dxa"/>
            <w:hideMark/>
          </w:tcPr>
          <w:p w:rsidR="00AD6C52" w:rsidRPr="00B55ABD" w:rsidRDefault="00AD6C52" w:rsidP="00AD6C52">
            <w:pPr>
              <w:spacing w:line="252"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 xml:space="preserve">Local Restaurant  </w:t>
            </w:r>
          </w:p>
        </w:tc>
        <w:tc>
          <w:tcPr>
            <w:tcW w:w="1842" w:type="dxa"/>
            <w:hideMark/>
          </w:tcPr>
          <w:p w:rsidR="00AD6C52" w:rsidRPr="00B55ABD" w:rsidRDefault="00AD6C52" w:rsidP="00AD6C52">
            <w:pPr>
              <w:spacing w:line="252" w:lineRule="auto"/>
              <w:ind w:right="66"/>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 xml:space="preserve">At the Camp </w:t>
            </w:r>
          </w:p>
        </w:tc>
      </w:tr>
      <w:tr w:rsidR="00B55ABD" w:rsidRPr="00B55ABD" w:rsidTr="00B55ABD">
        <w:tc>
          <w:tcPr>
            <w:cnfStyle w:val="001000000000" w:firstRow="0" w:lastRow="0" w:firstColumn="1" w:lastColumn="0" w:oddVBand="0" w:evenVBand="0" w:oddHBand="0" w:evenHBand="0" w:firstRowFirstColumn="0" w:firstRowLastColumn="0" w:lastRowFirstColumn="0" w:lastRowLastColumn="0"/>
            <w:tcW w:w="839" w:type="dxa"/>
            <w:hideMark/>
          </w:tcPr>
          <w:p w:rsidR="00AD6C52" w:rsidRPr="00B55ABD" w:rsidRDefault="00EB788B" w:rsidP="00AD6C52">
            <w:pPr>
              <w:jc w:val="center"/>
              <w:rPr>
                <w:rFonts w:asciiTheme="majorHAnsi" w:hAnsiTheme="majorHAnsi"/>
                <w:bCs w:val="0"/>
                <w:color w:val="000000" w:themeColor="text1"/>
                <w:sz w:val="18"/>
                <w:szCs w:val="22"/>
              </w:rPr>
            </w:pPr>
            <w:r>
              <w:rPr>
                <w:rFonts w:asciiTheme="majorHAnsi" w:hAnsiTheme="majorHAnsi"/>
                <w:bCs w:val="0"/>
                <w:color w:val="000000" w:themeColor="text1"/>
                <w:sz w:val="18"/>
                <w:szCs w:val="22"/>
              </w:rPr>
              <w:t>Day 4</w:t>
            </w:r>
          </w:p>
        </w:tc>
        <w:tc>
          <w:tcPr>
            <w:tcW w:w="1283" w:type="dxa"/>
            <w:hideMark/>
          </w:tcPr>
          <w:p w:rsidR="00AD6C52" w:rsidRPr="00B55ABD" w:rsidRDefault="00AD6C52" w:rsidP="00AD6C52">
            <w:pPr>
              <w:spacing w:line="252" w:lineRule="auto"/>
              <w:ind w:left="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Hotel</w:t>
            </w:r>
          </w:p>
        </w:tc>
        <w:tc>
          <w:tcPr>
            <w:tcW w:w="2835" w:type="dxa"/>
            <w:hideMark/>
          </w:tcPr>
          <w:p w:rsidR="00AD6C52" w:rsidRPr="00B55ABD" w:rsidRDefault="00AD6C52" w:rsidP="00AD6C52">
            <w:pPr>
              <w:spacing w:line="252"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 xml:space="preserve">Picnic Lunch </w:t>
            </w:r>
          </w:p>
        </w:tc>
        <w:tc>
          <w:tcPr>
            <w:tcW w:w="1842" w:type="dxa"/>
            <w:hideMark/>
          </w:tcPr>
          <w:p w:rsidR="00AD6C52" w:rsidRPr="00B55ABD" w:rsidRDefault="00AD6C52" w:rsidP="00AD6C52">
            <w:pPr>
              <w:spacing w:line="252" w:lineRule="auto"/>
              <w:ind w:left="-14"/>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w:t>
            </w:r>
          </w:p>
        </w:tc>
      </w:tr>
      <w:tr w:rsidR="00B55ABD" w:rsidRPr="00B55ABD" w:rsidTr="00B55ABD">
        <w:tc>
          <w:tcPr>
            <w:cnfStyle w:val="001000000000" w:firstRow="0" w:lastRow="0" w:firstColumn="1" w:lastColumn="0" w:oddVBand="0" w:evenVBand="0" w:oddHBand="0" w:evenHBand="0" w:firstRowFirstColumn="0" w:firstRowLastColumn="0" w:lastRowFirstColumn="0" w:lastRowLastColumn="0"/>
            <w:tcW w:w="839" w:type="dxa"/>
            <w:hideMark/>
          </w:tcPr>
          <w:p w:rsidR="00AD6C52" w:rsidRPr="00B55ABD" w:rsidRDefault="00EB788B" w:rsidP="00AD6C52">
            <w:pPr>
              <w:jc w:val="center"/>
              <w:rPr>
                <w:rFonts w:asciiTheme="majorHAnsi" w:hAnsiTheme="majorHAnsi"/>
                <w:color w:val="000000" w:themeColor="text1"/>
                <w:sz w:val="18"/>
                <w:szCs w:val="22"/>
              </w:rPr>
            </w:pPr>
            <w:r>
              <w:rPr>
                <w:rFonts w:asciiTheme="majorHAnsi" w:hAnsiTheme="majorHAnsi"/>
                <w:color w:val="000000" w:themeColor="text1"/>
                <w:sz w:val="18"/>
                <w:szCs w:val="22"/>
              </w:rPr>
              <w:t>Day 5</w:t>
            </w:r>
          </w:p>
        </w:tc>
        <w:tc>
          <w:tcPr>
            <w:tcW w:w="1283" w:type="dxa"/>
            <w:hideMark/>
          </w:tcPr>
          <w:p w:rsidR="00AD6C52" w:rsidRPr="00B55ABD" w:rsidRDefault="00AD6C52" w:rsidP="00AD6C52">
            <w:pPr>
              <w:spacing w:line="252" w:lineRule="auto"/>
              <w:ind w:left="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 xml:space="preserve">Hotel </w:t>
            </w:r>
          </w:p>
        </w:tc>
        <w:tc>
          <w:tcPr>
            <w:tcW w:w="2835" w:type="dxa"/>
            <w:hideMark/>
          </w:tcPr>
          <w:p w:rsidR="00AD6C52" w:rsidRPr="00B55ABD" w:rsidRDefault="00AD6C52" w:rsidP="00AD6C52">
            <w:pPr>
              <w:spacing w:line="252"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Lunch at Jebel Shams camp</w:t>
            </w:r>
          </w:p>
        </w:tc>
        <w:tc>
          <w:tcPr>
            <w:tcW w:w="1842" w:type="dxa"/>
            <w:hideMark/>
          </w:tcPr>
          <w:p w:rsidR="00AD6C52" w:rsidRPr="00B55ABD" w:rsidRDefault="00AD6C52" w:rsidP="00AD6C52">
            <w:pPr>
              <w:spacing w:line="252" w:lineRule="auto"/>
              <w:ind w:left="-14"/>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w:t>
            </w:r>
          </w:p>
        </w:tc>
      </w:tr>
      <w:tr w:rsidR="00B55ABD" w:rsidRPr="00B55ABD" w:rsidTr="00B55ABD">
        <w:tc>
          <w:tcPr>
            <w:cnfStyle w:val="001000000000" w:firstRow="0" w:lastRow="0" w:firstColumn="1" w:lastColumn="0" w:oddVBand="0" w:evenVBand="0" w:oddHBand="0" w:evenHBand="0" w:firstRowFirstColumn="0" w:firstRowLastColumn="0" w:lastRowFirstColumn="0" w:lastRowLastColumn="0"/>
            <w:tcW w:w="839" w:type="dxa"/>
            <w:hideMark/>
          </w:tcPr>
          <w:p w:rsidR="00AD6C52" w:rsidRPr="00B55ABD" w:rsidRDefault="00EB788B" w:rsidP="00AD6C52">
            <w:pPr>
              <w:jc w:val="center"/>
              <w:rPr>
                <w:rFonts w:asciiTheme="majorHAnsi" w:hAnsiTheme="majorHAnsi"/>
                <w:color w:val="000000" w:themeColor="text1"/>
                <w:sz w:val="18"/>
                <w:szCs w:val="22"/>
              </w:rPr>
            </w:pPr>
            <w:r>
              <w:rPr>
                <w:rFonts w:asciiTheme="majorHAnsi" w:hAnsiTheme="majorHAnsi"/>
                <w:color w:val="000000" w:themeColor="text1"/>
                <w:sz w:val="18"/>
                <w:szCs w:val="22"/>
              </w:rPr>
              <w:t>Day 6</w:t>
            </w:r>
          </w:p>
        </w:tc>
        <w:tc>
          <w:tcPr>
            <w:tcW w:w="1283" w:type="dxa"/>
            <w:hideMark/>
          </w:tcPr>
          <w:p w:rsidR="00AD6C52" w:rsidRPr="00B55ABD" w:rsidRDefault="00AD6C52" w:rsidP="00AD6C52">
            <w:pPr>
              <w:spacing w:line="252" w:lineRule="auto"/>
              <w:ind w:left="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r w:rsidRPr="00B55ABD">
              <w:rPr>
                <w:rFonts w:ascii="Century Gothic" w:hAnsi="Century Gothic"/>
                <w:color w:val="000000" w:themeColor="text1"/>
                <w:sz w:val="18"/>
                <w:szCs w:val="20"/>
              </w:rPr>
              <w:t xml:space="preserve">Hotel </w:t>
            </w:r>
          </w:p>
        </w:tc>
        <w:tc>
          <w:tcPr>
            <w:tcW w:w="2835" w:type="dxa"/>
          </w:tcPr>
          <w:p w:rsidR="00AD6C52" w:rsidRPr="00B55ABD" w:rsidRDefault="00AD6C52" w:rsidP="00AD6C52">
            <w:pPr>
              <w:pStyle w:val="Paragrafoelenco"/>
              <w:numPr>
                <w:ilvl w:val="0"/>
                <w:numId w:val="5"/>
              </w:numPr>
              <w:spacing w:line="252"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p>
        </w:tc>
        <w:tc>
          <w:tcPr>
            <w:tcW w:w="1842" w:type="dxa"/>
          </w:tcPr>
          <w:p w:rsidR="00AD6C52" w:rsidRPr="00B55ABD" w:rsidRDefault="00AD6C52" w:rsidP="00AD6C52">
            <w:pPr>
              <w:pStyle w:val="Paragrafoelenco"/>
              <w:numPr>
                <w:ilvl w:val="0"/>
                <w:numId w:val="5"/>
              </w:numPr>
              <w:spacing w:line="252"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20"/>
              </w:rPr>
            </w:pPr>
          </w:p>
        </w:tc>
      </w:tr>
    </w:tbl>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B55ABD" w:rsidRDefault="00B55ABD" w:rsidP="00B55ABD">
      <w:pPr>
        <w:spacing w:after="0" w:line="240" w:lineRule="auto"/>
        <w:jc w:val="center"/>
        <w:rPr>
          <w:rStyle w:val="Riferimentointenso"/>
          <w:u w:val="single"/>
        </w:rPr>
      </w:pPr>
    </w:p>
    <w:p w:rsidR="00AD6C52" w:rsidRPr="00B55ABD" w:rsidRDefault="00AD6C52" w:rsidP="00B55ABD">
      <w:pPr>
        <w:rPr>
          <w:rStyle w:val="Riferimentointenso"/>
          <w:sz w:val="20"/>
          <w:u w:val="single"/>
        </w:rPr>
      </w:pPr>
      <w:r w:rsidRPr="00B55ABD">
        <w:rPr>
          <w:rStyle w:val="Riferimentointenso"/>
          <w:sz w:val="20"/>
          <w:u w:val="single"/>
        </w:rPr>
        <w:t>4 STAR HOTELS</w:t>
      </w:r>
    </w:p>
    <w:tbl>
      <w:tblPr>
        <w:tblStyle w:val="Grigliatabella"/>
        <w:tblW w:w="6804" w:type="dxa"/>
        <w:tblInd w:w="-5" w:type="dxa"/>
        <w:tblLook w:val="04A0" w:firstRow="1" w:lastRow="0" w:firstColumn="1" w:lastColumn="0" w:noHBand="0" w:noVBand="1"/>
      </w:tblPr>
      <w:tblGrid>
        <w:gridCol w:w="851"/>
        <w:gridCol w:w="2410"/>
        <w:gridCol w:w="1842"/>
        <w:gridCol w:w="1701"/>
      </w:tblGrid>
      <w:tr w:rsidR="00B55ABD" w:rsidRPr="00B55ABD" w:rsidTr="00B55ABD">
        <w:tc>
          <w:tcPr>
            <w:tcW w:w="851" w:type="dxa"/>
            <w:tcBorders>
              <w:top w:val="single" w:sz="4" w:space="0" w:color="auto"/>
              <w:left w:val="single" w:sz="4" w:space="0" w:color="auto"/>
              <w:bottom w:val="single" w:sz="4" w:space="0" w:color="auto"/>
              <w:right w:val="single" w:sz="4" w:space="0" w:color="auto"/>
            </w:tcBorders>
            <w:hideMark/>
          </w:tcPr>
          <w:p w:rsidR="00AD6C52" w:rsidRPr="00B55ABD" w:rsidRDefault="00AD6C52">
            <w:pPr>
              <w:rPr>
                <w:rFonts w:asciiTheme="majorHAnsi" w:hAnsiTheme="majorHAnsi" w:cstheme="majorHAnsi"/>
                <w:color w:val="000000" w:themeColor="text1"/>
                <w:sz w:val="20"/>
              </w:rPr>
            </w:pPr>
            <w:r w:rsidRPr="00B55ABD">
              <w:rPr>
                <w:rFonts w:asciiTheme="majorHAnsi" w:hAnsiTheme="majorHAnsi" w:cstheme="majorHAnsi"/>
                <w:b/>
                <w:bCs/>
                <w:color w:val="000000" w:themeColor="text1"/>
                <w:sz w:val="20"/>
              </w:rPr>
              <w:t>Day</w:t>
            </w:r>
          </w:p>
        </w:tc>
        <w:tc>
          <w:tcPr>
            <w:tcW w:w="2410"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
                <w:bCs/>
                <w:color w:val="000000" w:themeColor="text1"/>
                <w:sz w:val="20"/>
              </w:rPr>
            </w:pPr>
            <w:r w:rsidRPr="00B55ABD">
              <w:rPr>
                <w:rFonts w:asciiTheme="majorHAnsi" w:hAnsiTheme="majorHAnsi" w:cstheme="majorHAnsi"/>
                <w:b/>
                <w:bCs/>
                <w:color w:val="000000" w:themeColor="text1"/>
                <w:sz w:val="20"/>
              </w:rPr>
              <w:t>Hotel Name</w:t>
            </w:r>
          </w:p>
        </w:tc>
        <w:tc>
          <w:tcPr>
            <w:tcW w:w="1842"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
                <w:bCs/>
                <w:color w:val="000000" w:themeColor="text1"/>
                <w:sz w:val="20"/>
              </w:rPr>
            </w:pPr>
            <w:r w:rsidRPr="00B55ABD">
              <w:rPr>
                <w:rFonts w:asciiTheme="majorHAnsi" w:hAnsiTheme="majorHAnsi" w:cstheme="majorHAnsi"/>
                <w:b/>
                <w:bCs/>
                <w:color w:val="000000" w:themeColor="text1"/>
                <w:sz w:val="20"/>
              </w:rPr>
              <w:t>Room Category</w:t>
            </w:r>
          </w:p>
        </w:tc>
        <w:tc>
          <w:tcPr>
            <w:tcW w:w="1701"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
                <w:bCs/>
                <w:color w:val="000000" w:themeColor="text1"/>
                <w:sz w:val="20"/>
              </w:rPr>
            </w:pPr>
            <w:r w:rsidRPr="00B55ABD">
              <w:rPr>
                <w:rFonts w:asciiTheme="majorHAnsi" w:hAnsiTheme="majorHAnsi" w:cstheme="majorHAnsi"/>
                <w:b/>
                <w:bCs/>
                <w:color w:val="000000" w:themeColor="text1"/>
                <w:sz w:val="20"/>
              </w:rPr>
              <w:t>Meal Plan</w:t>
            </w:r>
          </w:p>
        </w:tc>
      </w:tr>
      <w:tr w:rsidR="00B55ABD" w:rsidRPr="00B55ABD" w:rsidTr="00B55ABD">
        <w:tc>
          <w:tcPr>
            <w:tcW w:w="851" w:type="dxa"/>
            <w:tcBorders>
              <w:top w:val="single" w:sz="4" w:space="0" w:color="auto"/>
              <w:left w:val="single" w:sz="4" w:space="0" w:color="auto"/>
              <w:bottom w:val="single" w:sz="4" w:space="0" w:color="auto"/>
              <w:right w:val="single" w:sz="4" w:space="0" w:color="auto"/>
            </w:tcBorders>
            <w:hideMark/>
          </w:tcPr>
          <w:p w:rsidR="00AD6C52" w:rsidRPr="00B55ABD" w:rsidRDefault="00AD6C52">
            <w:pP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1</w:t>
            </w:r>
          </w:p>
        </w:tc>
        <w:tc>
          <w:tcPr>
            <w:tcW w:w="2410"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lang w:val="en-US"/>
              </w:rPr>
            </w:pPr>
            <w:r w:rsidRPr="00B55ABD">
              <w:rPr>
                <w:rFonts w:asciiTheme="majorHAnsi" w:hAnsiTheme="majorHAnsi" w:cstheme="majorHAnsi"/>
                <w:bCs/>
                <w:color w:val="000000" w:themeColor="text1"/>
                <w:sz w:val="20"/>
                <w:lang w:val="en-US"/>
              </w:rPr>
              <w:t>Al Falaj Hotel  or Similar</w:t>
            </w:r>
          </w:p>
        </w:tc>
        <w:tc>
          <w:tcPr>
            <w:tcW w:w="1842"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Standard room</w:t>
            </w:r>
          </w:p>
        </w:tc>
        <w:tc>
          <w:tcPr>
            <w:tcW w:w="1701"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BB</w:t>
            </w:r>
          </w:p>
        </w:tc>
      </w:tr>
      <w:tr w:rsidR="00B55ABD" w:rsidRPr="00B55ABD" w:rsidTr="00B55ABD">
        <w:tc>
          <w:tcPr>
            <w:tcW w:w="851" w:type="dxa"/>
            <w:tcBorders>
              <w:top w:val="single" w:sz="4" w:space="0" w:color="auto"/>
              <w:left w:val="single" w:sz="4" w:space="0" w:color="auto"/>
              <w:bottom w:val="single" w:sz="4" w:space="0" w:color="auto"/>
              <w:right w:val="single" w:sz="4" w:space="0" w:color="auto"/>
            </w:tcBorders>
            <w:hideMark/>
          </w:tcPr>
          <w:p w:rsidR="00AD6C52" w:rsidRPr="00B55ABD" w:rsidRDefault="00EB788B">
            <w:pPr>
              <w:rPr>
                <w:rFonts w:asciiTheme="majorHAnsi" w:hAnsiTheme="majorHAnsi" w:cstheme="majorHAnsi"/>
                <w:bCs/>
                <w:color w:val="000000" w:themeColor="text1"/>
                <w:sz w:val="20"/>
              </w:rPr>
            </w:pPr>
            <w:r>
              <w:rPr>
                <w:rFonts w:asciiTheme="majorHAnsi" w:hAnsiTheme="majorHAnsi" w:cstheme="majorHAnsi"/>
                <w:bCs/>
                <w:color w:val="000000" w:themeColor="text1"/>
                <w:sz w:val="20"/>
              </w:rPr>
              <w:t>2</w:t>
            </w:r>
          </w:p>
        </w:tc>
        <w:tc>
          <w:tcPr>
            <w:tcW w:w="2410"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lang w:val="en-US"/>
              </w:rPr>
            </w:pPr>
            <w:r w:rsidRPr="00B55ABD">
              <w:rPr>
                <w:rFonts w:asciiTheme="majorHAnsi" w:hAnsiTheme="majorHAnsi" w:cstheme="majorHAnsi"/>
                <w:bCs/>
                <w:color w:val="000000" w:themeColor="text1"/>
                <w:sz w:val="20"/>
                <w:lang w:val="en-US"/>
              </w:rPr>
              <w:t>Al Falaj Hotel or Similar</w:t>
            </w:r>
          </w:p>
        </w:tc>
        <w:tc>
          <w:tcPr>
            <w:tcW w:w="1842"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Standard room</w:t>
            </w:r>
          </w:p>
        </w:tc>
        <w:tc>
          <w:tcPr>
            <w:tcW w:w="1701"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BB</w:t>
            </w:r>
          </w:p>
        </w:tc>
      </w:tr>
      <w:tr w:rsidR="00B55ABD" w:rsidRPr="00B55ABD" w:rsidTr="00B55ABD">
        <w:tc>
          <w:tcPr>
            <w:tcW w:w="851" w:type="dxa"/>
            <w:tcBorders>
              <w:top w:val="single" w:sz="4" w:space="0" w:color="auto"/>
              <w:left w:val="single" w:sz="4" w:space="0" w:color="auto"/>
              <w:bottom w:val="single" w:sz="4" w:space="0" w:color="auto"/>
              <w:right w:val="single" w:sz="4" w:space="0" w:color="auto"/>
            </w:tcBorders>
            <w:hideMark/>
          </w:tcPr>
          <w:p w:rsidR="00AD6C52" w:rsidRPr="00B55ABD" w:rsidRDefault="00EB788B">
            <w:pPr>
              <w:rPr>
                <w:rFonts w:asciiTheme="majorHAnsi" w:hAnsiTheme="majorHAnsi" w:cstheme="majorHAnsi"/>
                <w:bCs/>
                <w:color w:val="000000" w:themeColor="text1"/>
                <w:sz w:val="20"/>
              </w:rPr>
            </w:pPr>
            <w:r>
              <w:rPr>
                <w:rFonts w:asciiTheme="majorHAnsi" w:hAnsiTheme="majorHAnsi" w:cstheme="majorHAnsi"/>
                <w:bCs/>
                <w:color w:val="000000" w:themeColor="text1"/>
                <w:sz w:val="20"/>
              </w:rPr>
              <w:t>3</w:t>
            </w:r>
          </w:p>
        </w:tc>
        <w:tc>
          <w:tcPr>
            <w:tcW w:w="2410"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Arabian Oryx or Similar</w:t>
            </w:r>
          </w:p>
        </w:tc>
        <w:tc>
          <w:tcPr>
            <w:tcW w:w="1842"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Standard Tent</w:t>
            </w:r>
          </w:p>
        </w:tc>
        <w:tc>
          <w:tcPr>
            <w:tcW w:w="1701"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HB</w:t>
            </w:r>
          </w:p>
        </w:tc>
      </w:tr>
      <w:tr w:rsidR="00B55ABD" w:rsidRPr="00B55ABD" w:rsidTr="00B55ABD">
        <w:tc>
          <w:tcPr>
            <w:tcW w:w="851" w:type="dxa"/>
            <w:tcBorders>
              <w:top w:val="single" w:sz="4" w:space="0" w:color="auto"/>
              <w:left w:val="single" w:sz="4" w:space="0" w:color="auto"/>
              <w:bottom w:val="single" w:sz="4" w:space="0" w:color="auto"/>
              <w:right w:val="single" w:sz="4" w:space="0" w:color="auto"/>
            </w:tcBorders>
            <w:hideMark/>
          </w:tcPr>
          <w:p w:rsidR="00AD6C52" w:rsidRPr="00B55ABD" w:rsidRDefault="00EB788B">
            <w:pPr>
              <w:rPr>
                <w:rFonts w:asciiTheme="majorHAnsi" w:hAnsiTheme="majorHAnsi" w:cstheme="majorHAnsi"/>
                <w:bCs/>
                <w:color w:val="000000" w:themeColor="text1"/>
                <w:sz w:val="20"/>
              </w:rPr>
            </w:pPr>
            <w:r>
              <w:rPr>
                <w:rFonts w:asciiTheme="majorHAnsi" w:hAnsiTheme="majorHAnsi" w:cstheme="majorHAnsi"/>
                <w:bCs/>
                <w:color w:val="000000" w:themeColor="text1"/>
                <w:sz w:val="20"/>
              </w:rPr>
              <w:t>4</w:t>
            </w:r>
          </w:p>
        </w:tc>
        <w:tc>
          <w:tcPr>
            <w:tcW w:w="2410"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lang w:val="en-US"/>
              </w:rPr>
            </w:pPr>
            <w:r w:rsidRPr="00B55ABD">
              <w:rPr>
                <w:rFonts w:asciiTheme="majorHAnsi" w:hAnsiTheme="majorHAnsi" w:cstheme="majorHAnsi"/>
                <w:bCs/>
                <w:color w:val="000000" w:themeColor="text1"/>
                <w:sz w:val="20"/>
                <w:lang w:val="en-US"/>
              </w:rPr>
              <w:t>Al Diyar Hotel or Similar</w:t>
            </w:r>
          </w:p>
        </w:tc>
        <w:tc>
          <w:tcPr>
            <w:tcW w:w="1842"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Standard room</w:t>
            </w:r>
          </w:p>
        </w:tc>
        <w:tc>
          <w:tcPr>
            <w:tcW w:w="1701"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BB</w:t>
            </w:r>
          </w:p>
        </w:tc>
      </w:tr>
      <w:tr w:rsidR="00B55ABD" w:rsidRPr="00B55ABD" w:rsidTr="00B55ABD">
        <w:tc>
          <w:tcPr>
            <w:tcW w:w="851" w:type="dxa"/>
            <w:tcBorders>
              <w:top w:val="single" w:sz="4" w:space="0" w:color="auto"/>
              <w:left w:val="single" w:sz="4" w:space="0" w:color="auto"/>
              <w:bottom w:val="single" w:sz="4" w:space="0" w:color="auto"/>
              <w:right w:val="single" w:sz="4" w:space="0" w:color="auto"/>
            </w:tcBorders>
            <w:hideMark/>
          </w:tcPr>
          <w:p w:rsidR="00AD6C52" w:rsidRPr="00B55ABD" w:rsidRDefault="00EB788B">
            <w:pPr>
              <w:rPr>
                <w:rFonts w:asciiTheme="majorHAnsi" w:hAnsiTheme="majorHAnsi" w:cstheme="majorHAnsi"/>
                <w:bCs/>
                <w:color w:val="000000" w:themeColor="text1"/>
                <w:sz w:val="20"/>
              </w:rPr>
            </w:pPr>
            <w:r>
              <w:rPr>
                <w:rFonts w:asciiTheme="majorHAnsi" w:hAnsiTheme="majorHAnsi" w:cstheme="majorHAnsi"/>
                <w:bCs/>
                <w:color w:val="000000" w:themeColor="text1"/>
                <w:sz w:val="20"/>
              </w:rPr>
              <w:t>5</w:t>
            </w:r>
          </w:p>
        </w:tc>
        <w:tc>
          <w:tcPr>
            <w:tcW w:w="2410"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lang w:val="en-US"/>
              </w:rPr>
            </w:pPr>
            <w:r w:rsidRPr="00B55ABD">
              <w:rPr>
                <w:rFonts w:asciiTheme="majorHAnsi" w:hAnsiTheme="majorHAnsi" w:cstheme="majorHAnsi"/>
                <w:bCs/>
                <w:color w:val="000000" w:themeColor="text1"/>
                <w:sz w:val="20"/>
                <w:lang w:val="en-US"/>
              </w:rPr>
              <w:t>Al Falaj Hotel or Similar</w:t>
            </w:r>
          </w:p>
        </w:tc>
        <w:tc>
          <w:tcPr>
            <w:tcW w:w="1842"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Standard room</w:t>
            </w:r>
          </w:p>
        </w:tc>
        <w:tc>
          <w:tcPr>
            <w:tcW w:w="1701" w:type="dxa"/>
            <w:tcBorders>
              <w:top w:val="single" w:sz="4" w:space="0" w:color="auto"/>
              <w:left w:val="single" w:sz="4" w:space="0" w:color="auto"/>
              <w:bottom w:val="single" w:sz="4" w:space="0" w:color="auto"/>
              <w:right w:val="single" w:sz="4" w:space="0" w:color="auto"/>
            </w:tcBorders>
            <w:hideMark/>
          </w:tcPr>
          <w:p w:rsidR="00AD6C52" w:rsidRPr="00B55ABD" w:rsidRDefault="00AD6C52">
            <w:pPr>
              <w:jc w:val="center"/>
              <w:rPr>
                <w:rFonts w:asciiTheme="majorHAnsi" w:hAnsiTheme="majorHAnsi" w:cstheme="majorHAnsi"/>
                <w:bCs/>
                <w:color w:val="000000" w:themeColor="text1"/>
                <w:sz w:val="20"/>
              </w:rPr>
            </w:pPr>
            <w:r w:rsidRPr="00B55ABD">
              <w:rPr>
                <w:rFonts w:asciiTheme="majorHAnsi" w:hAnsiTheme="majorHAnsi" w:cstheme="majorHAnsi"/>
                <w:bCs/>
                <w:color w:val="000000" w:themeColor="text1"/>
                <w:sz w:val="20"/>
              </w:rPr>
              <w:t>BB</w:t>
            </w:r>
          </w:p>
        </w:tc>
      </w:tr>
    </w:tbl>
    <w:p w:rsidR="00EB788B" w:rsidRDefault="00EB788B" w:rsidP="002D59CC">
      <w:pPr>
        <w:pStyle w:val="NormaleWeb"/>
        <w:spacing w:before="0" w:beforeAutospacing="0" w:after="0"/>
        <w:jc w:val="center"/>
        <w:rPr>
          <w:rFonts w:asciiTheme="minorHAnsi" w:hAnsiTheme="minorHAnsi"/>
          <w:b/>
          <w:bCs/>
          <w:sz w:val="20"/>
          <w:szCs w:val="20"/>
        </w:rPr>
      </w:pPr>
    </w:p>
    <w:p w:rsidR="001F1C72" w:rsidRPr="00BF61C9" w:rsidRDefault="001F1C72" w:rsidP="002D59CC">
      <w:pPr>
        <w:pStyle w:val="NormaleWeb"/>
        <w:spacing w:before="0" w:beforeAutospacing="0" w:after="0"/>
        <w:jc w:val="center"/>
        <w:rPr>
          <w:rFonts w:asciiTheme="minorHAnsi" w:hAnsiTheme="minorHAnsi"/>
          <w:b/>
          <w:bCs/>
          <w:sz w:val="20"/>
          <w:szCs w:val="20"/>
        </w:rPr>
      </w:pPr>
      <w:r>
        <w:rPr>
          <w:rFonts w:asciiTheme="minorHAnsi" w:hAnsiTheme="minorHAnsi"/>
          <w:b/>
          <w:bCs/>
          <w:sz w:val="20"/>
          <w:szCs w:val="20"/>
        </w:rPr>
        <w:lastRenderedPageBreak/>
        <w:t>Programma</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1 </w:t>
      </w:r>
      <w:r w:rsidRPr="008F1D21">
        <w:rPr>
          <w:rFonts w:cs="Arial"/>
          <w:sz w:val="20"/>
          <w:szCs w:val="20"/>
        </w:rPr>
        <w:t xml:space="preserve">Italia - </w:t>
      </w:r>
      <w:r w:rsidR="008C5CB0">
        <w:rPr>
          <w:rFonts w:cs="Arial"/>
          <w:sz w:val="20"/>
          <w:szCs w:val="20"/>
        </w:rPr>
        <w:t>Muscat</w:t>
      </w:r>
    </w:p>
    <w:p w:rsidR="00225587" w:rsidRDefault="00C4008C" w:rsidP="00582420">
      <w:pPr>
        <w:spacing w:after="0"/>
        <w:ind w:right="-401"/>
        <w:rPr>
          <w:rFonts w:cs="Arial"/>
          <w:sz w:val="20"/>
          <w:szCs w:val="20"/>
        </w:rPr>
      </w:pPr>
      <w:r w:rsidRPr="008F1D21">
        <w:rPr>
          <w:rFonts w:cs="Arial"/>
          <w:sz w:val="20"/>
          <w:szCs w:val="20"/>
        </w:rPr>
        <w:t>Arrivo</w:t>
      </w:r>
      <w:r w:rsidR="00582420">
        <w:rPr>
          <w:rFonts w:cs="Arial"/>
          <w:sz w:val="20"/>
          <w:szCs w:val="20"/>
        </w:rPr>
        <w:t xml:space="preserve"> a </w:t>
      </w:r>
      <w:r w:rsidR="008C5CB0">
        <w:rPr>
          <w:rFonts w:cs="Arial"/>
          <w:sz w:val="20"/>
          <w:szCs w:val="20"/>
        </w:rPr>
        <w:t>Muscat.</w:t>
      </w:r>
      <w:r w:rsidR="00225587">
        <w:rPr>
          <w:rFonts w:cs="Arial"/>
          <w:sz w:val="20"/>
          <w:szCs w:val="20"/>
        </w:rPr>
        <w:t xml:space="preserve"> Incontro con assistente locale e b</w:t>
      </w:r>
      <w:r w:rsidR="00582420">
        <w:rPr>
          <w:rFonts w:cs="Arial"/>
          <w:sz w:val="20"/>
          <w:szCs w:val="20"/>
        </w:rPr>
        <w:t>reve descrizione del tour.</w:t>
      </w:r>
      <w:r w:rsidR="00225587" w:rsidRPr="00225587">
        <w:rPr>
          <w:rFonts w:cs="Arial"/>
          <w:sz w:val="20"/>
          <w:szCs w:val="20"/>
        </w:rPr>
        <w:t xml:space="preserve"> </w:t>
      </w:r>
      <w:r w:rsidR="00225587">
        <w:rPr>
          <w:rFonts w:cs="Arial"/>
          <w:sz w:val="20"/>
          <w:szCs w:val="20"/>
        </w:rPr>
        <w:t>Trasferimento in hotel selezionato,</w:t>
      </w:r>
      <w:r w:rsidR="00582420">
        <w:rPr>
          <w:rFonts w:cs="Arial"/>
          <w:sz w:val="20"/>
          <w:szCs w:val="20"/>
        </w:rPr>
        <w:t xml:space="preserve"> </w:t>
      </w:r>
      <w:r w:rsidR="00225587">
        <w:rPr>
          <w:rFonts w:cs="Arial"/>
          <w:sz w:val="20"/>
          <w:szCs w:val="20"/>
        </w:rPr>
        <w:t>s</w:t>
      </w:r>
      <w:r w:rsidR="00582420">
        <w:rPr>
          <w:rFonts w:cs="Arial"/>
          <w:sz w:val="20"/>
          <w:szCs w:val="20"/>
        </w:rPr>
        <w:t xml:space="preserve">istemazione nella camera e </w:t>
      </w:r>
      <w:r w:rsidR="00225587">
        <w:rPr>
          <w:rFonts w:cs="Arial"/>
          <w:sz w:val="20"/>
          <w:szCs w:val="20"/>
        </w:rPr>
        <w:t>tempo libero.</w:t>
      </w:r>
    </w:p>
    <w:p w:rsidR="00C4008C" w:rsidRPr="008F1D21" w:rsidRDefault="007814A1" w:rsidP="00582420">
      <w:pPr>
        <w:spacing w:after="0"/>
        <w:ind w:right="-401"/>
        <w:rPr>
          <w:rFonts w:cs="Arial"/>
          <w:sz w:val="20"/>
          <w:szCs w:val="20"/>
        </w:rPr>
      </w:pPr>
      <w:r>
        <w:rPr>
          <w:rFonts w:cs="Arial"/>
          <w:sz w:val="20"/>
          <w:szCs w:val="20"/>
        </w:rPr>
        <w:t>P</w:t>
      </w:r>
      <w:r w:rsidR="00225587">
        <w:rPr>
          <w:rFonts w:cs="Arial"/>
          <w:sz w:val="20"/>
          <w:szCs w:val="20"/>
        </w:rPr>
        <w:t>ernottamento</w:t>
      </w:r>
      <w:r w:rsidR="008C5CB0">
        <w:rPr>
          <w:rFonts w:cs="Arial"/>
          <w:sz w:val="20"/>
          <w:szCs w:val="20"/>
        </w:rPr>
        <w:t xml:space="preserve"> a Muscat hotel </w:t>
      </w:r>
      <w:r w:rsidR="005B05D8">
        <w:rPr>
          <w:rFonts w:cs="Arial"/>
          <w:sz w:val="20"/>
          <w:szCs w:val="20"/>
        </w:rPr>
        <w:t xml:space="preserve">4* </w:t>
      </w:r>
      <w:r w:rsidR="008C5CB0">
        <w:rPr>
          <w:rFonts w:cs="Arial"/>
          <w:sz w:val="20"/>
          <w:szCs w:val="20"/>
        </w:rPr>
        <w:t>Al Falaj Hotel o similare</w:t>
      </w:r>
    </w:p>
    <w:p w:rsidR="00FD3595" w:rsidRPr="008F1D21" w:rsidRDefault="00FD3595" w:rsidP="00FD3595">
      <w:pPr>
        <w:spacing w:after="0"/>
        <w:ind w:right="-401"/>
        <w:rPr>
          <w:rFonts w:cs="Arial"/>
          <w:sz w:val="20"/>
          <w:szCs w:val="20"/>
        </w:rPr>
      </w:pP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w:t>
      </w:r>
      <w:r w:rsidR="00EB788B">
        <w:rPr>
          <w:rFonts w:cs="Arial"/>
          <w:b/>
          <w:sz w:val="20"/>
          <w:szCs w:val="20"/>
        </w:rPr>
        <w:t>2</w:t>
      </w:r>
      <w:r w:rsidRPr="008F1D21">
        <w:rPr>
          <w:rFonts w:cs="Arial"/>
          <w:b/>
          <w:sz w:val="20"/>
          <w:szCs w:val="20"/>
        </w:rPr>
        <w:t xml:space="preserve"> </w:t>
      </w:r>
      <w:r w:rsidR="005B05D8">
        <w:rPr>
          <w:rFonts w:cs="Arial"/>
          <w:sz w:val="20"/>
          <w:szCs w:val="20"/>
        </w:rPr>
        <w:t>Muscat City Tour</w:t>
      </w:r>
    </w:p>
    <w:p w:rsidR="005B05D8" w:rsidRPr="005B05D8" w:rsidRDefault="00EB788B" w:rsidP="005B05D8">
      <w:pPr>
        <w:tabs>
          <w:tab w:val="left" w:pos="6960"/>
        </w:tabs>
        <w:spacing w:after="0"/>
        <w:rPr>
          <w:rFonts w:cs="Arial"/>
          <w:sz w:val="20"/>
          <w:szCs w:val="20"/>
        </w:rPr>
      </w:pPr>
      <w:r>
        <w:rPr>
          <w:noProof/>
          <w:lang w:eastAsia="it-IT"/>
        </w:rPr>
        <w:drawing>
          <wp:anchor distT="0" distB="0" distL="114300" distR="114300" simplePos="0" relativeHeight="251667456" behindDoc="0" locked="0" layoutInCell="1" allowOverlap="1">
            <wp:simplePos x="0" y="0"/>
            <wp:positionH relativeFrom="margin">
              <wp:align>right</wp:align>
            </wp:positionH>
            <wp:positionV relativeFrom="paragraph">
              <wp:posOffset>106680</wp:posOffset>
            </wp:positionV>
            <wp:extent cx="1754505" cy="1314450"/>
            <wp:effectExtent l="0" t="0" r="0" b="0"/>
            <wp:wrapSquare wrapText="bothSides"/>
            <wp:docPr id="11" name="Immagine 1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orrela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4505" cy="1314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B05D8">
        <w:rPr>
          <w:rFonts w:cs="Arial"/>
          <w:sz w:val="20"/>
          <w:szCs w:val="20"/>
        </w:rPr>
        <w:t xml:space="preserve">Prima colazione in hotel. Inizieremo con la visita di </w:t>
      </w:r>
      <w:r w:rsidR="005B05D8" w:rsidRPr="005B05D8">
        <w:rPr>
          <w:rFonts w:cs="Arial"/>
          <w:sz w:val="20"/>
          <w:szCs w:val="20"/>
        </w:rPr>
        <w:t>Muscat</w:t>
      </w:r>
      <w:r w:rsidR="005B05D8">
        <w:rPr>
          <w:rFonts w:cs="Arial"/>
          <w:sz w:val="20"/>
          <w:szCs w:val="20"/>
        </w:rPr>
        <w:t>. La città</w:t>
      </w:r>
      <w:r w:rsidR="005B05D8" w:rsidRPr="005B05D8">
        <w:rPr>
          <w:rFonts w:cs="Arial"/>
          <w:sz w:val="20"/>
          <w:szCs w:val="20"/>
        </w:rPr>
        <w:t xml:space="preserve"> offre al visitatore un'opportunità unica per testimoniare un moderno centro commerciale esistente in armonia con la sua cultura tradizionale.</w:t>
      </w:r>
    </w:p>
    <w:p w:rsidR="005B05D8" w:rsidRPr="005B05D8" w:rsidRDefault="005B05D8" w:rsidP="005B05D8">
      <w:pPr>
        <w:tabs>
          <w:tab w:val="left" w:pos="6960"/>
        </w:tabs>
        <w:spacing w:after="0"/>
        <w:rPr>
          <w:rFonts w:cs="Arial"/>
          <w:sz w:val="20"/>
          <w:szCs w:val="20"/>
        </w:rPr>
      </w:pPr>
      <w:r w:rsidRPr="005B05D8">
        <w:rPr>
          <w:rFonts w:cs="Arial"/>
          <w:sz w:val="20"/>
          <w:szCs w:val="20"/>
        </w:rPr>
        <w:t xml:space="preserve">Ore 08:30: partenza dall'hotel e proseguimento per la visita alla Grande Moschea, </w:t>
      </w:r>
      <w:r>
        <w:rPr>
          <w:rFonts w:cs="Arial"/>
          <w:sz w:val="20"/>
          <w:szCs w:val="20"/>
        </w:rPr>
        <w:t>una delle più belle</w:t>
      </w:r>
      <w:r w:rsidRPr="005B05D8">
        <w:rPr>
          <w:rFonts w:cs="Arial"/>
          <w:sz w:val="20"/>
          <w:szCs w:val="20"/>
        </w:rPr>
        <w:t xml:space="preserve"> moschea dell'Oman. La parte sviluppata del sito, la Grande Moschea comprese le aree completamente consolidate e il paesaggio, copre 416.000 metri quadrati. Il complesso della Moschea (che copre 40.000 metri quadrati) è costruito su un podio rialzato in linea con la tradizione delle moschee dell'Oman che sono state costruite elevate dal livello della strada. (Le signore devono essere completamente coperte e portare una sciarpa </w:t>
      </w:r>
      <w:r>
        <w:rPr>
          <w:rFonts w:cs="Arial"/>
          <w:sz w:val="20"/>
          <w:szCs w:val="20"/>
        </w:rPr>
        <w:t xml:space="preserve">gli uomini in pantaloni). </w:t>
      </w:r>
      <w:r w:rsidRPr="005B05D8">
        <w:rPr>
          <w:rFonts w:cs="Arial"/>
          <w:sz w:val="20"/>
          <w:szCs w:val="20"/>
        </w:rPr>
        <w:t>Da qui visiteremo il mercato del pesce. Qui puoi interagire con i pescatori, comprare pesci e prodotti alimentari locali d</w:t>
      </w:r>
      <w:r>
        <w:rPr>
          <w:rFonts w:cs="Arial"/>
          <w:sz w:val="20"/>
          <w:szCs w:val="20"/>
        </w:rPr>
        <w:t>e</w:t>
      </w:r>
      <w:r w:rsidRPr="005B05D8">
        <w:rPr>
          <w:rFonts w:cs="Arial"/>
          <w:sz w:val="20"/>
          <w:szCs w:val="20"/>
        </w:rPr>
        <w:t xml:space="preserve">l mercato. Andiamo al Bait Al Zubair Museum è una breve introduzione che ripercorre la </w:t>
      </w:r>
      <w:r>
        <w:rPr>
          <w:rFonts w:cs="Arial"/>
          <w:sz w:val="20"/>
          <w:szCs w:val="20"/>
        </w:rPr>
        <w:t xml:space="preserve">storia e lo sviluppo dell'Oman. </w:t>
      </w:r>
      <w:r w:rsidRPr="005B05D8">
        <w:rPr>
          <w:rFonts w:cs="Arial"/>
          <w:sz w:val="20"/>
          <w:szCs w:val="20"/>
        </w:rPr>
        <w:t>Dopo pranzo, torneremo in hotel per riposare.</w:t>
      </w:r>
      <w:r w:rsidR="00CF65F0" w:rsidRPr="00CF65F0">
        <w:rPr>
          <w:noProof/>
          <w:lang w:eastAsia="it-IT"/>
        </w:rPr>
        <w:t xml:space="preserve"> </w:t>
      </w:r>
    </w:p>
    <w:p w:rsidR="008F1D21" w:rsidRDefault="005B05D8" w:rsidP="005B05D8">
      <w:pPr>
        <w:tabs>
          <w:tab w:val="left" w:pos="6960"/>
        </w:tabs>
        <w:spacing w:after="0"/>
        <w:rPr>
          <w:rFonts w:cs="Arial"/>
          <w:sz w:val="20"/>
          <w:szCs w:val="20"/>
        </w:rPr>
      </w:pPr>
      <w:r w:rsidRPr="005B05D8">
        <w:rPr>
          <w:rFonts w:cs="Arial"/>
          <w:sz w:val="20"/>
          <w:szCs w:val="20"/>
        </w:rPr>
        <w:t>Ore 1600- Proseguiremo per le zone di Muttrah e scopriremo uno degli antichi sentieri degli asini nella montagna di Muscat che collega Muscat e Muttrah e fu usato prim</w:t>
      </w:r>
      <w:r>
        <w:rPr>
          <w:rFonts w:cs="Arial"/>
          <w:sz w:val="20"/>
          <w:szCs w:val="20"/>
        </w:rPr>
        <w:t xml:space="preserve">a del 1970. (2 ore di cammino). </w:t>
      </w:r>
      <w:r w:rsidRPr="005B05D8">
        <w:rPr>
          <w:rFonts w:cs="Arial"/>
          <w:sz w:val="20"/>
          <w:szCs w:val="20"/>
        </w:rPr>
        <w:t>Goditi il ​​tramonto dalla torre di guardia nella vecchia costruzione di Muscat del</w:t>
      </w:r>
      <w:r>
        <w:rPr>
          <w:rFonts w:cs="Arial"/>
          <w:sz w:val="20"/>
          <w:szCs w:val="20"/>
        </w:rPr>
        <w:t xml:space="preserve"> XVI secolo. Rientro in hotel e p</w:t>
      </w:r>
      <w:r w:rsidRPr="005B05D8">
        <w:rPr>
          <w:rFonts w:cs="Arial"/>
          <w:sz w:val="20"/>
          <w:szCs w:val="20"/>
        </w:rPr>
        <w:t>ernottamento a Muscat.</w:t>
      </w:r>
    </w:p>
    <w:p w:rsidR="005B05D8" w:rsidRPr="008F1D21" w:rsidRDefault="005B05D8" w:rsidP="005B05D8">
      <w:pPr>
        <w:tabs>
          <w:tab w:val="left" w:pos="6960"/>
        </w:tabs>
        <w:spacing w:after="0"/>
        <w:rPr>
          <w:rFonts w:cs="Arial"/>
          <w:sz w:val="20"/>
          <w:szCs w:val="20"/>
        </w:rPr>
      </w:pP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w:t>
      </w:r>
      <w:r w:rsidR="00EB788B">
        <w:rPr>
          <w:rFonts w:cs="Arial"/>
          <w:b/>
          <w:sz w:val="20"/>
          <w:szCs w:val="20"/>
        </w:rPr>
        <w:t>3</w:t>
      </w:r>
      <w:r w:rsidRPr="008F1D21">
        <w:rPr>
          <w:rFonts w:cs="Arial"/>
          <w:b/>
          <w:sz w:val="20"/>
          <w:szCs w:val="20"/>
        </w:rPr>
        <w:t xml:space="preserve"> </w:t>
      </w:r>
      <w:r w:rsidR="005B05D8">
        <w:rPr>
          <w:rFonts w:cs="Arial"/>
          <w:sz w:val="20"/>
          <w:szCs w:val="20"/>
        </w:rPr>
        <w:t>Muscat - Wahiba</w:t>
      </w:r>
    </w:p>
    <w:p w:rsidR="005B05D8" w:rsidRPr="005B05D8" w:rsidRDefault="00CF65F0" w:rsidP="005B05D8">
      <w:pPr>
        <w:tabs>
          <w:tab w:val="left" w:pos="4710"/>
        </w:tabs>
        <w:spacing w:after="0"/>
        <w:ind w:right="-401"/>
        <w:rPr>
          <w:rFonts w:cs="Calibri"/>
          <w:sz w:val="20"/>
          <w:szCs w:val="20"/>
        </w:rPr>
      </w:pPr>
      <w:r>
        <w:rPr>
          <w:noProof/>
          <w:lang w:eastAsia="it-IT"/>
        </w:rPr>
        <w:drawing>
          <wp:anchor distT="0" distB="0" distL="114300" distR="114300" simplePos="0" relativeHeight="251666432" behindDoc="0" locked="0" layoutInCell="1" allowOverlap="1">
            <wp:simplePos x="0" y="0"/>
            <wp:positionH relativeFrom="margin">
              <wp:align>left</wp:align>
            </wp:positionH>
            <wp:positionV relativeFrom="paragraph">
              <wp:posOffset>117475</wp:posOffset>
            </wp:positionV>
            <wp:extent cx="1619250" cy="1079500"/>
            <wp:effectExtent l="0" t="0" r="0" b="6350"/>
            <wp:wrapSquare wrapText="bothSides"/>
            <wp:docPr id="5" name="Immagine 5" descr="Risultati immagini per arabian oryx camp wah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arabian oryx camp wahib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B05D8" w:rsidRPr="005B05D8">
        <w:rPr>
          <w:rFonts w:cs="Calibri"/>
          <w:sz w:val="20"/>
          <w:szCs w:val="20"/>
        </w:rPr>
        <w:t>Colazione in hotel</w:t>
      </w:r>
      <w:r w:rsidR="005B05D8">
        <w:rPr>
          <w:rFonts w:cs="Calibri"/>
          <w:sz w:val="20"/>
          <w:szCs w:val="20"/>
        </w:rPr>
        <w:t>.</w:t>
      </w:r>
      <w:r w:rsidR="005B05D8" w:rsidRPr="005B05D8">
        <w:rPr>
          <w:rFonts w:cs="Calibri"/>
          <w:sz w:val="20"/>
          <w:szCs w:val="20"/>
        </w:rPr>
        <w:t xml:space="preserve"> Oggi </w:t>
      </w:r>
      <w:r w:rsidR="005B05D8">
        <w:rPr>
          <w:rFonts w:cs="Calibri"/>
          <w:sz w:val="20"/>
          <w:szCs w:val="20"/>
        </w:rPr>
        <w:t xml:space="preserve">andremo a </w:t>
      </w:r>
      <w:r w:rsidR="005B05D8" w:rsidRPr="005B05D8">
        <w:rPr>
          <w:rFonts w:cs="Calibri"/>
          <w:sz w:val="20"/>
          <w:szCs w:val="20"/>
        </w:rPr>
        <w:t>Wahiba Sands; direzione est per Sur, via Izki, Sinaw souk e Mudhaybi, le Wahiba Sands, una vasta massa ondulata di rosso e il Mar Bianco di sabbia e dune che si elevano a 200 metri ospitano anche una varietà di flora e fauna. Proseguiamo verso le dune. I modelli mutevoli delle du</w:t>
      </w:r>
      <w:r w:rsidR="005B05D8">
        <w:rPr>
          <w:rFonts w:cs="Calibri"/>
          <w:sz w:val="20"/>
          <w:szCs w:val="20"/>
        </w:rPr>
        <w:t xml:space="preserve">ne sono la gioia dei fotografi. </w:t>
      </w:r>
      <w:r w:rsidR="005B05D8" w:rsidRPr="005B05D8">
        <w:rPr>
          <w:rFonts w:cs="Calibri"/>
          <w:sz w:val="20"/>
          <w:szCs w:val="20"/>
        </w:rPr>
        <w:t>Oggi molte tribù beduine si sono stabilite in uno stile di vita meno nomade, ma conservano ancora i loro modi di vita tradizionali e saremo accolti per una visita memor</w:t>
      </w:r>
      <w:r w:rsidR="002261EC">
        <w:rPr>
          <w:rFonts w:cs="Calibri"/>
          <w:sz w:val="20"/>
          <w:szCs w:val="20"/>
        </w:rPr>
        <w:t xml:space="preserve">abile con una famiglia beduina. </w:t>
      </w:r>
      <w:r w:rsidR="005B05D8" w:rsidRPr="005B05D8">
        <w:rPr>
          <w:rFonts w:cs="Calibri"/>
          <w:sz w:val="20"/>
          <w:szCs w:val="20"/>
        </w:rPr>
        <w:t>La nostra base perfetta per la nostra esplorazione (e rilassamento!). Divertiti con Dune Driving alle sabbie di Wahiba. Puoi uscire dal campo per un giro facoltativo in cammello prima di radunarci per ammirare un magnifico tramonto sul deserto color rame dall'alto di un'alta duna (le dune q</w:t>
      </w:r>
      <w:r w:rsidRPr="00CF65F0">
        <w:rPr>
          <w:noProof/>
          <w:lang w:eastAsia="it-IT"/>
        </w:rPr>
        <w:t xml:space="preserve"> </w:t>
      </w:r>
      <w:r w:rsidR="005B05D8" w:rsidRPr="005B05D8">
        <w:rPr>
          <w:rFonts w:cs="Calibri"/>
          <w:sz w:val="20"/>
          <w:szCs w:val="20"/>
        </w:rPr>
        <w:t>ui si ergono fino a 650 piedi).</w:t>
      </w:r>
    </w:p>
    <w:p w:rsidR="005F7FF1" w:rsidRDefault="005B05D8" w:rsidP="005B05D8">
      <w:pPr>
        <w:tabs>
          <w:tab w:val="left" w:pos="4710"/>
        </w:tabs>
        <w:spacing w:after="0"/>
        <w:ind w:right="-401"/>
        <w:rPr>
          <w:noProof/>
          <w:lang w:eastAsia="it-IT"/>
        </w:rPr>
      </w:pPr>
      <w:r w:rsidRPr="005B05D8">
        <w:rPr>
          <w:rFonts w:cs="Calibri"/>
          <w:sz w:val="20"/>
          <w:szCs w:val="20"/>
        </w:rPr>
        <w:t>Cena e</w:t>
      </w:r>
      <w:r w:rsidR="002261EC">
        <w:rPr>
          <w:rFonts w:cs="Calibri"/>
          <w:sz w:val="20"/>
          <w:szCs w:val="20"/>
        </w:rPr>
        <w:t xml:space="preserve"> pernottamento al campo deserto Arabian Oryx o similare.</w:t>
      </w:r>
    </w:p>
    <w:p w:rsidR="005F7FF1" w:rsidRDefault="005F7FF1" w:rsidP="0010209D">
      <w:pPr>
        <w:tabs>
          <w:tab w:val="left" w:pos="4710"/>
        </w:tabs>
        <w:spacing w:after="0"/>
        <w:ind w:right="-401"/>
        <w:rPr>
          <w:rFonts w:cs="Calibri"/>
          <w:sz w:val="20"/>
          <w:szCs w:val="20"/>
        </w:rPr>
      </w:pPr>
    </w:p>
    <w:p w:rsidR="00084C38" w:rsidRPr="008F1D21" w:rsidRDefault="00084C38" w:rsidP="00084C38">
      <w:pPr>
        <w:pBdr>
          <w:bottom w:val="single" w:sz="18" w:space="1" w:color="00B0F0"/>
        </w:pBdr>
        <w:spacing w:after="0"/>
        <w:ind w:left="-270" w:right="-401"/>
        <w:rPr>
          <w:rFonts w:cs="Arial"/>
          <w:b/>
          <w:sz w:val="20"/>
          <w:szCs w:val="20"/>
        </w:rPr>
      </w:pPr>
      <w:r w:rsidRPr="008F1D21">
        <w:rPr>
          <w:rFonts w:cs="Arial"/>
          <w:b/>
          <w:sz w:val="20"/>
          <w:szCs w:val="20"/>
        </w:rPr>
        <w:t xml:space="preserve">Giorno </w:t>
      </w:r>
      <w:r w:rsidR="00EB788B">
        <w:rPr>
          <w:rFonts w:cs="Arial"/>
          <w:b/>
          <w:sz w:val="20"/>
          <w:szCs w:val="20"/>
        </w:rPr>
        <w:t>4</w:t>
      </w:r>
      <w:r w:rsidRPr="008F1D21">
        <w:rPr>
          <w:rFonts w:cs="Arial"/>
          <w:b/>
          <w:sz w:val="20"/>
          <w:szCs w:val="20"/>
        </w:rPr>
        <w:t xml:space="preserve"> </w:t>
      </w:r>
      <w:r w:rsidR="002261EC">
        <w:rPr>
          <w:rFonts w:cs="Arial"/>
          <w:sz w:val="20"/>
          <w:szCs w:val="20"/>
        </w:rPr>
        <w:t>Wahiba - Nizwa</w:t>
      </w:r>
    </w:p>
    <w:p w:rsidR="002261EC" w:rsidRPr="002261EC" w:rsidRDefault="00CF65F0" w:rsidP="002261EC">
      <w:pPr>
        <w:pBdr>
          <w:bottom w:val="single" w:sz="18" w:space="1" w:color="00B0F0"/>
        </w:pBdr>
        <w:spacing w:after="0"/>
        <w:ind w:right="-401"/>
        <w:rPr>
          <w:rFonts w:cs="Calibri"/>
          <w:sz w:val="20"/>
          <w:szCs w:val="20"/>
        </w:rPr>
      </w:pPr>
      <w:r>
        <w:rPr>
          <w:noProof/>
          <w:lang w:eastAsia="it-IT"/>
        </w:rPr>
        <w:drawing>
          <wp:anchor distT="0" distB="0" distL="114300" distR="114300" simplePos="0" relativeHeight="251668480" behindDoc="0" locked="0" layoutInCell="1" allowOverlap="1">
            <wp:simplePos x="0" y="0"/>
            <wp:positionH relativeFrom="margin">
              <wp:posOffset>5029200</wp:posOffset>
            </wp:positionH>
            <wp:positionV relativeFrom="paragraph">
              <wp:posOffset>208915</wp:posOffset>
            </wp:positionV>
            <wp:extent cx="1446530" cy="962025"/>
            <wp:effectExtent l="0" t="0" r="1270" b="9525"/>
            <wp:wrapSquare wrapText="bothSides"/>
            <wp:docPr id="7" name="Immagine 7" descr="Risultati immagini per nizwa 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nizwa oma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530" cy="962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261EC" w:rsidRPr="002261EC">
        <w:rPr>
          <w:rFonts w:cs="Calibri"/>
          <w:sz w:val="20"/>
          <w:szCs w:val="20"/>
        </w:rPr>
        <w:t>Colazione al campo. Ore 08:30 Partenza dal campo e trasferimento a Nizwa. Visitiamo una famiglia beduina, gusta</w:t>
      </w:r>
      <w:r w:rsidR="002261EC">
        <w:rPr>
          <w:rFonts w:cs="Calibri"/>
          <w:sz w:val="20"/>
          <w:szCs w:val="20"/>
        </w:rPr>
        <w:t>nd</w:t>
      </w:r>
      <w:r w:rsidR="002261EC" w:rsidRPr="002261EC">
        <w:rPr>
          <w:rFonts w:cs="Calibri"/>
          <w:sz w:val="20"/>
          <w:szCs w:val="20"/>
        </w:rPr>
        <w:t>o Khawa (caffè locale dell'Oman) e passiamo un po 'di tempo con loro.</w:t>
      </w:r>
    </w:p>
    <w:p w:rsidR="002261EC" w:rsidRDefault="002261EC" w:rsidP="002261EC">
      <w:pPr>
        <w:pBdr>
          <w:bottom w:val="single" w:sz="18" w:space="1" w:color="00B0F0"/>
        </w:pBdr>
        <w:spacing w:after="0"/>
        <w:ind w:right="-401"/>
        <w:rPr>
          <w:rFonts w:cs="Calibri"/>
          <w:sz w:val="20"/>
          <w:szCs w:val="20"/>
        </w:rPr>
      </w:pPr>
      <w:r w:rsidRPr="002261EC">
        <w:rPr>
          <w:rFonts w:cs="Calibri"/>
          <w:sz w:val="20"/>
          <w:szCs w:val="20"/>
        </w:rPr>
        <w:t xml:space="preserve">Continueremo il nostro viaggio verso Nizwa via Birkat al Mouj. Cammineremo attraverso la sua oasi e le piantagioni prima di continuare a Nizwa. </w:t>
      </w:r>
      <w:r>
        <w:rPr>
          <w:rFonts w:cs="Calibri"/>
          <w:sz w:val="20"/>
          <w:szCs w:val="20"/>
        </w:rPr>
        <w:t>Qui ammireremo</w:t>
      </w:r>
      <w:r w:rsidRPr="002261EC">
        <w:rPr>
          <w:rFonts w:cs="Calibri"/>
          <w:sz w:val="20"/>
          <w:szCs w:val="20"/>
        </w:rPr>
        <w:t xml:space="preserve"> una grande piantagione di banane e i pittoreschi dintorni, il sito ospita anche il vecchio sistema di irrigazione Falaj elencato come patrimonio mondiale dell'UNESCO. All'arriv</w:t>
      </w:r>
      <w:r>
        <w:rPr>
          <w:rFonts w:cs="Calibri"/>
          <w:sz w:val="20"/>
          <w:szCs w:val="20"/>
        </w:rPr>
        <w:t>o a Nizwa, il check-in in Hotel Al Diyar e pernottamento.</w:t>
      </w:r>
      <w:r w:rsidR="00CF65F0" w:rsidRPr="00CF65F0">
        <w:rPr>
          <w:noProof/>
          <w:lang w:eastAsia="it-IT"/>
        </w:rPr>
        <w:t xml:space="preserve"> </w:t>
      </w:r>
    </w:p>
    <w:p w:rsidR="002261EC" w:rsidRDefault="002261EC" w:rsidP="002261EC">
      <w:pPr>
        <w:pBdr>
          <w:bottom w:val="single" w:sz="18" w:space="1" w:color="00B0F0"/>
        </w:pBdr>
        <w:spacing w:after="0"/>
        <w:ind w:right="-401"/>
        <w:rPr>
          <w:rFonts w:cs="Arial"/>
          <w:b/>
          <w:sz w:val="20"/>
          <w:szCs w:val="20"/>
        </w:rPr>
      </w:pPr>
    </w:p>
    <w:p w:rsidR="00EB788B" w:rsidRDefault="00EB788B" w:rsidP="002261EC">
      <w:pPr>
        <w:pBdr>
          <w:bottom w:val="single" w:sz="18" w:space="1" w:color="00B0F0"/>
        </w:pBdr>
        <w:spacing w:after="0"/>
        <w:ind w:right="-401"/>
        <w:rPr>
          <w:rFonts w:cs="Arial"/>
          <w:b/>
          <w:sz w:val="20"/>
          <w:szCs w:val="20"/>
        </w:rPr>
      </w:pPr>
    </w:p>
    <w:p w:rsidR="00EB788B" w:rsidRDefault="00EB788B" w:rsidP="002261EC">
      <w:pPr>
        <w:pBdr>
          <w:bottom w:val="single" w:sz="18" w:space="1" w:color="00B0F0"/>
        </w:pBdr>
        <w:spacing w:after="0"/>
        <w:ind w:right="-401"/>
        <w:rPr>
          <w:rFonts w:cs="Arial"/>
          <w:b/>
          <w:sz w:val="20"/>
          <w:szCs w:val="20"/>
        </w:rPr>
      </w:pPr>
    </w:p>
    <w:p w:rsidR="00EB788B" w:rsidRDefault="00EB788B" w:rsidP="002261EC">
      <w:pPr>
        <w:pBdr>
          <w:bottom w:val="single" w:sz="18" w:space="1" w:color="00B0F0"/>
        </w:pBdr>
        <w:spacing w:after="0"/>
        <w:ind w:right="-401"/>
        <w:rPr>
          <w:rFonts w:cs="Arial"/>
          <w:b/>
          <w:sz w:val="20"/>
          <w:szCs w:val="20"/>
        </w:rPr>
      </w:pPr>
    </w:p>
    <w:p w:rsidR="002261EC" w:rsidRPr="008F1D21" w:rsidRDefault="002261EC" w:rsidP="002261EC">
      <w:pPr>
        <w:pBdr>
          <w:bottom w:val="single" w:sz="18" w:space="1" w:color="00B0F0"/>
        </w:pBdr>
        <w:spacing w:after="0"/>
        <w:ind w:right="-401"/>
        <w:rPr>
          <w:rFonts w:cs="Arial"/>
          <w:b/>
          <w:sz w:val="20"/>
          <w:szCs w:val="20"/>
        </w:rPr>
      </w:pPr>
      <w:r w:rsidRPr="008F1D21">
        <w:rPr>
          <w:rFonts w:cs="Arial"/>
          <w:b/>
          <w:sz w:val="20"/>
          <w:szCs w:val="20"/>
        </w:rPr>
        <w:lastRenderedPageBreak/>
        <w:t xml:space="preserve">Giorno </w:t>
      </w:r>
      <w:r w:rsidR="00EB788B">
        <w:rPr>
          <w:rFonts w:cs="Arial"/>
          <w:b/>
          <w:sz w:val="20"/>
          <w:szCs w:val="20"/>
        </w:rPr>
        <w:t>5</w:t>
      </w:r>
      <w:r w:rsidRPr="008F1D21">
        <w:rPr>
          <w:rFonts w:cs="Arial"/>
          <w:b/>
          <w:sz w:val="20"/>
          <w:szCs w:val="20"/>
        </w:rPr>
        <w:t xml:space="preserve"> </w:t>
      </w:r>
      <w:r>
        <w:rPr>
          <w:rFonts w:cs="Arial"/>
          <w:sz w:val="20"/>
          <w:szCs w:val="20"/>
        </w:rPr>
        <w:t>Nizwa - Muscat</w:t>
      </w:r>
    </w:p>
    <w:p w:rsidR="002261EC" w:rsidRDefault="002261EC" w:rsidP="002261EC">
      <w:pPr>
        <w:tabs>
          <w:tab w:val="left" w:pos="4710"/>
        </w:tabs>
        <w:spacing w:after="0"/>
        <w:ind w:right="-401"/>
        <w:rPr>
          <w:rFonts w:cs="Calibri"/>
          <w:sz w:val="20"/>
          <w:szCs w:val="20"/>
        </w:rPr>
      </w:pPr>
      <w:r w:rsidRPr="008F1D21">
        <w:rPr>
          <w:rFonts w:cs="Calibri"/>
          <w:sz w:val="20"/>
          <w:szCs w:val="20"/>
        </w:rPr>
        <w:t>Prima colazione in hotel</w:t>
      </w:r>
      <w:r>
        <w:rPr>
          <w:rFonts w:cs="Calibri"/>
          <w:sz w:val="20"/>
          <w:szCs w:val="20"/>
        </w:rPr>
        <w:t xml:space="preserve">. </w:t>
      </w:r>
    </w:p>
    <w:p w:rsidR="002261EC" w:rsidRPr="002261EC" w:rsidRDefault="00CF65F0" w:rsidP="002261EC">
      <w:pPr>
        <w:tabs>
          <w:tab w:val="left" w:pos="4710"/>
        </w:tabs>
        <w:spacing w:after="0"/>
        <w:ind w:right="-401"/>
        <w:rPr>
          <w:rFonts w:cs="Calibri"/>
          <w:sz w:val="20"/>
          <w:szCs w:val="20"/>
        </w:rPr>
      </w:pPr>
      <w:r>
        <w:rPr>
          <w:noProof/>
          <w:lang w:eastAsia="it-IT"/>
        </w:rPr>
        <w:drawing>
          <wp:anchor distT="0" distB="0" distL="114300" distR="114300" simplePos="0" relativeHeight="251669504" behindDoc="0" locked="0" layoutInCell="1" allowOverlap="1">
            <wp:simplePos x="0" y="0"/>
            <wp:positionH relativeFrom="margin">
              <wp:align>left</wp:align>
            </wp:positionH>
            <wp:positionV relativeFrom="paragraph">
              <wp:posOffset>223520</wp:posOffset>
            </wp:positionV>
            <wp:extent cx="1485900" cy="990600"/>
            <wp:effectExtent l="0" t="0" r="0" b="0"/>
            <wp:wrapSquare wrapText="bothSides"/>
            <wp:docPr id="12" name="Immagine 12" descr="Risultati immagini per Jab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Jabr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261EC" w:rsidRPr="002261EC">
        <w:rPr>
          <w:rFonts w:cs="Calibri"/>
          <w:sz w:val="20"/>
          <w:szCs w:val="20"/>
        </w:rPr>
        <w:t>Alle 08:00 visiteremo il souq di Nizwa e il Forte costruito nel XVII secolo, a lungo in difesa della ricchezza naturale della città e della sua posizione naturale e strategica. Più tardi visitate il souq famoso per i Khanjars (pugnali) intagliati a mano e i gioielli ornamentali in arg</w:t>
      </w:r>
      <w:r w:rsidR="002261EC">
        <w:rPr>
          <w:rFonts w:cs="Calibri"/>
          <w:sz w:val="20"/>
          <w:szCs w:val="20"/>
        </w:rPr>
        <w:t xml:space="preserve">ento e il commercio di bestiame. </w:t>
      </w:r>
      <w:r w:rsidR="002261EC" w:rsidRPr="002261EC">
        <w:rPr>
          <w:rFonts w:cs="Calibri"/>
          <w:sz w:val="20"/>
          <w:szCs w:val="20"/>
        </w:rPr>
        <w:t>Inoltre, si procede a visitare Jabrin, il più bello dei castelli dell'Oman costruito nel tardo XVII secolo, che divenne sede dell'Oman. Il castello mostra il più alto risultato nella pittura su soffitto dell'Oman e sculture in le</w:t>
      </w:r>
      <w:r w:rsidR="002261EC">
        <w:rPr>
          <w:rFonts w:cs="Calibri"/>
          <w:sz w:val="20"/>
          <w:szCs w:val="20"/>
        </w:rPr>
        <w:t xml:space="preserve">gno meravigliosamente eseguite. </w:t>
      </w:r>
      <w:r w:rsidR="002261EC" w:rsidRPr="002261EC">
        <w:rPr>
          <w:rFonts w:cs="Calibri"/>
          <w:sz w:val="20"/>
          <w:szCs w:val="20"/>
        </w:rPr>
        <w:t>Dopo il tour, trasferimento a Muscat e check-in in hotel.</w:t>
      </w:r>
    </w:p>
    <w:p w:rsidR="002261EC" w:rsidRDefault="002261EC" w:rsidP="002261EC">
      <w:pPr>
        <w:pBdr>
          <w:bottom w:val="single" w:sz="18" w:space="1" w:color="00B0F0"/>
        </w:pBdr>
        <w:spacing w:after="0"/>
        <w:ind w:right="-401"/>
        <w:rPr>
          <w:rFonts w:cs="Arial"/>
          <w:b/>
          <w:sz w:val="20"/>
          <w:szCs w:val="20"/>
        </w:rPr>
      </w:pPr>
    </w:p>
    <w:p w:rsidR="00C4008C" w:rsidRPr="002261EC" w:rsidRDefault="00C4008C" w:rsidP="002261EC">
      <w:pPr>
        <w:pBdr>
          <w:bottom w:val="single" w:sz="18" w:space="1" w:color="00B0F0"/>
        </w:pBdr>
        <w:spacing w:after="0"/>
        <w:ind w:right="-401"/>
        <w:rPr>
          <w:rFonts w:cs="Arial"/>
          <w:sz w:val="20"/>
          <w:szCs w:val="20"/>
        </w:rPr>
      </w:pPr>
      <w:r w:rsidRPr="008F1D21">
        <w:rPr>
          <w:rFonts w:cs="Arial"/>
          <w:b/>
          <w:sz w:val="20"/>
          <w:szCs w:val="20"/>
        </w:rPr>
        <w:t xml:space="preserve">Giorno </w:t>
      </w:r>
      <w:r w:rsidR="00EB788B">
        <w:rPr>
          <w:rFonts w:cs="Arial"/>
          <w:b/>
          <w:sz w:val="20"/>
          <w:szCs w:val="20"/>
        </w:rPr>
        <w:t>6</w:t>
      </w:r>
      <w:r w:rsidRPr="008F1D21">
        <w:rPr>
          <w:rFonts w:cs="Arial"/>
          <w:b/>
          <w:sz w:val="20"/>
          <w:szCs w:val="20"/>
        </w:rPr>
        <w:t xml:space="preserve"> </w:t>
      </w:r>
      <w:r w:rsidR="002261EC" w:rsidRPr="002261EC">
        <w:rPr>
          <w:rFonts w:cs="Arial"/>
          <w:sz w:val="20"/>
          <w:szCs w:val="20"/>
        </w:rPr>
        <w:t xml:space="preserve">Muscat – Nakhl – Partenza </w:t>
      </w:r>
    </w:p>
    <w:p w:rsidR="002261EC" w:rsidRPr="002261EC" w:rsidRDefault="00C4008C" w:rsidP="002261EC">
      <w:pPr>
        <w:tabs>
          <w:tab w:val="left" w:pos="4710"/>
        </w:tabs>
        <w:spacing w:after="0"/>
        <w:ind w:right="-401"/>
        <w:rPr>
          <w:rFonts w:cs="Calibri"/>
          <w:sz w:val="20"/>
          <w:szCs w:val="20"/>
        </w:rPr>
      </w:pPr>
      <w:r w:rsidRPr="008F1D21">
        <w:rPr>
          <w:rFonts w:cs="Calibri"/>
          <w:sz w:val="20"/>
          <w:szCs w:val="20"/>
        </w:rPr>
        <w:t>Prima colazione in hotel</w:t>
      </w:r>
      <w:r w:rsidR="001C7947">
        <w:rPr>
          <w:rFonts w:cs="Calibri"/>
          <w:sz w:val="20"/>
          <w:szCs w:val="20"/>
        </w:rPr>
        <w:t xml:space="preserve">. </w:t>
      </w:r>
      <w:r w:rsidR="002261EC" w:rsidRPr="002261EC">
        <w:rPr>
          <w:rFonts w:cs="Calibri"/>
          <w:sz w:val="20"/>
          <w:szCs w:val="20"/>
        </w:rPr>
        <w:t>Una gita di un giorno lungo la costa di Batinah. La nostra prima tappa è il Souk Fish Seeb sul mare. Attraversa le palme da dattero fino alle sorgenti scintillanti e al forte di Nakhl. Visita il bellissimo villaggio di Wakan famoso per la sua coltivazione in terrazza. La nostra prossima fermata è Wadi Abhyad che ha grandi m</w:t>
      </w:r>
      <w:r w:rsidR="002261EC">
        <w:rPr>
          <w:rFonts w:cs="Calibri"/>
          <w:sz w:val="20"/>
          <w:szCs w:val="20"/>
        </w:rPr>
        <w:t xml:space="preserve">acchie di sedimentazione bianca. </w:t>
      </w:r>
      <w:r w:rsidR="002261EC" w:rsidRPr="002261EC">
        <w:rPr>
          <w:rFonts w:cs="Calibri"/>
          <w:sz w:val="20"/>
          <w:szCs w:val="20"/>
        </w:rPr>
        <w:t>Il viaggio si snoda attraverso le montagne con piccole pozze d'acqua che punteggiano il letto del wadi.</w:t>
      </w:r>
    </w:p>
    <w:p w:rsidR="002261EC" w:rsidRDefault="002261EC" w:rsidP="002261EC">
      <w:pPr>
        <w:tabs>
          <w:tab w:val="left" w:pos="4710"/>
        </w:tabs>
        <w:spacing w:after="0"/>
        <w:ind w:right="-401"/>
        <w:rPr>
          <w:rFonts w:cs="Calibri"/>
          <w:sz w:val="20"/>
          <w:szCs w:val="20"/>
        </w:rPr>
      </w:pPr>
      <w:r w:rsidRPr="002261EC">
        <w:rPr>
          <w:rFonts w:cs="Calibri"/>
          <w:sz w:val="20"/>
          <w:szCs w:val="20"/>
        </w:rPr>
        <w:t>(Si consiglia di indossare abiti leggeri e scarpe da passeggio).</w:t>
      </w:r>
      <w:r>
        <w:rPr>
          <w:rFonts w:cs="Calibri"/>
          <w:sz w:val="20"/>
          <w:szCs w:val="20"/>
        </w:rPr>
        <w:t xml:space="preserve"> </w:t>
      </w:r>
    </w:p>
    <w:p w:rsidR="00C4008C" w:rsidRPr="009E3566" w:rsidRDefault="002261EC" w:rsidP="002261EC">
      <w:pPr>
        <w:tabs>
          <w:tab w:val="left" w:pos="4710"/>
        </w:tabs>
        <w:spacing w:after="0"/>
        <w:ind w:right="-401"/>
        <w:rPr>
          <w:sz w:val="20"/>
          <w:szCs w:val="20"/>
        </w:rPr>
      </w:pPr>
      <w:r>
        <w:rPr>
          <w:rFonts w:cs="Calibri"/>
          <w:sz w:val="20"/>
          <w:szCs w:val="20"/>
        </w:rPr>
        <w:t>Trasferimento in tempo utile per l’aeroporto e partenza per l’Italia.</w:t>
      </w:r>
    </w:p>
    <w:sectPr w:rsidR="00C4008C" w:rsidRPr="009E3566" w:rsidSect="005C3912">
      <w:headerReference w:type="default" r:id="rId22"/>
      <w:footerReference w:type="default" r:id="rId2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C8" w:rsidRDefault="00EC49C8" w:rsidP="00F47C9E">
      <w:pPr>
        <w:spacing w:after="0" w:line="240" w:lineRule="auto"/>
      </w:pPr>
      <w:r>
        <w:separator/>
      </w:r>
    </w:p>
  </w:endnote>
  <w:endnote w:type="continuationSeparator" w:id="0">
    <w:p w:rsidR="00EC49C8" w:rsidRDefault="00EC49C8"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BFCA9FB" wp14:editId="6711D13B">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CA9F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194B67A" wp14:editId="31292B55">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C8" w:rsidRDefault="00EC49C8" w:rsidP="00F47C9E">
      <w:pPr>
        <w:spacing w:after="0" w:line="240" w:lineRule="auto"/>
      </w:pPr>
      <w:r>
        <w:separator/>
      </w:r>
    </w:p>
  </w:footnote>
  <w:footnote w:type="continuationSeparator" w:id="0">
    <w:p w:rsidR="00EC49C8" w:rsidRDefault="00EC49C8"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2261EC" w:rsidP="002261EC">
    <w:pPr>
      <w:pStyle w:val="Intestazione"/>
      <w:tabs>
        <w:tab w:val="clear" w:pos="4819"/>
        <w:tab w:val="clear" w:pos="9638"/>
        <w:tab w:val="center" w:pos="4960"/>
        <w:tab w:val="left" w:pos="8775"/>
      </w:tabs>
    </w:pPr>
    <w:r>
      <w:tab/>
    </w:r>
    <w:r w:rsidR="0062205C">
      <w:rPr>
        <w:noProof/>
        <w:lang w:eastAsia="it-IT"/>
      </w:rPr>
      <w:drawing>
        <wp:inline distT="0" distB="0" distL="0" distR="0" wp14:anchorId="41CFB9D7" wp14:editId="591955C7">
          <wp:extent cx="1457445" cy="772446"/>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578" cy="77887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D4209"/>
    <w:multiLevelType w:val="hybridMultilevel"/>
    <w:tmpl w:val="C9928CEA"/>
    <w:lvl w:ilvl="0" w:tplc="4920D6E0">
      <w:start w:val="2350"/>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7D2EB73E"/>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07DB"/>
    <w:rsid w:val="00052386"/>
    <w:rsid w:val="00084C38"/>
    <w:rsid w:val="000A35AE"/>
    <w:rsid w:val="000F3C88"/>
    <w:rsid w:val="0010209D"/>
    <w:rsid w:val="00102F06"/>
    <w:rsid w:val="00107501"/>
    <w:rsid w:val="00157874"/>
    <w:rsid w:val="0017204B"/>
    <w:rsid w:val="0017295B"/>
    <w:rsid w:val="001829C9"/>
    <w:rsid w:val="00184E1D"/>
    <w:rsid w:val="00186CA8"/>
    <w:rsid w:val="00196FBE"/>
    <w:rsid w:val="001A1A2F"/>
    <w:rsid w:val="001A39D0"/>
    <w:rsid w:val="001C7947"/>
    <w:rsid w:val="001D1226"/>
    <w:rsid w:val="001D3E4B"/>
    <w:rsid w:val="001E10E2"/>
    <w:rsid w:val="001F1AD5"/>
    <w:rsid w:val="001F1C72"/>
    <w:rsid w:val="0020799A"/>
    <w:rsid w:val="00225587"/>
    <w:rsid w:val="002261EC"/>
    <w:rsid w:val="00290B1E"/>
    <w:rsid w:val="002A60F6"/>
    <w:rsid w:val="002B6EE8"/>
    <w:rsid w:val="002B7AEC"/>
    <w:rsid w:val="002D59CC"/>
    <w:rsid w:val="002F6AF0"/>
    <w:rsid w:val="00336D70"/>
    <w:rsid w:val="003608E5"/>
    <w:rsid w:val="00383FC3"/>
    <w:rsid w:val="0044209C"/>
    <w:rsid w:val="00460AE4"/>
    <w:rsid w:val="00484B24"/>
    <w:rsid w:val="00517295"/>
    <w:rsid w:val="00536666"/>
    <w:rsid w:val="0054362B"/>
    <w:rsid w:val="00545205"/>
    <w:rsid w:val="00554835"/>
    <w:rsid w:val="00582420"/>
    <w:rsid w:val="005B05D8"/>
    <w:rsid w:val="005C3912"/>
    <w:rsid w:val="005F7FF1"/>
    <w:rsid w:val="0061070A"/>
    <w:rsid w:val="0062205C"/>
    <w:rsid w:val="00654133"/>
    <w:rsid w:val="006900E7"/>
    <w:rsid w:val="00691994"/>
    <w:rsid w:val="006976F2"/>
    <w:rsid w:val="006B2D4E"/>
    <w:rsid w:val="006B7816"/>
    <w:rsid w:val="006C598D"/>
    <w:rsid w:val="006F4EB5"/>
    <w:rsid w:val="00705058"/>
    <w:rsid w:val="00735304"/>
    <w:rsid w:val="007637C2"/>
    <w:rsid w:val="007732A6"/>
    <w:rsid w:val="007814A1"/>
    <w:rsid w:val="00785945"/>
    <w:rsid w:val="007B5ABE"/>
    <w:rsid w:val="007E279A"/>
    <w:rsid w:val="007F0681"/>
    <w:rsid w:val="00836A36"/>
    <w:rsid w:val="00867613"/>
    <w:rsid w:val="00896F57"/>
    <w:rsid w:val="008B3865"/>
    <w:rsid w:val="008C5CB0"/>
    <w:rsid w:val="008D7ACE"/>
    <w:rsid w:val="008F1D21"/>
    <w:rsid w:val="008F6BE0"/>
    <w:rsid w:val="009668ED"/>
    <w:rsid w:val="009A3D59"/>
    <w:rsid w:val="009E3566"/>
    <w:rsid w:val="009E5122"/>
    <w:rsid w:val="00A60853"/>
    <w:rsid w:val="00AA0FAF"/>
    <w:rsid w:val="00AB7E6D"/>
    <w:rsid w:val="00AD58B2"/>
    <w:rsid w:val="00AD6C52"/>
    <w:rsid w:val="00AE18FD"/>
    <w:rsid w:val="00AE4D73"/>
    <w:rsid w:val="00B24E71"/>
    <w:rsid w:val="00B55ABD"/>
    <w:rsid w:val="00BC20D0"/>
    <w:rsid w:val="00BF61C9"/>
    <w:rsid w:val="00C12B28"/>
    <w:rsid w:val="00C4008C"/>
    <w:rsid w:val="00C41B01"/>
    <w:rsid w:val="00C46CBA"/>
    <w:rsid w:val="00CB59E9"/>
    <w:rsid w:val="00CF65F0"/>
    <w:rsid w:val="00D26F13"/>
    <w:rsid w:val="00D70808"/>
    <w:rsid w:val="00DA1CC7"/>
    <w:rsid w:val="00DA76B2"/>
    <w:rsid w:val="00E0225B"/>
    <w:rsid w:val="00E87CE1"/>
    <w:rsid w:val="00EA179F"/>
    <w:rsid w:val="00EB788B"/>
    <w:rsid w:val="00EC49C8"/>
    <w:rsid w:val="00EF74C5"/>
    <w:rsid w:val="00F326A9"/>
    <w:rsid w:val="00F364A3"/>
    <w:rsid w:val="00F47C9E"/>
    <w:rsid w:val="00F74409"/>
    <w:rsid w:val="00F86338"/>
    <w:rsid w:val="00FA5341"/>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6004F-75BB-424F-9E08-76A9507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semiHidden/>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rsid w:val="00C1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AD6C52"/>
    <w:pPr>
      <w:spacing w:after="0" w:line="240" w:lineRule="auto"/>
    </w:pPr>
    <w:rPr>
      <w:rFonts w:eastAsiaTheme="minorEastAsia"/>
      <w:sz w:val="24"/>
      <w:szCs w:val="24"/>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iferimentointenso">
    <w:name w:val="Intense Reference"/>
    <w:basedOn w:val="Carpredefinitoparagrafo"/>
    <w:uiPriority w:val="32"/>
    <w:qFormat/>
    <w:rsid w:val="00AD6C5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50030">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811141098">
      <w:bodyDiv w:val="1"/>
      <w:marLeft w:val="0"/>
      <w:marRight w:val="0"/>
      <w:marTop w:val="0"/>
      <w:marBottom w:val="0"/>
      <w:divBdr>
        <w:top w:val="none" w:sz="0" w:space="0" w:color="auto"/>
        <w:left w:val="none" w:sz="0" w:space="0" w:color="auto"/>
        <w:bottom w:val="none" w:sz="0" w:space="0" w:color="auto"/>
        <w:right w:val="none" w:sz="0" w:space="0" w:color="auto"/>
      </w:divBdr>
    </w:div>
    <w:div w:id="1063068485">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523975008">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9735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mailto:info@evasionicra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747198" y="2228496"/>
          <a:ext cx="2491357" cy="66820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4673865" y="2186982"/>
          <a:ext cx="1154950" cy="1154950"/>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7779" y="504789"/>
          <a:ext cx="2491357" cy="668203"/>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30223" y="-23782"/>
          <a:ext cx="1169329" cy="1154950"/>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€ 345,00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63F20EBF-C3C9-4DCE-9DA5-32B554339B55}">
      <dgm:prSet custT="1"/>
      <dgm:spPr>
        <a:xfrm>
          <a:off x="0" y="1807277"/>
          <a:ext cx="3043525" cy="1437780"/>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E5103FF8-690D-4E82-9C46-41CDC03F5930}">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Trasferimenti aeroporto/hotel/aeroporto</a:t>
          </a:r>
        </a:p>
      </dgm:t>
    </dgm:pt>
    <dgm:pt modelId="{FE48B8A4-3D5E-4306-8383-09C196F1ADB4}" type="parTrans" cxnId="{C56AD93D-1F8E-4A3B-9433-2B67C81810DD}">
      <dgm:prSet/>
      <dgm:spPr/>
      <dgm:t>
        <a:bodyPr/>
        <a:lstStyle/>
        <a:p>
          <a:endParaRPr lang="it-IT"/>
        </a:p>
      </dgm:t>
    </dgm:pt>
    <dgm:pt modelId="{FD0BBA3F-990A-42CF-9D7E-96561CC7F246}" type="sibTrans" cxnId="{C56AD93D-1F8E-4A3B-9433-2B67C81810DD}">
      <dgm:prSet/>
      <dgm:spPr/>
      <dgm:t>
        <a:bodyPr/>
        <a:lstStyle/>
        <a:p>
          <a:endParaRPr lang="it-IT"/>
        </a:p>
      </dgm:t>
    </dgm:pt>
    <dgm:pt modelId="{FDB4FE80-014F-4282-B5E2-7409FD6A9A9B}">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per 5 notti in hotel indicati o similari, camere standard, colazione inclusa</a:t>
          </a:r>
        </a:p>
      </dgm:t>
    </dgm:pt>
    <dgm:pt modelId="{45FF0B3D-61AA-4B38-94FA-F41FC43CF00D}" type="parTrans" cxnId="{9055D421-AC0F-46D9-9CC3-D5720223D55D}">
      <dgm:prSet/>
      <dgm:spPr/>
      <dgm:t>
        <a:bodyPr/>
        <a:lstStyle/>
        <a:p>
          <a:endParaRPr lang="it-IT"/>
        </a:p>
      </dgm:t>
    </dgm:pt>
    <dgm:pt modelId="{6C33541A-B9EF-479E-AD9D-6B047D93C7EB}" type="sibTrans" cxnId="{9055D421-AC0F-46D9-9CC3-D5720223D55D}">
      <dgm:prSet/>
      <dgm:spPr/>
      <dgm:t>
        <a:bodyPr/>
        <a:lstStyle/>
        <a:p>
          <a:endParaRPr lang="it-IT"/>
        </a:p>
      </dgm:t>
    </dgm:pt>
    <dgm:pt modelId="{4409DF4E-80F7-4C24-8EC6-DAF5B867E0CA}">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 locale in italiano per tutta la durata del tour</a:t>
          </a:r>
        </a:p>
      </dgm:t>
    </dgm:pt>
    <dgm:pt modelId="{82B72383-91D7-4E16-84FB-EB4F904507C7}" type="parTrans" cxnId="{0938DF1D-9C3D-4692-8295-B9B4FC8F66D9}">
      <dgm:prSet/>
      <dgm:spPr/>
      <dgm:t>
        <a:bodyPr/>
        <a:lstStyle/>
        <a:p>
          <a:endParaRPr lang="it-IT"/>
        </a:p>
      </dgm:t>
    </dgm:pt>
    <dgm:pt modelId="{D4183CBE-8A5D-4C6D-88E4-8A9E62253FC5}" type="sibTrans" cxnId="{0938DF1D-9C3D-4692-8295-B9B4FC8F66D9}">
      <dgm:prSet/>
      <dgm:spPr/>
      <dgm:t>
        <a:bodyPr/>
        <a:lstStyle/>
        <a:p>
          <a:endParaRPr lang="it-IT"/>
        </a:p>
      </dgm:t>
    </dgm:pt>
    <dgm:pt modelId="{1AADC9F2-FC53-4B38-AF72-BB20E770E5EE}">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Ingressi come specificato nel programma</a:t>
          </a:r>
        </a:p>
      </dgm:t>
    </dgm:pt>
    <dgm:pt modelId="{D8FC4E31-31B5-4733-8E31-0EE0BBDC8D79}" type="parTrans" cxnId="{53334275-3E02-406C-ABA1-E28678CF5916}">
      <dgm:prSet/>
      <dgm:spPr/>
      <dgm:t>
        <a:bodyPr/>
        <a:lstStyle/>
        <a:p>
          <a:endParaRPr lang="it-IT"/>
        </a:p>
      </dgm:t>
    </dgm:pt>
    <dgm:pt modelId="{0FBBE9AE-C873-413E-BF21-A6652E871038}" type="sibTrans" cxnId="{53334275-3E02-406C-ABA1-E28678CF5916}">
      <dgm:prSet/>
      <dgm:spPr/>
      <dgm:t>
        <a:bodyPr/>
        <a:lstStyle/>
        <a:p>
          <a:endParaRPr lang="it-IT"/>
        </a:p>
      </dgm:t>
    </dgm:pt>
    <dgm:pt modelId="{073C7881-0D19-475C-9646-6FB65A6354C8}">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due bottiglie d'acqua durante il tour</a:t>
          </a:r>
        </a:p>
      </dgm:t>
    </dgm:pt>
    <dgm:pt modelId="{04A2CF56-F616-4BD1-AB94-1E4165D25F76}" type="parTrans" cxnId="{9353566F-E495-4B59-8CDE-CBC04D59430A}">
      <dgm:prSet/>
      <dgm:spPr/>
      <dgm:t>
        <a:bodyPr/>
        <a:lstStyle/>
        <a:p>
          <a:endParaRPr lang="it-IT"/>
        </a:p>
      </dgm:t>
    </dgm:pt>
    <dgm:pt modelId="{738FF088-91C3-44E1-972A-1A9059ED41C9}" type="sibTrans" cxnId="{9353566F-E495-4B59-8CDE-CBC04D59430A}">
      <dgm:prSet/>
      <dgm:spPr/>
      <dgm:t>
        <a:bodyPr/>
        <a:lstStyle/>
        <a:p>
          <a:endParaRPr lang="it-IT"/>
        </a:p>
      </dgm:t>
    </dgm:pt>
    <dgm:pt modelId="{1E0CAD16-FC40-410A-ABF8-87454B94961B}">
      <dgm:prSet custT="1"/>
      <dgm:spPr>
        <a:xfrm>
          <a:off x="3146706" y="0"/>
          <a:ext cx="3399025" cy="2314022"/>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37634BB6-512F-4605-80FA-107BB9EECB16}" type="parTrans" cxnId="{2AB0EF19-6345-432F-B6CE-CDC2DC8F3F40}">
      <dgm:prSet/>
      <dgm:spPr/>
      <dgm:t>
        <a:bodyPr/>
        <a:lstStyle/>
        <a:p>
          <a:endParaRPr lang="it-IT"/>
        </a:p>
      </dgm:t>
    </dgm:pt>
    <dgm:pt modelId="{24B10DE0-3EEC-45D1-BD4B-9D0CE431065D}" type="sibTrans" cxnId="{2AB0EF19-6345-432F-B6CE-CDC2DC8F3F40}">
      <dgm:prSet/>
      <dgm:spPr/>
      <dgm:t>
        <a:bodyPr/>
        <a:lstStyle/>
        <a:p>
          <a:endParaRPr lang="it-IT"/>
        </a:p>
      </dgm:t>
    </dgm:pt>
    <dgm:pt modelId="{6BA87594-9FBA-4E6C-B47C-C5F9952D043E}">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Tassa di soggiorno esclusa </a:t>
          </a:r>
        </a:p>
      </dgm:t>
    </dgm:pt>
    <dgm:pt modelId="{55AAEF0A-7E0C-4D45-A936-74943AB38721}" type="parTrans" cxnId="{1C8A3844-407D-49B5-AEEE-A9D93B8FAE57}">
      <dgm:prSet/>
      <dgm:spPr/>
      <dgm:t>
        <a:bodyPr/>
        <a:lstStyle/>
        <a:p>
          <a:endParaRPr lang="it-IT"/>
        </a:p>
      </dgm:t>
    </dgm:pt>
    <dgm:pt modelId="{4707D75C-F36A-46CA-8F6D-1E8C73CF2B1B}" type="sibTrans" cxnId="{1C8A3844-407D-49B5-AEEE-A9D93B8FAE57}">
      <dgm:prSet/>
      <dgm:spPr/>
      <dgm:t>
        <a:bodyPr/>
        <a:lstStyle/>
        <a:p>
          <a:endParaRPr lang="it-IT"/>
        </a:p>
      </dgm:t>
    </dgm:pt>
    <dgm:pt modelId="{23A2BA3F-BD56-4B48-84C0-341AD45C33FA}">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Pasti come da programma (bevande incluse solo acqua)</a:t>
          </a:r>
        </a:p>
      </dgm:t>
    </dgm:pt>
    <dgm:pt modelId="{08D25533-3BAA-43CB-9391-E76F1F1D5EE0}" type="parTrans" cxnId="{7551384F-8DDA-406B-A548-98E1DE5B9A62}">
      <dgm:prSet/>
      <dgm:spPr/>
      <dgm:t>
        <a:bodyPr/>
        <a:lstStyle/>
        <a:p>
          <a:endParaRPr lang="it-IT"/>
        </a:p>
      </dgm:t>
    </dgm:pt>
    <dgm:pt modelId="{B02ECBDF-52C1-43B1-B5E8-1B30202E60CE}" type="sibTrans" cxnId="{7551384F-8DDA-406B-A548-98E1DE5B9A62}">
      <dgm:prSet/>
      <dgm:spPr/>
      <dgm:t>
        <a:bodyPr/>
        <a:lstStyle/>
        <a:p>
          <a:endParaRPr lang="it-IT"/>
        </a:p>
      </dgm:t>
    </dgm:pt>
    <dgm:pt modelId="{1B2A8F5B-CECE-4BAA-A273-67CB517C9560}">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alcoliche</a:t>
          </a:r>
        </a:p>
      </dgm:t>
    </dgm:pt>
    <dgm:pt modelId="{72F5A482-9CB2-407A-A5D3-5B23F41847DC}" type="parTrans" cxnId="{CFC0CC02-ED23-4135-ABBC-56C45C00F5C3}">
      <dgm:prSet/>
      <dgm:spPr/>
      <dgm:t>
        <a:bodyPr/>
        <a:lstStyle/>
        <a:p>
          <a:endParaRPr lang="it-IT"/>
        </a:p>
      </dgm:t>
    </dgm:pt>
    <dgm:pt modelId="{FDA75499-429A-419D-9C14-85F1CC365BF0}" type="sibTrans" cxnId="{CFC0CC02-ED23-4135-ABBC-56C45C00F5C3}">
      <dgm:prSet/>
      <dgm:spPr/>
      <dgm:t>
        <a:bodyPr/>
        <a:lstStyle/>
        <a:p>
          <a:endParaRPr lang="it-IT"/>
        </a:p>
      </dgm:t>
    </dgm:pt>
    <dgm:pt modelId="{56938558-03F5-4103-ABCB-47013A610629}">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EUR 250,00</a:t>
          </a:r>
        </a:p>
      </dgm:t>
    </dgm:pt>
    <dgm:pt modelId="{83A681AC-0992-48D0-9A92-DB9AED21917F}" type="parTrans" cxnId="{1CEBE17D-CE13-4554-906B-24C3845298FA}">
      <dgm:prSet/>
      <dgm:spPr/>
      <dgm:t>
        <a:bodyPr/>
        <a:lstStyle/>
        <a:p>
          <a:endParaRPr lang="it-IT"/>
        </a:p>
      </dgm:t>
    </dgm:pt>
    <dgm:pt modelId="{0E8622DC-59EE-4720-82CC-50742D15A19E}" type="sibTrans" cxnId="{1CEBE17D-CE13-4554-906B-24C3845298FA}">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378674" custLinFactY="154442" custLinFactNeighborX="400000" custLinFactNeighborY="200000"/>
      <dgm:spPr>
        <a:xfrm>
          <a:off x="2219325" y="2158102"/>
          <a:ext cx="115249" cy="115249"/>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593565" custLinFactY="129631" custLinFactNeighborX="600000" custLinFactNeighborY="200000"/>
      <dgm:spPr>
        <a:xfrm>
          <a:off x="2596336" y="2291654"/>
          <a:ext cx="115249" cy="115249"/>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529754" custLinFactY="57428" custLinFactNeighborX="600000" custLinFactNeighborY="100000"/>
      <dgm:spPr>
        <a:xfrm>
          <a:off x="2402027" y="2233575"/>
          <a:ext cx="115249" cy="115249"/>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44663" y="117721"/>
          <a:ext cx="115249" cy="115249"/>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98534" y="25766"/>
          <a:ext cx="115249" cy="115249"/>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52404" y="-66187"/>
          <a:ext cx="115249" cy="115249"/>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706275" y="25766"/>
          <a:ext cx="115249" cy="115249"/>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60759" y="117721"/>
          <a:ext cx="115249" cy="115249"/>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52404" y="127836"/>
          <a:ext cx="115249" cy="115249"/>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52404" y="321860"/>
          <a:ext cx="115249" cy="115249"/>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ScaleX="80520" custScaleY="74859" custLinFactNeighborX="84906" custLinFactNeighborY="-17785"/>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25182" custScaleY="215171" custLinFactX="-11911" custLinFactNeighborX="-100000" custLinFactNeighborY="-29328">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63381" custScaleY="63319" custLinFactX="200000" custLinFactNeighborX="201448" custLinFactNeighborY="32611"/>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ScaleX="86844" custScaleY="68535" custLinFactY="-14413" custLinFactNeighborX="-43444"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218179" custLinFactNeighborX="4838" custLinFactNeighborY="-89419">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58921" custScaleY="60303" custLinFactNeighborX="-87303" custLinFactNeighborY="-56948"/>
      <dgm:spPr>
        <a:prstGeom prst="ellipse">
          <a:avLst/>
        </a:prstGeom>
      </dgm:spPr>
      <dgm:t>
        <a:bodyPr/>
        <a:lstStyle/>
        <a:p>
          <a:endParaRPr lang="it-IT"/>
        </a:p>
      </dgm:t>
    </dgm:pt>
  </dgm:ptLst>
  <dgm:cxnLst>
    <dgm:cxn modelId="{647B6046-7186-4919-8F7C-AA318817AB96}" type="presOf" srcId="{63F20EBF-C3C9-4DCE-9DA5-32B554339B55}" destId="{DE346E32-7D5F-47D1-AA8D-89CA499A85FB}" srcOrd="0" destOrd="7" presId="urn:microsoft.com/office/officeart/2008/layout/AscendingPictureAccentProcess"/>
    <dgm:cxn modelId="{7551384F-8DDA-406B-A548-98E1DE5B9A62}" srcId="{B9EFB3B2-04C1-434C-8C0E-E58D01E21890}" destId="{23A2BA3F-BD56-4B48-84C0-341AD45C33FA}" srcOrd="3" destOrd="0" parTransId="{08D25533-3BAA-43CB-9391-E76F1F1D5EE0}" sibTransId="{B02ECBDF-52C1-43B1-B5E8-1B30202E60CE}"/>
    <dgm:cxn modelId="{21ED396D-399C-4325-BC68-B95B52B8B035}" type="presOf" srcId="{32D9EFA5-D2E2-4E0B-AC23-FA8989E7CF9E}" destId="{CD47E101-BF07-4FC1-B962-03B596F1FAF9}" srcOrd="0" destOrd="0" presId="urn:microsoft.com/office/officeart/2008/layout/AscendingPictureAccentProcess"/>
    <dgm:cxn modelId="{23F63399-7B69-4ABB-96B6-8E0E3548F3A5}" type="presOf" srcId="{1986B0CB-4D46-44FA-9489-5BEAA1DEA259}" destId="{B975BC81-EFDA-45F8-AB69-AE986F45CAFE}" srcOrd="0" destOrd="0" presId="urn:microsoft.com/office/officeart/2008/layout/AscendingPictureAccentProcess"/>
    <dgm:cxn modelId="{C2B88AE6-78A9-4BA1-A73C-0F12E6C4A334}" type="presOf" srcId="{6BA87594-9FBA-4E6C-B47C-C5F9952D043E}" destId="{DE346E32-7D5F-47D1-AA8D-89CA499A85FB}" srcOrd="0" destOrd="3" presId="urn:microsoft.com/office/officeart/2008/layout/AscendingPictureAccentProcess"/>
    <dgm:cxn modelId="{9055D421-AC0F-46D9-9CC3-D5720223D55D}" srcId="{B9EFB3B2-04C1-434C-8C0E-E58D01E21890}" destId="{FDB4FE80-014F-4282-B5E2-7409FD6A9A9B}" srcOrd="2" destOrd="0" parTransId="{45FF0B3D-61AA-4B38-94FA-F41FC43CF00D}" sibTransId="{6C33541A-B9EF-479E-AD9D-6B047D93C7EB}"/>
    <dgm:cxn modelId="{57D5A54F-3CFE-4B4D-B99C-6FE0012F8DF1}" type="presOf" srcId="{1B2A8F5B-CECE-4BAA-A273-67CB517C9560}" destId="{DE346E32-7D5F-47D1-AA8D-89CA499A85FB}" srcOrd="0" destOrd="2" presId="urn:microsoft.com/office/officeart/2008/layout/AscendingPictureAccentProcess"/>
    <dgm:cxn modelId="{FB0CB735-CC0D-4482-8974-2D4981583ED6}" srcId="{2846BB9D-E2D2-48C3-B0AB-1D84810A805A}" destId="{63F20EBF-C3C9-4DCE-9DA5-32B554339B55}" srcOrd="7" destOrd="0" parTransId="{2884F89A-88A5-44AD-BCA4-76D77A48F014}" sibTransId="{859887EC-74F5-41EA-94CC-26E8D8917AC9}"/>
    <dgm:cxn modelId="{BFEB2CB3-ACE7-4110-B609-D505BEFF1677}" type="presOf" srcId="{FDB4FE80-014F-4282-B5E2-7409FD6A9A9B}" destId="{B975BC81-EFDA-45F8-AB69-AE986F45CAFE}" srcOrd="0" destOrd="2"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0938DF1D-9C3D-4692-8295-B9B4FC8F66D9}" srcId="{B9EFB3B2-04C1-434C-8C0E-E58D01E21890}" destId="{4409DF4E-80F7-4C24-8EC6-DAF5B867E0CA}" srcOrd="4" destOrd="0" parTransId="{82B72383-91D7-4E16-84FB-EB4F904507C7}" sibTransId="{D4183CBE-8A5D-4C6D-88E4-8A9E62253FC5}"/>
    <dgm:cxn modelId="{5AEE1ACB-9F6C-4CC8-8438-DF32B9B0C175}" type="presOf" srcId="{23A2BA3F-BD56-4B48-84C0-341AD45C33FA}" destId="{B975BC81-EFDA-45F8-AB69-AE986F45CAFE}" srcOrd="0" destOrd="3" presId="urn:microsoft.com/office/officeart/2008/layout/AscendingPictureAccentProcess"/>
    <dgm:cxn modelId="{F0782F2D-D574-439F-A534-42FC0DB1855D}" type="presOf" srcId="{073C7881-0D19-475C-9646-6FB65A6354C8}" destId="{B975BC81-EFDA-45F8-AB69-AE986F45CAFE}" srcOrd="0" destOrd="6" presId="urn:microsoft.com/office/officeart/2008/layout/AscendingPictureAccentProcess"/>
    <dgm:cxn modelId="{9353566F-E495-4B59-8CDE-CBC04D59430A}" srcId="{B9EFB3B2-04C1-434C-8C0E-E58D01E21890}" destId="{073C7881-0D19-475C-9646-6FB65A6354C8}" srcOrd="6" destOrd="0" parTransId="{04A2CF56-F616-4BD1-AB94-1E4165D25F76}" sibTransId="{738FF088-91C3-44E1-972A-1A9059ED41C9}"/>
    <dgm:cxn modelId="{8BB7D96D-ACEF-49E1-B733-34EA6B863051}" type="presOf" srcId="{E5103FF8-690D-4E82-9C46-41CDC03F5930}" destId="{B975BC81-EFDA-45F8-AB69-AE986F45CAFE}" srcOrd="0" destOrd="1" presId="urn:microsoft.com/office/officeart/2008/layout/AscendingPictureAccentProcess"/>
    <dgm:cxn modelId="{7A17A4A3-1A5C-4AF2-A682-052F4292A9FF}" type="presOf" srcId="{4A70C933-73C6-48E2-BB88-9EAD590343DD}" destId="{DE346E32-7D5F-47D1-AA8D-89CA499A85FB}" srcOrd="0" destOrd="1" presId="urn:microsoft.com/office/officeart/2008/layout/AscendingPictureAccentProcess"/>
    <dgm:cxn modelId="{A53F5CDD-7F23-4C4B-A683-DE617452D135}" type="presOf" srcId="{0C4FB70C-7AAC-4FC2-BF99-43DD5CB2E03E}" destId="{DE346E32-7D5F-47D1-AA8D-89CA499A85FB}" srcOrd="0" destOrd="0" presId="urn:microsoft.com/office/officeart/2008/layout/AscendingPictureAccentProcess"/>
    <dgm:cxn modelId="{483FF020-9A45-4B5D-B617-29319D3CA804}" type="presOf" srcId="{1E0CAD16-FC40-410A-ABF8-87454B94961B}" destId="{B975BC81-EFDA-45F8-AB69-AE986F45CAFE}" srcOrd="0" destOrd="7" presId="urn:microsoft.com/office/officeart/2008/layout/AscendingPictureAccentProcess"/>
    <dgm:cxn modelId="{C6CEA30C-5DB0-4FF4-8475-78250DF64FD3}" srcId="{2846BB9D-E2D2-48C3-B0AB-1D84810A805A}" destId="{1542E4CA-B132-4028-97F6-35DCF68F7B82}" srcOrd="6" destOrd="0" parTransId="{914CC214-36EB-4F7F-9B3A-A0EB8A3EECF1}" sibTransId="{EA3B4C4C-1DAF-4278-A7A1-5FB5E8187A44}"/>
    <dgm:cxn modelId="{24EDABF2-22F7-4AE2-BD2D-E22A2AC59554}" type="presOf" srcId="{D00C6118-02D2-4544-B677-28DC1703BC60}" destId="{DE346E32-7D5F-47D1-AA8D-89CA499A85FB}" srcOrd="0" destOrd="5"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9132C40D-5A0B-4FAF-9325-EA8A4F6F4ADD}" type="presOf" srcId="{2846BB9D-E2D2-48C3-B0AB-1D84810A805A}" destId="{F79DD96A-273F-4AB2-A84E-A6494F390F91}" srcOrd="0" destOrd="0"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649638B6-DC2E-4835-BDD1-24B20D3ACF54}" type="presOf" srcId="{B9EFB3B2-04C1-434C-8C0E-E58D01E21890}" destId="{1DB6E2CA-DC07-42C6-AB5A-73170FA2C282}" srcOrd="0" destOrd="0" presId="urn:microsoft.com/office/officeart/2008/layout/AscendingPictureAccentProcess"/>
    <dgm:cxn modelId="{93F5FF31-1F50-4252-9D2E-71E518FAB25F}" type="presOf" srcId="{1AADC9F2-FC53-4B38-AF72-BB20E770E5EE}" destId="{B975BC81-EFDA-45F8-AB69-AE986F45CAFE}" srcOrd="0" destOrd="5" presId="urn:microsoft.com/office/officeart/2008/layout/AscendingPictureAccentProcess"/>
    <dgm:cxn modelId="{1C8A3844-407D-49B5-AEEE-A9D93B8FAE57}" srcId="{2846BB9D-E2D2-48C3-B0AB-1D84810A805A}" destId="{6BA87594-9FBA-4E6C-B47C-C5F9952D043E}" srcOrd="3" destOrd="0" parTransId="{55AAEF0A-7E0C-4D45-A936-74943AB38721}" sibTransId="{4707D75C-F36A-46CA-8F6D-1E8C73CF2B1B}"/>
    <dgm:cxn modelId="{53334275-3E02-406C-ABA1-E28678CF5916}" srcId="{B9EFB3B2-04C1-434C-8C0E-E58D01E21890}" destId="{1AADC9F2-FC53-4B38-AF72-BB20E770E5EE}" srcOrd="5" destOrd="0" parTransId="{D8FC4E31-31B5-4733-8E31-0EE0BBDC8D79}" sibTransId="{0FBBE9AE-C873-413E-BF21-A6652E871038}"/>
    <dgm:cxn modelId="{77DD9F7D-3006-47DA-8E27-C85DB807905C}" srcId="{2846BB9D-E2D2-48C3-B0AB-1D84810A805A}" destId="{D00C6118-02D2-4544-B677-28DC1703BC60}" srcOrd="5" destOrd="0" parTransId="{69AF75D7-1E56-4050-87FB-5E970553ECFC}" sibTransId="{CFC146CB-E31F-44D5-B001-3C33B4E6C393}"/>
    <dgm:cxn modelId="{D18A8A23-A515-43EF-8BDC-0B37AFC31590}" type="presOf" srcId="{7ABAF233-5D6E-4195-8DBC-1CBDD8CA3DCA}" destId="{924424F8-734D-41AB-8C06-2A98F78BB42A}" srcOrd="0" destOrd="0" presId="urn:microsoft.com/office/officeart/2008/layout/AscendingPictureAccentProcess"/>
    <dgm:cxn modelId="{BDDB55FB-78A3-46F2-8E7C-8D53EA241D26}" type="presOf" srcId="{BCC0199B-B5CF-447B-819D-F54764145802}" destId="{3CAFA977-0E57-4B0E-97EC-B6890706149D}" srcOrd="0" destOrd="0" presId="urn:microsoft.com/office/officeart/2008/layout/AscendingPictureAccentProcess"/>
    <dgm:cxn modelId="{C56AD93D-1F8E-4A3B-9433-2B67C81810DD}" srcId="{B9EFB3B2-04C1-434C-8C0E-E58D01E21890}" destId="{E5103FF8-690D-4E82-9C46-41CDC03F5930}" srcOrd="1" destOrd="0" parTransId="{FE48B8A4-3D5E-4306-8383-09C196F1ADB4}" sibTransId="{FD0BBA3F-990A-42CF-9D7E-96561CC7F246}"/>
    <dgm:cxn modelId="{3A0BD3DE-C824-47D3-B008-4D39374A1C5E}" type="presOf" srcId="{4409DF4E-80F7-4C24-8EC6-DAF5B867E0CA}" destId="{B975BC81-EFDA-45F8-AB69-AE986F45CAFE}" srcOrd="0" destOrd="4"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CFC0CC02-ED23-4135-ABBC-56C45C00F5C3}" srcId="{2846BB9D-E2D2-48C3-B0AB-1D84810A805A}" destId="{1B2A8F5B-CECE-4BAA-A273-67CB517C9560}" srcOrd="2" destOrd="0" parTransId="{72F5A482-9CB2-407A-A5D3-5B23F41847DC}" sibTransId="{FDA75499-429A-419D-9C14-85F1CC365BF0}"/>
    <dgm:cxn modelId="{E8212993-1253-4806-A93D-ADD8DE9AEB80}" type="presOf" srcId="{56938558-03F5-4103-ABCB-47013A610629}" destId="{DE346E32-7D5F-47D1-AA8D-89CA499A85FB}" srcOrd="0" destOrd="4" presId="urn:microsoft.com/office/officeart/2008/layout/AscendingPictureAccentProcess"/>
    <dgm:cxn modelId="{1CEBE17D-CE13-4554-906B-24C3845298FA}" srcId="{2846BB9D-E2D2-48C3-B0AB-1D84810A805A}" destId="{56938558-03F5-4103-ABCB-47013A610629}" srcOrd="4" destOrd="0" parTransId="{83A681AC-0992-48D0-9A92-DB9AED21917F}" sibTransId="{0E8622DC-59EE-4720-82CC-50742D15A19E}"/>
    <dgm:cxn modelId="{2AB0EF19-6345-432F-B6CE-CDC2DC8F3F40}" srcId="{B9EFB3B2-04C1-434C-8C0E-E58D01E21890}" destId="{1E0CAD16-FC40-410A-ABF8-87454B94961B}" srcOrd="7" destOrd="0" parTransId="{37634BB6-512F-4605-80FA-107BB9EECB16}" sibTransId="{24B10DE0-3EEC-45D1-BD4B-9D0CE431065D}"/>
    <dgm:cxn modelId="{BDF47F13-EC8D-44F9-BC33-5C691E25BDA8}" srcId="{B9EFB3B2-04C1-434C-8C0E-E58D01E21890}" destId="{1986B0CB-4D46-44FA-9489-5BEAA1DEA259}" srcOrd="0" destOrd="0" parTransId="{DBE925B6-5E16-4EBE-80C1-9A08495D9361}" sibTransId="{FE5A04AF-B7AA-4F8B-90D4-46848DCA3161}"/>
    <dgm:cxn modelId="{A7BBFE37-1368-4254-B373-2B1D2D90B579}" type="presOf" srcId="{1542E4CA-B132-4028-97F6-35DCF68F7B82}" destId="{DE346E32-7D5F-47D1-AA8D-89CA499A85FB}" srcOrd="0" destOrd="6" presId="urn:microsoft.com/office/officeart/2008/layout/AscendingPictureAccentProcess"/>
    <dgm:cxn modelId="{65A49ECE-AD90-4A18-8FCF-FC071CC36BD9}" type="presParOf" srcId="{CD47E101-BF07-4FC1-B962-03B596F1FAF9}" destId="{865E7287-51CB-44C9-A58F-41CDFDFEBEC0}" srcOrd="0" destOrd="0" presId="urn:microsoft.com/office/officeart/2008/layout/AscendingPictureAccentProcess"/>
    <dgm:cxn modelId="{8E5A1366-F710-4350-862A-2EAF0B70AC08}" type="presParOf" srcId="{CD47E101-BF07-4FC1-B962-03B596F1FAF9}" destId="{E615ED71-03DB-4557-AE2F-2D7179C6E40E}" srcOrd="1" destOrd="0" presId="urn:microsoft.com/office/officeart/2008/layout/AscendingPictureAccentProcess"/>
    <dgm:cxn modelId="{EB32A39D-29BC-4AE6-9E91-CAECE9888C10}" type="presParOf" srcId="{CD47E101-BF07-4FC1-B962-03B596F1FAF9}" destId="{7BA5F20D-826D-4701-9890-89A01EB9BFB2}" srcOrd="2" destOrd="0" presId="urn:microsoft.com/office/officeart/2008/layout/AscendingPictureAccentProcess"/>
    <dgm:cxn modelId="{087626E1-1717-4B1E-9491-A2C674B20917}" type="presParOf" srcId="{CD47E101-BF07-4FC1-B962-03B596F1FAF9}" destId="{74EB2E8F-5904-4168-8B27-0DABB3AE8BCD}" srcOrd="3" destOrd="0" presId="urn:microsoft.com/office/officeart/2008/layout/AscendingPictureAccentProcess"/>
    <dgm:cxn modelId="{8E32D704-8241-47C5-B87E-FCF31DBBF305}" type="presParOf" srcId="{CD47E101-BF07-4FC1-B962-03B596F1FAF9}" destId="{6F58C7ED-1261-47E1-848D-67892ECC688E}" srcOrd="4" destOrd="0" presId="urn:microsoft.com/office/officeart/2008/layout/AscendingPictureAccentProcess"/>
    <dgm:cxn modelId="{82ECFBF6-9EF2-4D67-AEE1-8DDD56CE6A42}" type="presParOf" srcId="{CD47E101-BF07-4FC1-B962-03B596F1FAF9}" destId="{407584A5-5333-442D-82EA-D7C280C30B4F}" srcOrd="5" destOrd="0" presId="urn:microsoft.com/office/officeart/2008/layout/AscendingPictureAccentProcess"/>
    <dgm:cxn modelId="{CEA5F9D9-2132-4F99-8EB0-6FB3EB3D442E}" type="presParOf" srcId="{CD47E101-BF07-4FC1-B962-03B596F1FAF9}" destId="{3215073F-F1BE-499F-89C1-B30AEF2C2013}" srcOrd="6" destOrd="0" presId="urn:microsoft.com/office/officeart/2008/layout/AscendingPictureAccentProcess"/>
    <dgm:cxn modelId="{A415B025-F6AC-4B90-BACF-3ADBEA735F79}" type="presParOf" srcId="{CD47E101-BF07-4FC1-B962-03B596F1FAF9}" destId="{10D91708-68B6-4486-8E93-342881ABAE96}" srcOrd="7" destOrd="0" presId="urn:microsoft.com/office/officeart/2008/layout/AscendingPictureAccentProcess"/>
    <dgm:cxn modelId="{4C4E1418-81CB-4EBC-B015-3BBC0204B5AC}" type="presParOf" srcId="{CD47E101-BF07-4FC1-B962-03B596F1FAF9}" destId="{1DE26DB4-16C9-4F7A-9000-903462F58C1F}" srcOrd="8" destOrd="0" presId="urn:microsoft.com/office/officeart/2008/layout/AscendingPictureAccentProcess"/>
    <dgm:cxn modelId="{A56FBEB5-FB3A-4620-BB8E-3F8E9D9CFA54}" type="presParOf" srcId="{CD47E101-BF07-4FC1-B962-03B596F1FAF9}" destId="{68D8D1C1-BD40-4F96-BEBA-39987B2CA5DC}" srcOrd="9" destOrd="0" presId="urn:microsoft.com/office/officeart/2008/layout/AscendingPictureAccentProcess"/>
    <dgm:cxn modelId="{36EE08CF-BD57-425F-9F9C-95E13CE6641C}" type="presParOf" srcId="{CD47E101-BF07-4FC1-B962-03B596F1FAF9}" destId="{F79DD96A-273F-4AB2-A84E-A6494F390F91}" srcOrd="10" destOrd="0" presId="urn:microsoft.com/office/officeart/2008/layout/AscendingPictureAccentProcess"/>
    <dgm:cxn modelId="{B2F0D8F0-4B0D-42AC-8A7E-6F691D144CF4}" type="presParOf" srcId="{CD47E101-BF07-4FC1-B962-03B596F1FAF9}" destId="{DE346E32-7D5F-47D1-AA8D-89CA499A85FB}" srcOrd="11" destOrd="0" presId="urn:microsoft.com/office/officeart/2008/layout/AscendingPictureAccentProcess"/>
    <dgm:cxn modelId="{48D51767-9924-4CA0-8471-217F4B17D81F}" type="presParOf" srcId="{CD47E101-BF07-4FC1-B962-03B596F1FAF9}" destId="{28AA57E8-3AC5-478C-BC50-FFB3E0ADB94B}" srcOrd="12" destOrd="0" presId="urn:microsoft.com/office/officeart/2008/layout/AscendingPictureAccentProcess"/>
    <dgm:cxn modelId="{5668292A-1A40-4E0E-9925-E211695DB937}" type="presParOf" srcId="{28AA57E8-3AC5-478C-BC50-FFB3E0ADB94B}" destId="{924424F8-734D-41AB-8C06-2A98F78BB42A}" srcOrd="0" destOrd="0" presId="urn:microsoft.com/office/officeart/2008/layout/AscendingPictureAccentProcess"/>
    <dgm:cxn modelId="{47BD8ED7-9719-431F-91EA-3222C8DB1BF0}" type="presParOf" srcId="{CD47E101-BF07-4FC1-B962-03B596F1FAF9}" destId="{1DB6E2CA-DC07-42C6-AB5A-73170FA2C282}" srcOrd="13" destOrd="0" presId="urn:microsoft.com/office/officeart/2008/layout/AscendingPictureAccentProcess"/>
    <dgm:cxn modelId="{D802344A-B4E6-43CE-98D4-95CF8E9B9FC1}" type="presParOf" srcId="{CD47E101-BF07-4FC1-B962-03B596F1FAF9}" destId="{B975BC81-EFDA-45F8-AB69-AE986F45CAFE}" srcOrd="14" destOrd="0" presId="urn:microsoft.com/office/officeart/2008/layout/AscendingPictureAccentProcess"/>
    <dgm:cxn modelId="{3150C398-5CED-4AB5-8B32-B66E64F366E6}" type="presParOf" srcId="{CD47E101-BF07-4FC1-B962-03B596F1FAF9}" destId="{412719DB-DD2B-47C7-AF19-B7EC5046F286}" srcOrd="15" destOrd="0" presId="urn:microsoft.com/office/officeart/2008/layout/AscendingPictureAccentProcess"/>
    <dgm:cxn modelId="{7E7CF0F4-8C18-4FE7-AF25-2B3DDE58218B}"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101141" y="2122320"/>
          <a:ext cx="114570" cy="114570"/>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475931" y="2255085"/>
          <a:ext cx="114570" cy="114570"/>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282766" y="2197348"/>
          <a:ext cx="114570" cy="114570"/>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32221" y="93958"/>
          <a:ext cx="114570" cy="114570"/>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285185" y="2545"/>
          <a:ext cx="114570" cy="114570"/>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38149" y="-88867"/>
          <a:ext cx="114570" cy="114570"/>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591113" y="2545"/>
          <a:ext cx="114570" cy="114570"/>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44687" y="93958"/>
          <a:ext cx="114570" cy="114570"/>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38149" y="104014"/>
          <a:ext cx="114570" cy="114570"/>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38149" y="296895"/>
          <a:ext cx="114570" cy="114570"/>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47988" y="2426915"/>
          <a:ext cx="1994223" cy="497263"/>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4231" tIns="45720" rIns="45720" bIns="45720" numCol="1" spcCol="1270" anchor="ctr" anchorCtr="0">
          <a:noAutofit/>
        </a:bodyPr>
        <a:lstStyle/>
        <a:p>
          <a:pPr lvl="0" algn="l" defTabSz="533400">
            <a:lnSpc>
              <a:spcPct val="90000"/>
            </a:lnSpc>
            <a:spcBef>
              <a:spcPct val="0"/>
            </a:spcBef>
            <a:spcAft>
              <a:spcPct val="35000"/>
            </a:spcAft>
          </a:pPr>
          <a:r>
            <a:rPr lang="it-IT" sz="1200" b="1" kern="1200">
              <a:solidFill>
                <a:sysClr val="window" lastClr="FFFFFF"/>
              </a:solidFill>
              <a:latin typeface="Calibri"/>
              <a:ea typeface="+mn-ea"/>
              <a:cs typeface="+mn-cs"/>
            </a:rPr>
            <a:t>La quota non comprende:</a:t>
          </a:r>
          <a:endParaRPr lang="it-IT" sz="1200" kern="1200">
            <a:solidFill>
              <a:sysClr val="window" lastClr="FFFFFF"/>
            </a:solidFill>
            <a:latin typeface="Calibri"/>
            <a:ea typeface="+mn-ea"/>
            <a:cs typeface="+mn-cs"/>
          </a:endParaRPr>
        </a:p>
      </dsp:txBody>
      <dsp:txXfrm>
        <a:off x="2872262" y="2451189"/>
        <a:ext cx="1945675" cy="448715"/>
      </dsp:txXfrm>
    </dsp:sp>
    <dsp:sp modelId="{DE346E32-7D5F-47D1-AA8D-89CA499A85FB}">
      <dsp:nvSpPr>
        <dsp:cNvPr id="0" name=""/>
        <dsp:cNvSpPr/>
      </dsp:nvSpPr>
      <dsp:spPr>
        <a:xfrm>
          <a:off x="0" y="1884215"/>
          <a:ext cx="3025595" cy="14293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€ 345,00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alcoliche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Tassa di soggiorno esclusa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EUR 250,00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0" y="1884215"/>
        <a:ext cx="3025595" cy="1429310"/>
      </dsp:txXfrm>
    </dsp:sp>
    <dsp:sp modelId="{924424F8-734D-41AB-8C06-2A98F78BB42A}">
      <dsp:nvSpPr>
        <dsp:cNvPr id="0" name=""/>
        <dsp:cNvSpPr/>
      </dsp:nvSpPr>
      <dsp:spPr>
        <a:xfrm rot="677316">
          <a:off x="4636523" y="2370400"/>
          <a:ext cx="727706" cy="72699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37839" y="506768"/>
          <a:ext cx="2150848" cy="455255"/>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4231" tIns="45720" rIns="45720" bIns="45720" numCol="1" spcCol="1270" anchor="ctr" anchorCtr="0">
          <a:noAutofit/>
        </a:bodyPr>
        <a:lstStyle/>
        <a:p>
          <a:pPr lvl="0" algn="l" defTabSz="533400">
            <a:lnSpc>
              <a:spcPct val="90000"/>
            </a:lnSpc>
            <a:spcBef>
              <a:spcPct val="0"/>
            </a:spcBef>
            <a:spcAft>
              <a:spcPct val="35000"/>
            </a:spcAft>
          </a:pPr>
          <a:r>
            <a:rPr lang="it-IT" sz="1200" b="1" kern="1200">
              <a:solidFill>
                <a:sysClr val="window" lastClr="FFFFFF"/>
              </a:solidFill>
              <a:latin typeface="Calibri"/>
              <a:ea typeface="+mn-ea"/>
              <a:cs typeface="+mn-cs"/>
            </a:rPr>
            <a:t>La quota comprende:</a:t>
          </a:r>
          <a:endParaRPr lang="it-IT" sz="1200" kern="1200">
            <a:solidFill>
              <a:sysClr val="window" lastClr="FFFFFF"/>
            </a:solidFill>
            <a:latin typeface="Calibri"/>
            <a:ea typeface="+mn-ea"/>
            <a:cs typeface="+mn-cs"/>
          </a:endParaRPr>
        </a:p>
      </dsp:txBody>
      <dsp:txXfrm>
        <a:off x="660063" y="528992"/>
        <a:ext cx="2106400" cy="410807"/>
      </dsp:txXfrm>
    </dsp:sp>
    <dsp:sp modelId="{B975BC81-EFDA-45F8-AB69-AE986F45CAFE}">
      <dsp:nvSpPr>
        <dsp:cNvPr id="0" name=""/>
        <dsp:cNvSpPr/>
      </dsp:nvSpPr>
      <dsp:spPr>
        <a:xfrm>
          <a:off x="3050373" y="175777"/>
          <a:ext cx="3379001" cy="144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Trasferimenti aeroporto/hotel/aeroporto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per 5 notti in hotel indicati o similari, camere standard,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come da programma (bevande incluse solo acqua)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italiano per tutta la durata del tour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Ingressi come specificato nel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due bottiglie d'acqua durante il tour</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50373" y="175777"/>
        <a:ext cx="3379001" cy="1449291"/>
      </dsp:txXfrm>
    </dsp:sp>
    <dsp:sp modelId="{3CAFA977-0E57-4B0E-97EC-B6890706149D}">
      <dsp:nvSpPr>
        <dsp:cNvPr id="0" name=""/>
        <dsp:cNvSpPr/>
      </dsp:nvSpPr>
      <dsp:spPr>
        <a:xfrm rot="20694210">
          <a:off x="97533" y="60163"/>
          <a:ext cx="676499" cy="692366"/>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127B-58D0-4D2B-A5C2-2FA2017A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806</Words>
  <Characters>4598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31</cp:revision>
  <cp:lastPrinted>2017-12-29T16:43:00Z</cp:lastPrinted>
  <dcterms:created xsi:type="dcterms:W3CDTF">2017-12-29T10:12:00Z</dcterms:created>
  <dcterms:modified xsi:type="dcterms:W3CDTF">2019-01-03T16:32:00Z</dcterms:modified>
</cp:coreProperties>
</file>