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2D59CC" w:rsidP="002D59CC">
      <w:pPr>
        <w:pStyle w:val="NormaleWeb"/>
        <w:spacing w:before="0" w:beforeAutospacing="0" w:after="0"/>
        <w:jc w:val="center"/>
        <w:rPr>
          <w:rFonts w:asciiTheme="minorHAnsi" w:hAnsiTheme="minorHAnsi"/>
          <w:b/>
          <w:bCs/>
          <w:sz w:val="20"/>
          <w:szCs w:val="20"/>
          <w:lang w:val="en-US"/>
        </w:rPr>
      </w:pPr>
      <w:r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Default="00F24865" w:rsidP="002D59CC">
      <w:pPr>
        <w:pStyle w:val="NormaleWeb"/>
        <w:spacing w:before="0" w:beforeAutospacing="0" w:after="0"/>
        <w:jc w:val="center"/>
        <w:rPr>
          <w:rFonts w:asciiTheme="minorHAnsi" w:hAnsiTheme="minorHAnsi"/>
          <w:b/>
          <w:bCs/>
          <w:sz w:val="20"/>
          <w:szCs w:val="20"/>
          <w:lang w:val="en-US"/>
        </w:rPr>
      </w:pPr>
      <w:hyperlink r:id="rId8"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9"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543EBE" w:rsidRDefault="00543EBE" w:rsidP="002D59CC">
      <w:pPr>
        <w:pStyle w:val="NormaleWeb"/>
        <w:spacing w:before="0" w:beforeAutospacing="0" w:after="0"/>
        <w:jc w:val="center"/>
        <w:rPr>
          <w:rFonts w:asciiTheme="minorHAnsi" w:hAnsiTheme="minorHAnsi"/>
          <w:b/>
          <w:bCs/>
          <w:sz w:val="20"/>
          <w:szCs w:val="20"/>
          <w:lang w:val="en-US"/>
        </w:rPr>
      </w:pPr>
    </w:p>
    <w:p w:rsidR="00543EBE" w:rsidRPr="00543EBE" w:rsidRDefault="00325609" w:rsidP="005D0354">
      <w:pPr>
        <w:pStyle w:val="NormaleWeb"/>
        <w:spacing w:before="0" w:beforeAutospacing="0" w:after="0"/>
        <w:jc w:val="center"/>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anchor distT="0" distB="0" distL="114300" distR="114300" simplePos="0" relativeHeight="251670528" behindDoc="1" locked="0" layoutInCell="1" allowOverlap="1" wp14:anchorId="41CCC452" wp14:editId="67945F1E">
            <wp:simplePos x="0" y="0"/>
            <wp:positionH relativeFrom="page">
              <wp:align>right</wp:align>
            </wp:positionH>
            <wp:positionV relativeFrom="paragraph">
              <wp:posOffset>148590</wp:posOffset>
            </wp:positionV>
            <wp:extent cx="2994025" cy="1684139"/>
            <wp:effectExtent l="0" t="0" r="0" b="0"/>
            <wp:wrapNone/>
            <wp:docPr id="2" name="Immagine 2" descr="Risultati immagini per bangk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bangk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4025" cy="1684139"/>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543EBE" w:rsidRPr="00543EBE">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proofErr w:type="spellStart"/>
      <w:r w:rsidR="00543EBE" w:rsidRPr="00543EBE">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Thailandia</w:t>
      </w:r>
      <w:proofErr w:type="spellEnd"/>
      <w:r w:rsidR="00543EBE" w:rsidRPr="00543EBE">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Start"/>
      <w:r w:rsidR="00543EBE" w:rsidRPr="00543EBE">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Around</w:t>
      </w:r>
      <w:proofErr w:type="gramEnd"/>
      <w:r w:rsidR="00543EBE" w:rsidRPr="00543EBE">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Siam </w:t>
      </w:r>
    </w:p>
    <w:p w:rsidR="00A87711" w:rsidRPr="00543EBE" w:rsidRDefault="00543EBE" w:rsidP="005D0354">
      <w:pPr>
        <w:pStyle w:val="NormaleWeb"/>
        <w:spacing w:before="0" w:beforeAutospacing="0" w:after="0"/>
        <w:jc w:val="center"/>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sidRPr="00543EBE">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proofErr w:type="gramEnd"/>
      <w:r w:rsidRPr="00543EBE">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543EBE">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giorni</w:t>
      </w:r>
      <w:proofErr w:type="spellEnd"/>
      <w:r w:rsidRPr="00543EBE">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6 </w:t>
      </w:r>
      <w:proofErr w:type="spellStart"/>
      <w:r w:rsidRPr="00543EBE">
        <w:rPr>
          <w:rFonts w:asciiTheme="minorHAnsi" w:hAnsiTheme="minorHAnsi" w:cstheme="minorHAnsi"/>
          <w:b/>
          <w:bCs/>
          <w:color w:val="F79646" w:themeColor="accent6"/>
          <w:sz w:val="56"/>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proofErr w:type="spellEnd"/>
    </w:p>
    <w:p w:rsidR="005D0354" w:rsidRPr="00543EBE" w:rsidRDefault="005D0354" w:rsidP="005D0354">
      <w:pPr>
        <w:pStyle w:val="NormaleWeb"/>
        <w:spacing w:before="0" w:beforeAutospacing="0" w:after="0"/>
        <w:rPr>
          <w:rFonts w:asciiTheme="minorHAnsi" w:hAnsiTheme="minorHAnsi" w:cstheme="minorHAnsi"/>
          <w:b/>
          <w:bCs/>
          <w:sz w:val="28"/>
          <w:szCs w:val="28"/>
          <w:lang w:val="en-US"/>
        </w:rPr>
      </w:pPr>
    </w:p>
    <w:p w:rsidR="00C451E7" w:rsidRPr="00A52CC2" w:rsidRDefault="00C451E7" w:rsidP="00357A28">
      <w:pPr>
        <w:pStyle w:val="NormaleWeb"/>
        <w:spacing w:before="0" w:beforeAutospacing="0" w:after="0"/>
        <w:jc w:val="center"/>
        <w:rPr>
          <w:rFonts w:asciiTheme="minorHAnsi" w:hAnsiTheme="minorHAnsi" w:cstheme="minorHAnsi"/>
          <w:b/>
          <w:bCs/>
          <w:color w:val="000000" w:themeColor="text1"/>
          <w:sz w:val="28"/>
          <w:szCs w:val="28"/>
        </w:rPr>
      </w:pPr>
      <w:r w:rsidRPr="00A52CC2">
        <w:rPr>
          <w:rFonts w:asciiTheme="minorHAnsi" w:hAnsiTheme="minorHAnsi" w:cstheme="minorHAnsi"/>
          <w:b/>
          <w:bCs/>
          <w:color w:val="000000" w:themeColor="text1"/>
          <w:sz w:val="52"/>
          <w:szCs w:val="52"/>
          <w:u w:val="single"/>
        </w:rPr>
        <w:t>QUOTA DI</w:t>
      </w:r>
      <w:r w:rsidR="00807D90"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PARTECIPAZIONE</w:t>
      </w:r>
      <w:r w:rsidR="00A52CC2"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 xml:space="preserve">€ </w:t>
      </w:r>
      <w:r w:rsidR="00DC0106">
        <w:rPr>
          <w:rFonts w:asciiTheme="minorHAnsi" w:hAnsiTheme="minorHAnsi" w:cstheme="minorHAnsi"/>
          <w:b/>
          <w:bCs/>
          <w:color w:val="000000" w:themeColor="text1"/>
          <w:sz w:val="52"/>
          <w:szCs w:val="52"/>
          <w:u w:val="single"/>
        </w:rPr>
        <w:t>1.367,00</w:t>
      </w:r>
    </w:p>
    <w:p w:rsidR="00C451E7" w:rsidRPr="00A52CC2" w:rsidRDefault="00C451E7" w:rsidP="00BF05A1">
      <w:pPr>
        <w:pStyle w:val="NormaleWeb"/>
        <w:spacing w:before="0" w:beforeAutospacing="0" w:after="0"/>
        <w:jc w:val="center"/>
        <w:rPr>
          <w:rFonts w:asciiTheme="minorHAnsi" w:hAnsiTheme="minorHAnsi" w:cstheme="minorHAnsi"/>
          <w:b/>
          <w:bCs/>
          <w:color w:val="000000" w:themeColor="text1"/>
          <w:sz w:val="6"/>
          <w:szCs w:val="6"/>
        </w:rPr>
      </w:pPr>
    </w:p>
    <w:p w:rsidR="002E7BB4" w:rsidRPr="00543EBE" w:rsidRDefault="00543EBE" w:rsidP="00543EBE">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8"/>
        </w:rPr>
      </w:pPr>
      <w:r w:rsidRPr="00543EBE">
        <w:rPr>
          <w:rFonts w:asciiTheme="minorHAnsi" w:hAnsiTheme="minorHAnsi" w:cstheme="minorHAnsi"/>
          <w:b/>
          <w:bCs/>
          <w:color w:val="000000" w:themeColor="text1"/>
          <w:sz w:val="28"/>
        </w:rPr>
        <w:t>Partenze tutti i mercoledì</w:t>
      </w:r>
    </w:p>
    <w:p w:rsidR="002E7BB4" w:rsidRPr="00A52CC2" w:rsidRDefault="00761490" w:rsidP="002E7BB4">
      <w:pPr>
        <w:pStyle w:val="NormaleWeb"/>
        <w:spacing w:before="0" w:beforeAutospacing="0" w:after="0"/>
        <w:jc w:val="center"/>
        <w:rPr>
          <w:rFonts w:asciiTheme="minorHAnsi" w:hAnsiTheme="minorHAnsi" w:cstheme="minorHAnsi"/>
          <w:b/>
          <w:bCs/>
          <w:color w:val="000000" w:themeColor="text1"/>
        </w:rPr>
      </w:pPr>
      <w:r>
        <w:rPr>
          <w:rFonts w:cstheme="minorHAnsi"/>
          <w:b/>
          <w:bCs/>
          <w:noProof/>
          <w:sz w:val="44"/>
          <w:szCs w:val="44"/>
          <w:u w:val="single"/>
        </w:rPr>
        <w:drawing>
          <wp:anchor distT="0" distB="0" distL="114300" distR="114300" simplePos="0" relativeHeight="251662336" behindDoc="0" locked="0" layoutInCell="1" allowOverlap="1" wp14:anchorId="53C1D504" wp14:editId="4E15D172">
            <wp:simplePos x="0" y="0"/>
            <wp:positionH relativeFrom="column">
              <wp:posOffset>31750</wp:posOffset>
            </wp:positionH>
            <wp:positionV relativeFrom="paragraph">
              <wp:posOffset>260831</wp:posOffset>
            </wp:positionV>
            <wp:extent cx="6465570" cy="3461385"/>
            <wp:effectExtent l="0" t="0" r="3048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BB3B89" w:rsidRDefault="00BB3B89" w:rsidP="00BB3B89">
      <w:pPr>
        <w:pStyle w:val="NormaleWeb"/>
        <w:spacing w:before="0" w:beforeAutospacing="0" w:after="0"/>
        <w:rPr>
          <w:rFonts w:asciiTheme="minorHAnsi" w:hAnsiTheme="minorHAnsi" w:cstheme="minorHAnsi"/>
          <w:b/>
          <w:bCs/>
          <w:color w:val="FF0000"/>
        </w:rPr>
      </w:pPr>
    </w:p>
    <w:p w:rsidR="0050156D" w:rsidRDefault="0050156D" w:rsidP="00BB3B89">
      <w:pPr>
        <w:pStyle w:val="NormaleWeb"/>
        <w:spacing w:before="0" w:beforeAutospacing="0" w:after="0"/>
        <w:rPr>
          <w:rFonts w:asciiTheme="minorHAnsi" w:hAnsiTheme="minorHAnsi" w:cstheme="minorHAnsi"/>
          <w:b/>
          <w:bCs/>
          <w:color w:val="FF0000"/>
        </w:rPr>
      </w:pPr>
    </w:p>
    <w:p w:rsidR="0050156D" w:rsidRDefault="0050156D" w:rsidP="00BB3B89">
      <w:pPr>
        <w:pStyle w:val="NormaleWeb"/>
        <w:spacing w:before="0" w:beforeAutospacing="0" w:after="0"/>
        <w:rPr>
          <w:rFonts w:asciiTheme="minorHAnsi" w:hAnsiTheme="minorHAnsi" w:cstheme="minorHAnsi"/>
          <w:b/>
          <w:bCs/>
          <w:color w:val="FF0000"/>
        </w:rPr>
      </w:pPr>
    </w:p>
    <w:p w:rsidR="00905C88" w:rsidRDefault="00905C88" w:rsidP="00BB3B89">
      <w:pPr>
        <w:pStyle w:val="NormaleWeb"/>
        <w:spacing w:before="0" w:beforeAutospacing="0" w:after="0"/>
        <w:rPr>
          <w:rFonts w:asciiTheme="minorHAnsi" w:hAnsiTheme="minorHAnsi" w:cstheme="minorHAnsi"/>
          <w:b/>
          <w:bCs/>
          <w:color w:val="FF0000"/>
        </w:rPr>
      </w:pPr>
    </w:p>
    <w:p w:rsidR="00905C88" w:rsidRDefault="00905C88" w:rsidP="00BB3B89">
      <w:pPr>
        <w:pStyle w:val="NormaleWeb"/>
        <w:spacing w:before="0" w:beforeAutospacing="0" w:after="0"/>
        <w:rPr>
          <w:rFonts w:asciiTheme="minorHAnsi" w:hAnsiTheme="minorHAnsi" w:cstheme="minorHAnsi"/>
          <w:b/>
          <w:bCs/>
          <w:color w:val="FF0000"/>
        </w:rPr>
      </w:pPr>
    </w:p>
    <w:p w:rsidR="00905C88" w:rsidRDefault="00905C88" w:rsidP="00BB3B89">
      <w:pPr>
        <w:pStyle w:val="NormaleWeb"/>
        <w:spacing w:before="0" w:beforeAutospacing="0" w:after="0"/>
        <w:rPr>
          <w:rFonts w:asciiTheme="minorHAnsi" w:hAnsiTheme="minorHAnsi" w:cstheme="minorHAnsi"/>
          <w:b/>
          <w:bCs/>
          <w:color w:val="FF0000"/>
        </w:rPr>
      </w:pPr>
    </w:p>
    <w:p w:rsidR="00905C88" w:rsidRDefault="00905C88" w:rsidP="00BB3B89">
      <w:pPr>
        <w:pStyle w:val="NormaleWeb"/>
        <w:spacing w:before="0" w:beforeAutospacing="0" w:after="0"/>
        <w:rPr>
          <w:rFonts w:asciiTheme="minorHAnsi" w:hAnsiTheme="minorHAnsi" w:cstheme="minorHAnsi"/>
          <w:b/>
          <w:bCs/>
          <w:color w:val="FF0000"/>
        </w:rPr>
      </w:pPr>
    </w:p>
    <w:p w:rsidR="00905C88" w:rsidRDefault="00905C88" w:rsidP="00BB3B89">
      <w:pPr>
        <w:pStyle w:val="NormaleWeb"/>
        <w:spacing w:before="0" w:beforeAutospacing="0" w:after="0"/>
        <w:rPr>
          <w:rFonts w:asciiTheme="minorHAnsi" w:hAnsiTheme="minorHAnsi" w:cstheme="minorHAnsi"/>
          <w:b/>
          <w:bCs/>
          <w:color w:val="FF0000"/>
        </w:rPr>
      </w:pPr>
    </w:p>
    <w:p w:rsidR="00905C88" w:rsidRDefault="00905C88" w:rsidP="00BB3B89">
      <w:pPr>
        <w:pStyle w:val="NormaleWeb"/>
        <w:spacing w:before="0" w:beforeAutospacing="0" w:after="0"/>
        <w:rPr>
          <w:rFonts w:asciiTheme="minorHAnsi" w:hAnsiTheme="minorHAnsi" w:cstheme="minorHAnsi"/>
          <w:b/>
          <w:bCs/>
          <w:color w:val="FF0000"/>
        </w:rPr>
      </w:pPr>
    </w:p>
    <w:p w:rsidR="00905C88" w:rsidRDefault="00905C88" w:rsidP="00BB3B89">
      <w:pPr>
        <w:pStyle w:val="NormaleWeb"/>
        <w:spacing w:before="0" w:beforeAutospacing="0" w:after="0"/>
        <w:rPr>
          <w:rFonts w:asciiTheme="minorHAnsi" w:hAnsiTheme="minorHAnsi" w:cstheme="minorHAnsi"/>
          <w:b/>
          <w:bCs/>
          <w:color w:val="FF0000"/>
        </w:rPr>
      </w:pPr>
    </w:p>
    <w:p w:rsidR="00905C88" w:rsidRDefault="00905C88" w:rsidP="00BB3B89">
      <w:pPr>
        <w:pStyle w:val="NormaleWeb"/>
        <w:spacing w:before="0" w:beforeAutospacing="0" w:after="0"/>
        <w:rPr>
          <w:rFonts w:asciiTheme="minorHAnsi" w:hAnsiTheme="minorHAnsi" w:cstheme="minorHAnsi"/>
          <w:b/>
          <w:bCs/>
          <w:color w:val="FF0000"/>
        </w:rPr>
      </w:pPr>
    </w:p>
    <w:p w:rsidR="00905C88" w:rsidRDefault="00905C88" w:rsidP="00BB3B89">
      <w:pPr>
        <w:pStyle w:val="NormaleWeb"/>
        <w:spacing w:before="0" w:beforeAutospacing="0" w:after="0"/>
        <w:rPr>
          <w:rFonts w:asciiTheme="minorHAnsi" w:hAnsiTheme="minorHAnsi" w:cstheme="minorHAnsi"/>
          <w:b/>
          <w:bCs/>
          <w:color w:val="FF0000"/>
        </w:rPr>
      </w:pPr>
    </w:p>
    <w:p w:rsidR="00905C88" w:rsidRDefault="00905C88" w:rsidP="00BB3B89">
      <w:pPr>
        <w:pStyle w:val="NormaleWeb"/>
        <w:spacing w:before="0" w:beforeAutospacing="0" w:after="0"/>
        <w:rPr>
          <w:rFonts w:asciiTheme="minorHAnsi" w:hAnsiTheme="minorHAnsi" w:cstheme="minorHAnsi"/>
          <w:b/>
          <w:bCs/>
          <w:color w:val="FF0000"/>
        </w:rPr>
      </w:pPr>
    </w:p>
    <w:p w:rsidR="005D0354" w:rsidRPr="0042439B" w:rsidRDefault="00BB3B89" w:rsidP="00BB3B89">
      <w:pPr>
        <w:pStyle w:val="NormaleWeb"/>
        <w:spacing w:before="0" w:beforeAutospacing="0" w:after="0"/>
        <w:rPr>
          <w:rFonts w:asciiTheme="minorHAnsi" w:hAnsiTheme="minorHAnsi"/>
          <w:b/>
          <w:bCs/>
          <w:sz w:val="32"/>
          <w:szCs w:val="20"/>
        </w:rPr>
      </w:pPr>
      <w:r w:rsidRPr="0042439B">
        <w:rPr>
          <w:rFonts w:asciiTheme="minorHAnsi" w:hAnsiTheme="minorHAnsi"/>
          <w:b/>
          <w:bCs/>
          <w:sz w:val="32"/>
          <w:szCs w:val="20"/>
        </w:rPr>
        <w:lastRenderedPageBreak/>
        <w:t>P</w:t>
      </w:r>
      <w:r w:rsidR="005D0354" w:rsidRPr="0042439B">
        <w:rPr>
          <w:rFonts w:asciiTheme="minorHAnsi" w:hAnsiTheme="minorHAnsi"/>
          <w:b/>
          <w:bCs/>
          <w:sz w:val="32"/>
          <w:szCs w:val="20"/>
        </w:rPr>
        <w:t>rogramma</w:t>
      </w:r>
    </w:p>
    <w:p w:rsidR="00A87711" w:rsidRPr="0042439B" w:rsidRDefault="00A87711" w:rsidP="002D59CC">
      <w:pPr>
        <w:pStyle w:val="NormaleWeb"/>
        <w:spacing w:before="0" w:beforeAutospacing="0" w:after="0"/>
        <w:jc w:val="center"/>
        <w:rPr>
          <w:rFonts w:asciiTheme="minorHAnsi" w:hAnsiTheme="minorHAnsi"/>
          <w:b/>
          <w:bCs/>
          <w:szCs w:val="20"/>
        </w:rPr>
      </w:pPr>
    </w:p>
    <w:p w:rsidR="00905C88" w:rsidRPr="0042439B" w:rsidRDefault="00905C88" w:rsidP="00905C88">
      <w:pPr>
        <w:spacing w:after="0" w:line="240" w:lineRule="auto"/>
        <w:rPr>
          <w:rFonts w:cstheme="minorHAnsi"/>
          <w:b/>
          <w:color w:val="0F243E" w:themeColor="text2" w:themeShade="80"/>
        </w:rPr>
      </w:pPr>
      <w:r w:rsidRPr="0042439B">
        <w:rPr>
          <w:rFonts w:cstheme="minorHAnsi"/>
          <w:b/>
          <w:color w:val="0F243E" w:themeColor="text2" w:themeShade="80"/>
        </w:rPr>
        <w:t>Giorno 1 mercoledì: Bangkok - STREET FOOD</w:t>
      </w: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Arrivo all’Aeroporto Internazionale di Bangkok-</w:t>
      </w:r>
      <w:proofErr w:type="spellStart"/>
      <w:r w:rsidRPr="0042439B">
        <w:rPr>
          <w:rFonts w:cstheme="minorHAnsi"/>
          <w:color w:val="0F243E" w:themeColor="text2" w:themeShade="80"/>
        </w:rPr>
        <w:t>Suvarnabhumi</w:t>
      </w:r>
      <w:proofErr w:type="spellEnd"/>
      <w:r w:rsidRPr="0042439B">
        <w:rPr>
          <w:rFonts w:cstheme="minorHAnsi"/>
          <w:color w:val="0F243E" w:themeColor="text2" w:themeShade="80"/>
        </w:rPr>
        <w:t xml:space="preserve"> con vostro volo, l'arrivo per il tour join dovrà essere entro le ore 14:00.</w:t>
      </w: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Ritiro bagagli ed incontro con il vostro autista per il trasferimento in hotel e il deposito dei bagagli.</w:t>
      </w: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Ricordiamo che il normale orario di check-in è dopo le 14:00.</w:t>
      </w: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 xml:space="preserve">Escursione pomeridiana e serale di Bangkok per immergersi nella vivace vita notturna di strada di questa eccitante megalopoli asiatica dalle mille sfaccettature. Trasferimenti tramite mezzi pubblici come la sopraelevata BTS </w:t>
      </w:r>
      <w:proofErr w:type="spellStart"/>
      <w:r w:rsidRPr="0042439B">
        <w:rPr>
          <w:rFonts w:cstheme="minorHAnsi"/>
          <w:color w:val="0F243E" w:themeColor="text2" w:themeShade="80"/>
        </w:rPr>
        <w:t>Skytrain</w:t>
      </w:r>
      <w:proofErr w:type="spellEnd"/>
      <w:r w:rsidRPr="0042439B">
        <w:rPr>
          <w:rFonts w:cstheme="minorHAnsi"/>
          <w:color w:val="0F243E" w:themeColor="text2" w:themeShade="80"/>
        </w:rPr>
        <w:t xml:space="preserve"> o la metropolitana MRT (</w:t>
      </w:r>
      <w:proofErr w:type="spellStart"/>
      <w:r w:rsidRPr="0042439B">
        <w:rPr>
          <w:rFonts w:cstheme="minorHAnsi"/>
          <w:color w:val="0F243E" w:themeColor="text2" w:themeShade="80"/>
        </w:rPr>
        <w:t>Metropolitan</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Rapid</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Transit</w:t>
      </w:r>
      <w:proofErr w:type="spellEnd"/>
      <w:r w:rsidRPr="0042439B">
        <w:rPr>
          <w:rFonts w:cstheme="minorHAnsi"/>
          <w:color w:val="0F243E" w:themeColor="text2" w:themeShade="80"/>
        </w:rPr>
        <w:t xml:space="preserve">) per arrivare all’attracco sul fiume </w:t>
      </w:r>
      <w:proofErr w:type="spellStart"/>
      <w:r w:rsidRPr="0042439B">
        <w:rPr>
          <w:rFonts w:cstheme="minorHAnsi"/>
          <w:color w:val="0F243E" w:themeColor="text2" w:themeShade="80"/>
        </w:rPr>
        <w:t>Chao</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Praya</w:t>
      </w:r>
      <w:proofErr w:type="spellEnd"/>
      <w:r w:rsidRPr="0042439B">
        <w:rPr>
          <w:rFonts w:cstheme="minorHAnsi"/>
          <w:color w:val="0F243E" w:themeColor="text2" w:themeShade="80"/>
        </w:rPr>
        <w:t xml:space="preserve">. Da qui si costeggia tutta la città vecchia fino al ponte Rama VIII. In </w:t>
      </w:r>
      <w:proofErr w:type="spellStart"/>
      <w:r w:rsidRPr="0042439B">
        <w:rPr>
          <w:rFonts w:cstheme="minorHAnsi"/>
          <w:color w:val="0F243E" w:themeColor="text2" w:themeShade="80"/>
        </w:rPr>
        <w:t>tuk</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tuk</w:t>
      </w:r>
      <w:proofErr w:type="spellEnd"/>
      <w:r w:rsidRPr="0042439B">
        <w:rPr>
          <w:rFonts w:cstheme="minorHAnsi"/>
          <w:color w:val="0F243E" w:themeColor="text2" w:themeShade="80"/>
        </w:rPr>
        <w:t xml:space="preserve"> si arriva al Marble </w:t>
      </w:r>
      <w:proofErr w:type="spellStart"/>
      <w:r w:rsidRPr="0042439B">
        <w:rPr>
          <w:rFonts w:cstheme="minorHAnsi"/>
          <w:color w:val="0F243E" w:themeColor="text2" w:themeShade="80"/>
        </w:rPr>
        <w:t>Temple</w:t>
      </w:r>
      <w:proofErr w:type="spellEnd"/>
      <w:r w:rsidRPr="0042439B">
        <w:rPr>
          <w:rFonts w:cstheme="minorHAnsi"/>
          <w:color w:val="0F243E" w:themeColor="text2" w:themeShade="80"/>
        </w:rPr>
        <w:t xml:space="preserve">, il tempio rivestito di marmo bianco di Carrara. Una volta visitato si raggiunge, sempre in </w:t>
      </w:r>
      <w:proofErr w:type="spellStart"/>
      <w:r w:rsidRPr="0042439B">
        <w:rPr>
          <w:rFonts w:cstheme="minorHAnsi"/>
          <w:color w:val="0F243E" w:themeColor="text2" w:themeShade="80"/>
        </w:rPr>
        <w:t>tuk</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tuk</w:t>
      </w:r>
      <w:proofErr w:type="spellEnd"/>
      <w:r w:rsidRPr="0042439B">
        <w:rPr>
          <w:rFonts w:cstheme="minorHAnsi"/>
          <w:color w:val="0F243E" w:themeColor="text2" w:themeShade="80"/>
        </w:rPr>
        <w:t xml:space="preserve">, il </w:t>
      </w:r>
      <w:proofErr w:type="spellStart"/>
      <w:r w:rsidRPr="0042439B">
        <w:rPr>
          <w:rFonts w:cstheme="minorHAnsi"/>
          <w:color w:val="0F243E" w:themeColor="text2" w:themeShade="80"/>
        </w:rPr>
        <w:t>Wat</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Saket</w:t>
      </w:r>
      <w:proofErr w:type="spellEnd"/>
      <w:r w:rsidRPr="0042439B">
        <w:rPr>
          <w:rFonts w:cstheme="minorHAnsi"/>
          <w:color w:val="0F243E" w:themeColor="text2" w:themeShade="80"/>
        </w:rPr>
        <w:t xml:space="preserve">, unico tempio cittadino posto sulla sommità di un piccolo colle nel pieno centro della parte vecchia della città dove risiedono tutte le statue degli 8 Buddha principali. Si nota, dal punto di vista panoramico, lo stacco netto tra la città vecchia con edifici di 3 o 4 piani e la parte nuova con i grattaceli che sembrano un muro di contenimento. Tramite un canale navigabile sottostante al tempio si raggiunge la </w:t>
      </w:r>
      <w:proofErr w:type="spellStart"/>
      <w:r w:rsidRPr="0042439B">
        <w:rPr>
          <w:rFonts w:cstheme="minorHAnsi"/>
          <w:color w:val="0F243E" w:themeColor="text2" w:themeShade="80"/>
        </w:rPr>
        <w:t>Jim</w:t>
      </w:r>
      <w:proofErr w:type="spellEnd"/>
      <w:r w:rsidRPr="0042439B">
        <w:rPr>
          <w:rFonts w:cstheme="minorHAnsi"/>
          <w:color w:val="0F243E" w:themeColor="text2" w:themeShade="80"/>
        </w:rPr>
        <w:t xml:space="preserve"> Thompson House, il cui proprietario </w:t>
      </w:r>
      <w:proofErr w:type="spellStart"/>
      <w:r w:rsidRPr="0042439B">
        <w:rPr>
          <w:rFonts w:cstheme="minorHAnsi"/>
          <w:color w:val="0F243E" w:themeColor="text2" w:themeShade="80"/>
        </w:rPr>
        <w:t>Jim</w:t>
      </w:r>
      <w:proofErr w:type="spellEnd"/>
      <w:r w:rsidRPr="0042439B">
        <w:rPr>
          <w:rFonts w:cstheme="minorHAnsi"/>
          <w:color w:val="0F243E" w:themeColor="text2" w:themeShade="80"/>
        </w:rPr>
        <w:t xml:space="preserve"> Thompson ebbe il merito di far rifiorire la locale industria della seta e, secondo varie indiscrezioni, fu un agente segreto al soldo di una non meglio precisata potenza straniera. Scomparve nel nulla nel 1967 durante una trasferta in Malesia. Oggi la sua residenza è un museo. Ultimata la visita raggiungiamo il mercato di </w:t>
      </w:r>
      <w:proofErr w:type="spellStart"/>
      <w:r w:rsidRPr="0042439B">
        <w:rPr>
          <w:rFonts w:cstheme="minorHAnsi"/>
          <w:color w:val="0F243E" w:themeColor="text2" w:themeShade="80"/>
        </w:rPr>
        <w:t>Pratunam</w:t>
      </w:r>
      <w:proofErr w:type="spellEnd"/>
      <w:r w:rsidRPr="0042439B">
        <w:rPr>
          <w:rFonts w:cstheme="minorHAnsi"/>
          <w:color w:val="0F243E" w:themeColor="text2" w:themeShade="80"/>
        </w:rPr>
        <w:t xml:space="preserve"> per immergersi in mezzo alle variopinte bancarelle e giro al </w:t>
      </w:r>
      <w:proofErr w:type="spellStart"/>
      <w:r w:rsidRPr="0042439B">
        <w:rPr>
          <w:rFonts w:cstheme="minorHAnsi"/>
          <w:color w:val="0F243E" w:themeColor="text2" w:themeShade="80"/>
        </w:rPr>
        <w:t>Talad</w:t>
      </w:r>
      <w:proofErr w:type="spellEnd"/>
      <w:r w:rsidRPr="0042439B">
        <w:rPr>
          <w:rFonts w:cstheme="minorHAnsi"/>
          <w:color w:val="0F243E" w:themeColor="text2" w:themeShade="80"/>
        </w:rPr>
        <w:t xml:space="preserve"> Neon, o Neon Night Market, che offre anche un ottimo servizio di ristorazione per gustare i sapori locali. Dopo la visita i clienti rientreranno in maniera autonoma in hotel.</w:t>
      </w: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Pranzo e cena non inclusi, pernottamento in hotel a Bangkok.</w:t>
      </w: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b/>
          <w:color w:val="0F243E" w:themeColor="text2" w:themeShade="80"/>
        </w:rPr>
      </w:pPr>
      <w:r w:rsidRPr="0042439B">
        <w:rPr>
          <w:rFonts w:cstheme="minorHAnsi"/>
          <w:b/>
          <w:color w:val="0F243E" w:themeColor="text2" w:themeShade="80"/>
        </w:rPr>
        <w:t>Giorno 2 giovedì: BANGKOK - MERCATO GALLEGGIANTE E TOUR DEI CANALI</w:t>
      </w: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 xml:space="preserve">Ci sono innumerevoli mercati galleggianti in tutto il Paese, molti di essi si trovano entro un paio di ore della capitale, il più famoso di questi è quello di </w:t>
      </w:r>
      <w:proofErr w:type="spellStart"/>
      <w:r w:rsidRPr="0042439B">
        <w:rPr>
          <w:rFonts w:cstheme="minorHAnsi"/>
          <w:color w:val="0F243E" w:themeColor="text2" w:themeShade="80"/>
        </w:rPr>
        <w:t>Damnoen</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Saduak</w:t>
      </w:r>
      <w:proofErr w:type="spellEnd"/>
      <w:r w:rsidRPr="0042439B">
        <w:rPr>
          <w:rFonts w:cstheme="minorHAnsi"/>
          <w:color w:val="0F243E" w:themeColor="text2" w:themeShade="80"/>
        </w:rPr>
        <w:t xml:space="preserve">, nella provincia di </w:t>
      </w:r>
      <w:proofErr w:type="spellStart"/>
      <w:r w:rsidRPr="0042439B">
        <w:rPr>
          <w:rFonts w:cstheme="minorHAnsi"/>
          <w:color w:val="0F243E" w:themeColor="text2" w:themeShade="80"/>
        </w:rPr>
        <w:t>Ratchaburi</w:t>
      </w:r>
      <w:proofErr w:type="spellEnd"/>
      <w:r w:rsidRPr="0042439B">
        <w:rPr>
          <w:rFonts w:cstheme="minorHAnsi"/>
          <w:color w:val="0F243E" w:themeColor="text2" w:themeShade="80"/>
        </w:rPr>
        <w:t xml:space="preserve"> a circa 110 km da Bangkok. Sfavillanti di colori vivaci e dall'intenso vociare dei venditori e compratori, questi mercati sono congestionati da numerose canoe in legno cariche di frutta e verdura tropicali da vendere ai clienti sulle rive. C'è sempre molta attività, la contrattazione è comune e fa tutto parte del divertimento, ma non aspettatevi di ottenere sconti se non per pochi baht!</w:t>
      </w: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 xml:space="preserve">Partenza dal vostro hotel di Bangkok alle 07:00 circa, lungo la strada sosta per la visita di una fattoria dove si produce zucchero estratto dal cocco. La giornata prosegue al mercato galleggiante vero e proprio, prendendo una piccola imbarcazione per immergersi nel cuore delle contrattazioni e fare acquisti direttamente dalla barca. Rientro a Bangkok nel primo pomeriggio, dal </w:t>
      </w:r>
      <w:proofErr w:type="spellStart"/>
      <w:r w:rsidRPr="0042439B">
        <w:rPr>
          <w:rFonts w:cstheme="minorHAnsi"/>
          <w:color w:val="0F243E" w:themeColor="text2" w:themeShade="80"/>
        </w:rPr>
        <w:t>Taksin</w:t>
      </w:r>
      <w:proofErr w:type="spellEnd"/>
      <w:r w:rsidRPr="0042439B">
        <w:rPr>
          <w:rFonts w:cstheme="minorHAnsi"/>
          <w:color w:val="0F243E" w:themeColor="text2" w:themeShade="80"/>
        </w:rPr>
        <w:t xml:space="preserve"> Bridge si prosegue a bordo di una tipica long </w:t>
      </w:r>
      <w:proofErr w:type="spellStart"/>
      <w:r w:rsidRPr="0042439B">
        <w:rPr>
          <w:rFonts w:cstheme="minorHAnsi"/>
          <w:color w:val="0F243E" w:themeColor="text2" w:themeShade="80"/>
        </w:rPr>
        <w:t>tail</w:t>
      </w:r>
      <w:proofErr w:type="spellEnd"/>
      <w:r w:rsidRPr="0042439B">
        <w:rPr>
          <w:rFonts w:cstheme="minorHAnsi"/>
          <w:color w:val="0F243E" w:themeColor="text2" w:themeShade="80"/>
        </w:rPr>
        <w:t xml:space="preserve"> boat per navigare lungo il fiume </w:t>
      </w:r>
      <w:proofErr w:type="spellStart"/>
      <w:r w:rsidRPr="0042439B">
        <w:rPr>
          <w:rFonts w:cstheme="minorHAnsi"/>
          <w:color w:val="0F243E" w:themeColor="text2" w:themeShade="80"/>
        </w:rPr>
        <w:t>Chao</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Praya</w:t>
      </w:r>
      <w:proofErr w:type="spellEnd"/>
      <w:r w:rsidRPr="0042439B">
        <w:rPr>
          <w:rFonts w:cstheme="minorHAnsi"/>
          <w:color w:val="0F243E" w:themeColor="text2" w:themeShade="80"/>
        </w:rPr>
        <w:t xml:space="preserve"> ed entrare nella città attraverso il canale di Thonburi. Si possono ammirare da una prospettiva diversa tutti i maggiori templi della città che sono dislocati lungo il fiume. Essendo alcuni quartieri ancora palafittati lungo i canali, si possono vedere gli abitanti ed il loro sistema di vita lungo il fiume. Il termine del giro sui canali è il tempio del </w:t>
      </w:r>
      <w:proofErr w:type="spellStart"/>
      <w:r w:rsidRPr="0042439B">
        <w:rPr>
          <w:rFonts w:cstheme="minorHAnsi"/>
          <w:color w:val="0F243E" w:themeColor="text2" w:themeShade="80"/>
        </w:rPr>
        <w:t>Wat</w:t>
      </w:r>
      <w:proofErr w:type="spellEnd"/>
      <w:r w:rsidRPr="0042439B">
        <w:rPr>
          <w:rFonts w:cstheme="minorHAnsi"/>
          <w:color w:val="0F243E" w:themeColor="text2" w:themeShade="80"/>
        </w:rPr>
        <w:t xml:space="preserve"> Arun, meglio conosciuto come Tempio dell'Aurora, ed è dedicato alla divinità indù </w:t>
      </w:r>
      <w:proofErr w:type="spellStart"/>
      <w:r w:rsidRPr="0042439B">
        <w:rPr>
          <w:rFonts w:cstheme="minorHAnsi"/>
          <w:color w:val="0F243E" w:themeColor="text2" w:themeShade="80"/>
        </w:rPr>
        <w:t>Aruna</w:t>
      </w:r>
      <w:proofErr w:type="spellEnd"/>
      <w:r w:rsidRPr="0042439B">
        <w:rPr>
          <w:rFonts w:cstheme="minorHAnsi"/>
          <w:color w:val="0F243E" w:themeColor="text2" w:themeShade="80"/>
        </w:rPr>
        <w:t>.</w:t>
      </w: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Ultimata questa visita si farà rientro in hotel. Serata libera, pernottamento in hotel a Bangkok.</w:t>
      </w: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b/>
          <w:color w:val="0F243E" w:themeColor="text2" w:themeShade="80"/>
        </w:rPr>
      </w:pPr>
      <w:r w:rsidRPr="0042439B">
        <w:rPr>
          <w:rFonts w:cstheme="minorHAnsi"/>
          <w:b/>
          <w:color w:val="0F243E" w:themeColor="text2" w:themeShade="80"/>
        </w:rPr>
        <w:t xml:space="preserve">Giorno 3 venerdì: Bangkok - Ayutthaya - </w:t>
      </w:r>
      <w:proofErr w:type="spellStart"/>
      <w:r w:rsidRPr="0042439B">
        <w:rPr>
          <w:rFonts w:cstheme="minorHAnsi"/>
          <w:b/>
          <w:color w:val="0F243E" w:themeColor="text2" w:themeShade="80"/>
        </w:rPr>
        <w:t>Kamphaeng</w:t>
      </w:r>
      <w:proofErr w:type="spellEnd"/>
      <w:r w:rsidRPr="0042439B">
        <w:rPr>
          <w:rFonts w:cstheme="minorHAnsi"/>
          <w:b/>
          <w:color w:val="0F243E" w:themeColor="text2" w:themeShade="80"/>
        </w:rPr>
        <w:t xml:space="preserve"> </w:t>
      </w:r>
      <w:proofErr w:type="spellStart"/>
      <w:r w:rsidRPr="0042439B">
        <w:rPr>
          <w:rFonts w:cstheme="minorHAnsi"/>
          <w:b/>
          <w:color w:val="0F243E" w:themeColor="text2" w:themeShade="80"/>
        </w:rPr>
        <w:t>Phet</w:t>
      </w:r>
      <w:proofErr w:type="spellEnd"/>
      <w:r w:rsidRPr="0042439B">
        <w:rPr>
          <w:rFonts w:cstheme="minorHAnsi"/>
          <w:b/>
          <w:color w:val="0F243E" w:themeColor="text2" w:themeShade="80"/>
        </w:rPr>
        <w:t xml:space="preserve"> - </w:t>
      </w:r>
      <w:proofErr w:type="spellStart"/>
      <w:r w:rsidRPr="0042439B">
        <w:rPr>
          <w:rFonts w:cstheme="minorHAnsi"/>
          <w:b/>
          <w:color w:val="0F243E" w:themeColor="text2" w:themeShade="80"/>
        </w:rPr>
        <w:t>Sukhothai</w:t>
      </w:r>
      <w:proofErr w:type="spellEnd"/>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 xml:space="preserve">Partenza dal vostro hotel di Bangkok per la visita dell’antica capitale del Siam </w:t>
      </w:r>
      <w:proofErr w:type="spellStart"/>
      <w:r w:rsidRPr="0042439B">
        <w:rPr>
          <w:rFonts w:cstheme="minorHAnsi"/>
          <w:color w:val="0F243E" w:themeColor="text2" w:themeShade="80"/>
        </w:rPr>
        <w:t>Ayuthaya</w:t>
      </w:r>
      <w:proofErr w:type="spellEnd"/>
      <w:r w:rsidRPr="0042439B">
        <w:rPr>
          <w:rFonts w:cstheme="minorHAnsi"/>
          <w:color w:val="0F243E" w:themeColor="text2" w:themeShade="80"/>
        </w:rPr>
        <w:t xml:space="preserve">. Fondata nel 1350 il suo nome deriva da </w:t>
      </w:r>
      <w:proofErr w:type="spellStart"/>
      <w:r w:rsidRPr="0042439B">
        <w:rPr>
          <w:rFonts w:cstheme="minorHAnsi"/>
          <w:color w:val="0F243E" w:themeColor="text2" w:themeShade="80"/>
        </w:rPr>
        <w:t>Ayodhaya</w:t>
      </w:r>
      <w:proofErr w:type="spellEnd"/>
      <w:r w:rsidRPr="0042439B">
        <w:rPr>
          <w:rFonts w:cstheme="minorHAnsi"/>
          <w:color w:val="0F243E" w:themeColor="text2" w:themeShade="80"/>
        </w:rPr>
        <w:t xml:space="preserve"> la casa di Rama nel poema epico </w:t>
      </w:r>
      <w:proofErr w:type="spellStart"/>
      <w:r w:rsidRPr="0042439B">
        <w:rPr>
          <w:rFonts w:cstheme="minorHAnsi"/>
          <w:color w:val="0F243E" w:themeColor="text2" w:themeShade="80"/>
        </w:rPr>
        <w:t>Ramayana</w:t>
      </w:r>
      <w:proofErr w:type="spellEnd"/>
      <w:r w:rsidRPr="0042439B">
        <w:rPr>
          <w:rFonts w:cstheme="minorHAnsi"/>
          <w:color w:val="0F243E" w:themeColor="text2" w:themeShade="80"/>
        </w:rPr>
        <w:t xml:space="preserve">. Oggi le rovine si trovano sparse tra gli edifici moderni della città, visita ai templi principali tra i quali il </w:t>
      </w:r>
      <w:proofErr w:type="spellStart"/>
      <w:r w:rsidRPr="0042439B">
        <w:rPr>
          <w:rFonts w:cstheme="minorHAnsi"/>
          <w:color w:val="0F243E" w:themeColor="text2" w:themeShade="80"/>
        </w:rPr>
        <w:t>Wat</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Mahathat</w:t>
      </w:r>
      <w:proofErr w:type="spellEnd"/>
      <w:r w:rsidRPr="0042439B">
        <w:rPr>
          <w:rFonts w:cstheme="minorHAnsi"/>
          <w:color w:val="0F243E" w:themeColor="text2" w:themeShade="80"/>
        </w:rPr>
        <w:t xml:space="preserve"> uno dei più grandi di Ayutthaya, visita del </w:t>
      </w:r>
      <w:proofErr w:type="spellStart"/>
      <w:r w:rsidRPr="0042439B">
        <w:rPr>
          <w:rFonts w:cstheme="minorHAnsi"/>
          <w:color w:val="0F243E" w:themeColor="text2" w:themeShade="80"/>
        </w:rPr>
        <w:t>Wat</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Phra</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Sri</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Sanphet</w:t>
      </w:r>
      <w:proofErr w:type="spellEnd"/>
      <w:r w:rsidRPr="0042439B">
        <w:rPr>
          <w:rFonts w:cstheme="minorHAnsi"/>
          <w:color w:val="0F243E" w:themeColor="text2" w:themeShade="80"/>
        </w:rPr>
        <w:t xml:space="preserve"> situato all'interno del palazzo reale di Ayutthaya, i tre </w:t>
      </w:r>
      <w:proofErr w:type="spellStart"/>
      <w:r w:rsidRPr="0042439B">
        <w:rPr>
          <w:rFonts w:cstheme="minorHAnsi"/>
          <w:color w:val="0F243E" w:themeColor="text2" w:themeShade="80"/>
        </w:rPr>
        <w:t>chedi</w:t>
      </w:r>
      <w:proofErr w:type="spellEnd"/>
      <w:r w:rsidRPr="0042439B">
        <w:rPr>
          <w:rFonts w:cstheme="minorHAnsi"/>
          <w:color w:val="0F243E" w:themeColor="text2" w:themeShade="80"/>
        </w:rPr>
        <w:t xml:space="preserve"> sono </w:t>
      </w:r>
      <w:r w:rsidRPr="0042439B">
        <w:rPr>
          <w:rFonts w:cstheme="minorHAnsi"/>
          <w:color w:val="0F243E" w:themeColor="text2" w:themeShade="80"/>
        </w:rPr>
        <w:lastRenderedPageBreak/>
        <w:t xml:space="preserve">stati restaurati e contrastano molto con le rovine circostanti. Visita del </w:t>
      </w:r>
      <w:proofErr w:type="spellStart"/>
      <w:r w:rsidRPr="0042439B">
        <w:rPr>
          <w:rFonts w:cstheme="minorHAnsi"/>
          <w:color w:val="0F243E" w:themeColor="text2" w:themeShade="80"/>
        </w:rPr>
        <w:t>Viharn</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Phra</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Mongkol</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Bophit</w:t>
      </w:r>
      <w:proofErr w:type="spellEnd"/>
      <w:r w:rsidRPr="0042439B">
        <w:rPr>
          <w:rFonts w:cstheme="minorHAnsi"/>
          <w:color w:val="0F243E" w:themeColor="text2" w:themeShade="80"/>
        </w:rPr>
        <w:t xml:space="preserve"> che conserva un Buddha in bronzo dorato tra i più grandi della </w:t>
      </w:r>
      <w:proofErr w:type="spellStart"/>
      <w:r w:rsidRPr="0042439B">
        <w:rPr>
          <w:rFonts w:cstheme="minorHAnsi"/>
          <w:color w:val="0F243E" w:themeColor="text2" w:themeShade="80"/>
        </w:rPr>
        <w:t>Thailandia</w:t>
      </w:r>
      <w:proofErr w:type="spellEnd"/>
      <w:r w:rsidRPr="0042439B">
        <w:rPr>
          <w:rFonts w:cstheme="minorHAnsi"/>
          <w:color w:val="0F243E" w:themeColor="text2" w:themeShade="80"/>
        </w:rPr>
        <w:t xml:space="preserve">. Proseguimento per </w:t>
      </w:r>
      <w:proofErr w:type="spellStart"/>
      <w:r w:rsidRPr="0042439B">
        <w:rPr>
          <w:rFonts w:cstheme="minorHAnsi"/>
          <w:color w:val="0F243E" w:themeColor="text2" w:themeShade="80"/>
        </w:rPr>
        <w:t>Kamphaeng</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Phet</w:t>
      </w:r>
      <w:proofErr w:type="spellEnd"/>
      <w:r w:rsidRPr="0042439B">
        <w:rPr>
          <w:rFonts w:cstheme="minorHAnsi"/>
          <w:color w:val="0F243E" w:themeColor="text2" w:themeShade="80"/>
        </w:rPr>
        <w:t xml:space="preserve"> costruita dalla dinastia di </w:t>
      </w:r>
      <w:proofErr w:type="spellStart"/>
      <w:r w:rsidRPr="0042439B">
        <w:rPr>
          <w:rFonts w:cstheme="minorHAnsi"/>
          <w:color w:val="0F243E" w:themeColor="text2" w:themeShade="80"/>
        </w:rPr>
        <w:t>Sukhohai</w:t>
      </w:r>
      <w:proofErr w:type="spellEnd"/>
      <w:r w:rsidRPr="0042439B">
        <w:rPr>
          <w:rFonts w:cstheme="minorHAnsi"/>
          <w:color w:val="0F243E" w:themeColor="text2" w:themeShade="80"/>
        </w:rPr>
        <w:t xml:space="preserve"> (1347-1368) primo vero regno Thai. Arrivo a </w:t>
      </w:r>
      <w:proofErr w:type="spellStart"/>
      <w:r w:rsidRPr="0042439B">
        <w:rPr>
          <w:rFonts w:cstheme="minorHAnsi"/>
          <w:color w:val="0F243E" w:themeColor="text2" w:themeShade="80"/>
        </w:rPr>
        <w:t>Sukhothai</w:t>
      </w:r>
      <w:proofErr w:type="spellEnd"/>
      <w:r w:rsidRPr="0042439B">
        <w:rPr>
          <w:rFonts w:cstheme="minorHAnsi"/>
          <w:color w:val="0F243E" w:themeColor="text2" w:themeShade="80"/>
        </w:rPr>
        <w:t xml:space="preserve"> in serata. Pranzo in corso di escursione. Cena libera e pernottamento in hotel (</w:t>
      </w:r>
      <w:proofErr w:type="spellStart"/>
      <w:r w:rsidRPr="0042439B">
        <w:rPr>
          <w:rFonts w:cstheme="minorHAnsi"/>
          <w:color w:val="0F243E" w:themeColor="text2" w:themeShade="80"/>
        </w:rPr>
        <w:t>Sukhothai</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Treasure</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Resort</w:t>
      </w:r>
      <w:proofErr w:type="spellEnd"/>
      <w:r w:rsidRPr="0042439B">
        <w:rPr>
          <w:rFonts w:cstheme="minorHAnsi"/>
          <w:color w:val="0F243E" w:themeColor="text2" w:themeShade="80"/>
        </w:rPr>
        <w:t>, standard room o similare).</w:t>
      </w: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b/>
          <w:color w:val="0F243E" w:themeColor="text2" w:themeShade="80"/>
        </w:rPr>
      </w:pPr>
      <w:r w:rsidRPr="0042439B">
        <w:rPr>
          <w:rFonts w:cstheme="minorHAnsi"/>
          <w:b/>
          <w:color w:val="0F243E" w:themeColor="text2" w:themeShade="80"/>
        </w:rPr>
        <w:t xml:space="preserve">Giorno 4 sabato: </w:t>
      </w:r>
      <w:proofErr w:type="spellStart"/>
      <w:r w:rsidRPr="0042439B">
        <w:rPr>
          <w:rFonts w:cstheme="minorHAnsi"/>
          <w:b/>
          <w:color w:val="0F243E" w:themeColor="text2" w:themeShade="80"/>
        </w:rPr>
        <w:t>Sukhothai</w:t>
      </w:r>
      <w:proofErr w:type="spellEnd"/>
      <w:r w:rsidRPr="0042439B">
        <w:rPr>
          <w:rFonts w:cstheme="minorHAnsi"/>
          <w:b/>
          <w:color w:val="0F243E" w:themeColor="text2" w:themeShade="80"/>
        </w:rPr>
        <w:t xml:space="preserve"> - Chiang Rai</w:t>
      </w: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 xml:space="preserve">Partenza alla mattina per la visita del Parco Storico di </w:t>
      </w:r>
      <w:proofErr w:type="spellStart"/>
      <w:r w:rsidRPr="0042439B">
        <w:rPr>
          <w:rFonts w:cstheme="minorHAnsi"/>
          <w:color w:val="0F243E" w:themeColor="text2" w:themeShade="80"/>
        </w:rPr>
        <w:t>Sukhothai</w:t>
      </w:r>
      <w:proofErr w:type="spellEnd"/>
      <w:r w:rsidRPr="0042439B">
        <w:rPr>
          <w:rFonts w:cstheme="minorHAnsi"/>
          <w:color w:val="0F243E" w:themeColor="text2" w:themeShade="80"/>
        </w:rPr>
        <w:t xml:space="preserve"> oggi patrimonio dell’UNESCO. La visita viene fatta in bicicletta o a bordo di caratteristici risciò per visitare i templi </w:t>
      </w:r>
      <w:proofErr w:type="spellStart"/>
      <w:r w:rsidRPr="0042439B">
        <w:rPr>
          <w:rFonts w:cstheme="minorHAnsi"/>
          <w:color w:val="0F243E" w:themeColor="text2" w:themeShade="80"/>
        </w:rPr>
        <w:t>Wat</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Mahathat</w:t>
      </w:r>
      <w:proofErr w:type="spellEnd"/>
      <w:r w:rsidRPr="0042439B">
        <w:rPr>
          <w:rFonts w:cstheme="minorHAnsi"/>
          <w:color w:val="0F243E" w:themeColor="text2" w:themeShade="80"/>
        </w:rPr>
        <w:t xml:space="preserve"> e </w:t>
      </w:r>
      <w:proofErr w:type="spellStart"/>
      <w:r w:rsidRPr="0042439B">
        <w:rPr>
          <w:rFonts w:cstheme="minorHAnsi"/>
          <w:color w:val="0F243E" w:themeColor="text2" w:themeShade="80"/>
        </w:rPr>
        <w:t>Wat</w:t>
      </w:r>
      <w:proofErr w:type="spellEnd"/>
      <w:r w:rsidRPr="0042439B">
        <w:rPr>
          <w:rFonts w:cstheme="minorHAnsi"/>
          <w:color w:val="0F243E" w:themeColor="text2" w:themeShade="80"/>
        </w:rPr>
        <w:t xml:space="preserve"> Si </w:t>
      </w:r>
      <w:proofErr w:type="spellStart"/>
      <w:r w:rsidRPr="0042439B">
        <w:rPr>
          <w:rFonts w:cstheme="minorHAnsi"/>
          <w:color w:val="0F243E" w:themeColor="text2" w:themeShade="80"/>
        </w:rPr>
        <w:t>Sawai</w:t>
      </w:r>
      <w:proofErr w:type="spellEnd"/>
      <w:r w:rsidRPr="0042439B">
        <w:rPr>
          <w:rFonts w:cstheme="minorHAnsi"/>
          <w:color w:val="0F243E" w:themeColor="text2" w:themeShade="80"/>
        </w:rPr>
        <w:t xml:space="preserve"> dove si trovano tre </w:t>
      </w:r>
      <w:proofErr w:type="spellStart"/>
      <w:r w:rsidRPr="0042439B">
        <w:rPr>
          <w:rFonts w:cstheme="minorHAnsi"/>
          <w:color w:val="0F243E" w:themeColor="text2" w:themeShade="80"/>
        </w:rPr>
        <w:t>prang</w:t>
      </w:r>
      <w:proofErr w:type="spellEnd"/>
      <w:r w:rsidRPr="0042439B">
        <w:rPr>
          <w:rFonts w:cstheme="minorHAnsi"/>
          <w:color w:val="0F243E" w:themeColor="text2" w:themeShade="80"/>
        </w:rPr>
        <w:t xml:space="preserve"> in stile Khmer. Proseguimento per Chiang Rai con sosta a Lampang per visitare il famoso tempio </w:t>
      </w:r>
      <w:proofErr w:type="spellStart"/>
      <w:r w:rsidRPr="0042439B">
        <w:rPr>
          <w:rFonts w:cstheme="minorHAnsi"/>
          <w:color w:val="0F243E" w:themeColor="text2" w:themeShade="80"/>
        </w:rPr>
        <w:t>Wat</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Phra</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That</w:t>
      </w:r>
      <w:proofErr w:type="spellEnd"/>
      <w:r w:rsidRPr="0042439B">
        <w:rPr>
          <w:rFonts w:cstheme="minorHAnsi"/>
          <w:color w:val="0F243E" w:themeColor="text2" w:themeShade="80"/>
        </w:rPr>
        <w:t xml:space="preserve"> Lampang Luang uno dei templi più importanti della </w:t>
      </w:r>
      <w:proofErr w:type="spellStart"/>
      <w:r w:rsidRPr="0042439B">
        <w:rPr>
          <w:rFonts w:cstheme="minorHAnsi"/>
          <w:color w:val="0F243E" w:themeColor="text2" w:themeShade="80"/>
        </w:rPr>
        <w:t>Thailandia</w:t>
      </w:r>
      <w:proofErr w:type="spellEnd"/>
      <w:r w:rsidRPr="0042439B">
        <w:rPr>
          <w:rFonts w:cstheme="minorHAnsi"/>
          <w:color w:val="0F243E" w:themeColor="text2" w:themeShade="80"/>
        </w:rPr>
        <w:t xml:space="preserve"> del nord. Arrivo a Chiang Rai in serata. Pranzo in corso di escursione. Cena libera e pernottamento in hotel (</w:t>
      </w:r>
      <w:proofErr w:type="spellStart"/>
      <w:r w:rsidRPr="0042439B">
        <w:rPr>
          <w:rFonts w:cstheme="minorHAnsi"/>
          <w:color w:val="0F243E" w:themeColor="text2" w:themeShade="80"/>
        </w:rPr>
        <w:t>Laluna</w:t>
      </w:r>
      <w:proofErr w:type="spellEnd"/>
      <w:r w:rsidRPr="0042439B">
        <w:rPr>
          <w:rFonts w:cstheme="minorHAnsi"/>
          <w:color w:val="0F243E" w:themeColor="text2" w:themeShade="80"/>
        </w:rPr>
        <w:t xml:space="preserve"> Hotel and </w:t>
      </w:r>
      <w:proofErr w:type="spellStart"/>
      <w:r w:rsidRPr="0042439B">
        <w:rPr>
          <w:rFonts w:cstheme="minorHAnsi"/>
          <w:color w:val="0F243E" w:themeColor="text2" w:themeShade="80"/>
        </w:rPr>
        <w:t>Resort</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superior</w:t>
      </w:r>
      <w:proofErr w:type="spellEnd"/>
      <w:r w:rsidRPr="0042439B">
        <w:rPr>
          <w:rFonts w:cstheme="minorHAnsi"/>
          <w:color w:val="0F243E" w:themeColor="text2" w:themeShade="80"/>
        </w:rPr>
        <w:t xml:space="preserve"> room o similare).</w:t>
      </w: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b/>
          <w:color w:val="0F243E" w:themeColor="text2" w:themeShade="80"/>
        </w:rPr>
      </w:pPr>
      <w:r w:rsidRPr="0042439B">
        <w:rPr>
          <w:rFonts w:cstheme="minorHAnsi"/>
          <w:b/>
          <w:color w:val="0F243E" w:themeColor="text2" w:themeShade="80"/>
        </w:rPr>
        <w:t>Giorno 5 domenica: Chiang Rai - Chiang Mai</w:t>
      </w: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 xml:space="preserve">Partenza alla mattina per visitare il villaggio della tribù di </w:t>
      </w:r>
      <w:proofErr w:type="spellStart"/>
      <w:r w:rsidRPr="0042439B">
        <w:rPr>
          <w:rFonts w:cstheme="minorHAnsi"/>
          <w:color w:val="0F243E" w:themeColor="text2" w:themeShade="80"/>
        </w:rPr>
        <w:t>Mae</w:t>
      </w:r>
      <w:proofErr w:type="spellEnd"/>
      <w:r w:rsidRPr="0042439B">
        <w:rPr>
          <w:rFonts w:cstheme="minorHAnsi"/>
          <w:color w:val="0F243E" w:themeColor="text2" w:themeShade="80"/>
        </w:rPr>
        <w:t xml:space="preserve"> Chan. Proseguimento per il Triangolo d’Oro, questa zona era conosciuta come il centro di coltivazione dell’oppio. Visita al Museo dell’Oppio, si prosegue quindi lungo il corso del fiume Mekong dove si incontrano i confini di tre paesi: </w:t>
      </w:r>
      <w:proofErr w:type="spellStart"/>
      <w:r w:rsidRPr="0042439B">
        <w:rPr>
          <w:rFonts w:cstheme="minorHAnsi"/>
          <w:color w:val="0F243E" w:themeColor="text2" w:themeShade="80"/>
        </w:rPr>
        <w:t>Thailandia</w:t>
      </w:r>
      <w:proofErr w:type="spellEnd"/>
      <w:r w:rsidRPr="0042439B">
        <w:rPr>
          <w:rFonts w:cstheme="minorHAnsi"/>
          <w:color w:val="0F243E" w:themeColor="text2" w:themeShade="80"/>
        </w:rPr>
        <w:t xml:space="preserve">, Laos e Myanmar. Rientro verso Chiang Rai per la visita al tempio </w:t>
      </w:r>
      <w:proofErr w:type="spellStart"/>
      <w:r w:rsidRPr="0042439B">
        <w:rPr>
          <w:rFonts w:cstheme="minorHAnsi"/>
          <w:color w:val="0F243E" w:themeColor="text2" w:themeShade="80"/>
        </w:rPr>
        <w:t>Wat</w:t>
      </w:r>
      <w:proofErr w:type="spellEnd"/>
      <w:r w:rsidRPr="0042439B">
        <w:rPr>
          <w:rFonts w:cstheme="minorHAnsi"/>
          <w:color w:val="0F243E" w:themeColor="text2" w:themeShade="80"/>
        </w:rPr>
        <w:t xml:space="preserve"> Rong </w:t>
      </w:r>
      <w:proofErr w:type="spellStart"/>
      <w:r w:rsidRPr="0042439B">
        <w:rPr>
          <w:rFonts w:cstheme="minorHAnsi"/>
          <w:color w:val="0F243E" w:themeColor="text2" w:themeShade="80"/>
        </w:rPr>
        <w:t>Khun</w:t>
      </w:r>
      <w:proofErr w:type="spellEnd"/>
      <w:r w:rsidRPr="0042439B">
        <w:rPr>
          <w:rFonts w:cstheme="minorHAnsi"/>
          <w:color w:val="0F243E" w:themeColor="text2" w:themeShade="80"/>
        </w:rPr>
        <w:t xml:space="preserve"> meglio conosciuto come il Tempio Bianco. Proseguimento per Chiang Mai e arrivo in serata. Pranzo in corso di escursione. Cena libera e pernottamento in hotel (Rainforest Boutique Hotel, </w:t>
      </w:r>
      <w:proofErr w:type="spellStart"/>
      <w:r w:rsidRPr="0042439B">
        <w:rPr>
          <w:rFonts w:cstheme="minorHAnsi"/>
          <w:color w:val="0F243E" w:themeColor="text2" w:themeShade="80"/>
        </w:rPr>
        <w:t>superior</w:t>
      </w:r>
      <w:proofErr w:type="spellEnd"/>
      <w:r w:rsidRPr="0042439B">
        <w:rPr>
          <w:rFonts w:cstheme="minorHAnsi"/>
          <w:color w:val="0F243E" w:themeColor="text2" w:themeShade="80"/>
        </w:rPr>
        <w:t xml:space="preserve"> room o similare).</w:t>
      </w: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b/>
          <w:color w:val="0F243E" w:themeColor="text2" w:themeShade="80"/>
        </w:rPr>
      </w:pPr>
      <w:r w:rsidRPr="0042439B">
        <w:rPr>
          <w:rFonts w:cstheme="minorHAnsi"/>
          <w:b/>
          <w:color w:val="0F243E" w:themeColor="text2" w:themeShade="80"/>
        </w:rPr>
        <w:t>Giorno 6 lunedì: Chiang Mai e dintorni</w:t>
      </w: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 xml:space="preserve">Partenza alla mattina per visitare il centro di coltura delle orchidee, dove si possono trovare tutte le più belle composizioni floreali e tutti gli innesti possibili per creare tutte le sfumature di colori, dopodiché proseguiremo per visitare le Hot Springs, un centro termale naturale con laghetti a temperature di 30-35 gradi e anche oltre. Nel pomeriggio visita del tempio </w:t>
      </w:r>
      <w:proofErr w:type="spellStart"/>
      <w:r w:rsidRPr="0042439B">
        <w:rPr>
          <w:rFonts w:cstheme="minorHAnsi"/>
          <w:color w:val="0F243E" w:themeColor="text2" w:themeShade="80"/>
        </w:rPr>
        <w:t>Wat</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Prathat</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Doi</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Suthep</w:t>
      </w:r>
      <w:proofErr w:type="spellEnd"/>
      <w:r w:rsidRPr="0042439B">
        <w:rPr>
          <w:rFonts w:cstheme="minorHAnsi"/>
          <w:color w:val="0F243E" w:themeColor="text2" w:themeShade="80"/>
        </w:rPr>
        <w:t xml:space="preserve"> che si trova in cima alla montagna </w:t>
      </w:r>
      <w:proofErr w:type="spellStart"/>
      <w:r w:rsidRPr="0042439B">
        <w:rPr>
          <w:rFonts w:cstheme="minorHAnsi"/>
          <w:color w:val="0F243E" w:themeColor="text2" w:themeShade="80"/>
        </w:rPr>
        <w:t>Doi</w:t>
      </w:r>
      <w:proofErr w:type="spellEnd"/>
      <w:r w:rsidRPr="0042439B">
        <w:rPr>
          <w:rFonts w:cstheme="minorHAnsi"/>
          <w:color w:val="0F243E" w:themeColor="text2" w:themeShade="80"/>
        </w:rPr>
        <w:t xml:space="preserve"> </w:t>
      </w:r>
      <w:proofErr w:type="spellStart"/>
      <w:r w:rsidRPr="0042439B">
        <w:rPr>
          <w:rFonts w:cstheme="minorHAnsi"/>
          <w:color w:val="0F243E" w:themeColor="text2" w:themeShade="80"/>
        </w:rPr>
        <w:t>Suhtep</w:t>
      </w:r>
      <w:proofErr w:type="spellEnd"/>
      <w:r w:rsidRPr="0042439B">
        <w:rPr>
          <w:rFonts w:cstheme="minorHAnsi"/>
          <w:color w:val="0F243E" w:themeColor="text2" w:themeShade="80"/>
        </w:rPr>
        <w:t xml:space="preserve"> dalla quale si può ammirare il bellissimo panorama sulla città. Al termine delle visite rientro in hotel. Cena libera e pernottamento in hotel (Rainforest Boutique Hotel, </w:t>
      </w:r>
      <w:proofErr w:type="spellStart"/>
      <w:r w:rsidRPr="0042439B">
        <w:rPr>
          <w:rFonts w:cstheme="minorHAnsi"/>
          <w:color w:val="0F243E" w:themeColor="text2" w:themeShade="80"/>
        </w:rPr>
        <w:t>superior</w:t>
      </w:r>
      <w:proofErr w:type="spellEnd"/>
      <w:r w:rsidRPr="0042439B">
        <w:rPr>
          <w:rFonts w:cstheme="minorHAnsi"/>
          <w:color w:val="0F243E" w:themeColor="text2" w:themeShade="80"/>
        </w:rPr>
        <w:t xml:space="preserve"> room o similare).</w:t>
      </w: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b/>
          <w:color w:val="0F243E" w:themeColor="text2" w:themeShade="80"/>
        </w:rPr>
      </w:pPr>
      <w:r w:rsidRPr="0042439B">
        <w:rPr>
          <w:rFonts w:cstheme="minorHAnsi"/>
          <w:b/>
          <w:color w:val="0F243E" w:themeColor="text2" w:themeShade="80"/>
        </w:rPr>
        <w:t>Giorno 7 martedì: Chiang Mai - partenza</w:t>
      </w:r>
    </w:p>
    <w:p w:rsidR="00905C88" w:rsidRPr="0042439B" w:rsidRDefault="00905C88" w:rsidP="00905C88">
      <w:pPr>
        <w:spacing w:after="0" w:line="240" w:lineRule="auto"/>
        <w:rPr>
          <w:rFonts w:cstheme="minorHAnsi"/>
          <w:b/>
          <w:color w:val="0F243E" w:themeColor="text2" w:themeShade="80"/>
        </w:rPr>
      </w:pPr>
    </w:p>
    <w:p w:rsidR="00905C88" w:rsidRPr="0042439B" w:rsidRDefault="00905C88" w:rsidP="00905C88">
      <w:pPr>
        <w:spacing w:after="0" w:line="240" w:lineRule="auto"/>
        <w:rPr>
          <w:rFonts w:cstheme="minorHAnsi"/>
          <w:color w:val="0F243E" w:themeColor="text2" w:themeShade="80"/>
        </w:rPr>
      </w:pPr>
      <w:r w:rsidRPr="0042439B">
        <w:rPr>
          <w:rFonts w:cstheme="minorHAnsi"/>
          <w:color w:val="0F243E" w:themeColor="text2" w:themeShade="80"/>
        </w:rPr>
        <w:t>Colazione in hotel e trasferimento in aeroporto con solo aut</w:t>
      </w:r>
      <w:r w:rsidR="00DC0106">
        <w:rPr>
          <w:rFonts w:cstheme="minorHAnsi"/>
          <w:color w:val="0F243E" w:themeColor="text2" w:themeShade="80"/>
        </w:rPr>
        <w:t>ista (no guida) per la partenza.</w:t>
      </w:r>
      <w:bookmarkStart w:id="0" w:name="_GoBack"/>
      <w:bookmarkEnd w:id="0"/>
    </w:p>
    <w:p w:rsidR="00905C88" w:rsidRPr="00905C88" w:rsidRDefault="00905C88" w:rsidP="00905C88">
      <w:pPr>
        <w:spacing w:after="0" w:line="240" w:lineRule="auto"/>
        <w:rPr>
          <w:rFonts w:cstheme="minorHAnsi"/>
          <w:b/>
          <w:color w:val="0F243E" w:themeColor="text2" w:themeShade="80"/>
          <w:sz w:val="18"/>
        </w:rPr>
      </w:pPr>
    </w:p>
    <w:p w:rsidR="00905C88" w:rsidRPr="00905C88" w:rsidRDefault="00905C88" w:rsidP="00905C88">
      <w:pPr>
        <w:spacing w:after="0" w:line="240" w:lineRule="auto"/>
        <w:rPr>
          <w:rFonts w:cstheme="minorHAnsi"/>
          <w:b/>
          <w:color w:val="0F243E" w:themeColor="text2" w:themeShade="80"/>
          <w:sz w:val="18"/>
        </w:rPr>
      </w:pPr>
    </w:p>
    <w:p w:rsidR="00C4008C" w:rsidRPr="00BB3B89" w:rsidRDefault="00C4008C" w:rsidP="00905C88">
      <w:pPr>
        <w:spacing w:after="0" w:line="240" w:lineRule="auto"/>
        <w:rPr>
          <w:rFonts w:cs="Arial"/>
          <w:sz w:val="12"/>
          <w:szCs w:val="16"/>
        </w:rPr>
      </w:pPr>
    </w:p>
    <w:sectPr w:rsidR="00C4008C" w:rsidRPr="00BB3B89" w:rsidSect="00BB3B89">
      <w:headerReference w:type="default" r:id="rId16"/>
      <w:footerReference w:type="default" r:id="rId17"/>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865" w:rsidRDefault="00F24865" w:rsidP="00F47C9E">
      <w:pPr>
        <w:spacing w:after="0" w:line="240" w:lineRule="auto"/>
      </w:pPr>
      <w:r>
        <w:separator/>
      </w:r>
    </w:p>
  </w:endnote>
  <w:endnote w:type="continuationSeparator" w:id="0">
    <w:p w:rsidR="00F24865" w:rsidRDefault="00F24865"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865" w:rsidRDefault="00F24865" w:rsidP="00F47C9E">
      <w:pPr>
        <w:spacing w:after="0" w:line="240" w:lineRule="auto"/>
      </w:pPr>
      <w:r>
        <w:separator/>
      </w:r>
    </w:p>
  </w:footnote>
  <w:footnote w:type="continuationSeparator" w:id="0">
    <w:p w:rsidR="00F24865" w:rsidRDefault="00F24865"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31A93"/>
    <w:rsid w:val="0007488A"/>
    <w:rsid w:val="000808BE"/>
    <w:rsid w:val="000903F0"/>
    <w:rsid w:val="000A35AE"/>
    <w:rsid w:val="000D2DFC"/>
    <w:rsid w:val="000F6DFF"/>
    <w:rsid w:val="001232D4"/>
    <w:rsid w:val="00147B63"/>
    <w:rsid w:val="0016409D"/>
    <w:rsid w:val="0017204B"/>
    <w:rsid w:val="0017295B"/>
    <w:rsid w:val="001829C9"/>
    <w:rsid w:val="00183542"/>
    <w:rsid w:val="001A1A2F"/>
    <w:rsid w:val="001C651F"/>
    <w:rsid w:val="001D3E4B"/>
    <w:rsid w:val="001F1AD5"/>
    <w:rsid w:val="002363BA"/>
    <w:rsid w:val="00250F79"/>
    <w:rsid w:val="00262EEC"/>
    <w:rsid w:val="00287226"/>
    <w:rsid w:val="002876CD"/>
    <w:rsid w:val="00290EE3"/>
    <w:rsid w:val="002A60F6"/>
    <w:rsid w:val="002D59CC"/>
    <w:rsid w:val="002E7BB4"/>
    <w:rsid w:val="002F6AF0"/>
    <w:rsid w:val="00313263"/>
    <w:rsid w:val="0032085B"/>
    <w:rsid w:val="00325609"/>
    <w:rsid w:val="00357A28"/>
    <w:rsid w:val="003630D1"/>
    <w:rsid w:val="00372A54"/>
    <w:rsid w:val="00383FC3"/>
    <w:rsid w:val="003C4DDE"/>
    <w:rsid w:val="003D25F0"/>
    <w:rsid w:val="003E49BB"/>
    <w:rsid w:val="003F3B2E"/>
    <w:rsid w:val="00405CA7"/>
    <w:rsid w:val="0042439B"/>
    <w:rsid w:val="00443098"/>
    <w:rsid w:val="00482FE8"/>
    <w:rsid w:val="004C1CCA"/>
    <w:rsid w:val="0050156D"/>
    <w:rsid w:val="005017F8"/>
    <w:rsid w:val="00503B2D"/>
    <w:rsid w:val="00522EEF"/>
    <w:rsid w:val="0054362B"/>
    <w:rsid w:val="00543EBE"/>
    <w:rsid w:val="00545205"/>
    <w:rsid w:val="00546095"/>
    <w:rsid w:val="00554835"/>
    <w:rsid w:val="00597193"/>
    <w:rsid w:val="005C3912"/>
    <w:rsid w:val="005C49D7"/>
    <w:rsid w:val="005D0354"/>
    <w:rsid w:val="005E70AD"/>
    <w:rsid w:val="0061070A"/>
    <w:rsid w:val="0062003F"/>
    <w:rsid w:val="0062205C"/>
    <w:rsid w:val="006537A4"/>
    <w:rsid w:val="00654133"/>
    <w:rsid w:val="00656AB5"/>
    <w:rsid w:val="006864FE"/>
    <w:rsid w:val="00686BBC"/>
    <w:rsid w:val="006935D4"/>
    <w:rsid w:val="006C1E32"/>
    <w:rsid w:val="006C598D"/>
    <w:rsid w:val="006D20B4"/>
    <w:rsid w:val="006F4EB5"/>
    <w:rsid w:val="007134C6"/>
    <w:rsid w:val="0074444C"/>
    <w:rsid w:val="00761490"/>
    <w:rsid w:val="007620EE"/>
    <w:rsid w:val="007637C2"/>
    <w:rsid w:val="007656F7"/>
    <w:rsid w:val="00776E95"/>
    <w:rsid w:val="007B5ABE"/>
    <w:rsid w:val="007E279A"/>
    <w:rsid w:val="007E7BAB"/>
    <w:rsid w:val="00802EFD"/>
    <w:rsid w:val="00807D90"/>
    <w:rsid w:val="00834094"/>
    <w:rsid w:val="00835F69"/>
    <w:rsid w:val="00875305"/>
    <w:rsid w:val="00894391"/>
    <w:rsid w:val="008B3865"/>
    <w:rsid w:val="008C34FE"/>
    <w:rsid w:val="008F1D21"/>
    <w:rsid w:val="008F410C"/>
    <w:rsid w:val="00905C88"/>
    <w:rsid w:val="009668ED"/>
    <w:rsid w:val="0099334D"/>
    <w:rsid w:val="009977C0"/>
    <w:rsid w:val="009B6153"/>
    <w:rsid w:val="00A47C61"/>
    <w:rsid w:val="00A52CC2"/>
    <w:rsid w:val="00A60853"/>
    <w:rsid w:val="00A87711"/>
    <w:rsid w:val="00A8778B"/>
    <w:rsid w:val="00AA60EA"/>
    <w:rsid w:val="00AC6BC7"/>
    <w:rsid w:val="00AE4D73"/>
    <w:rsid w:val="00AE7D87"/>
    <w:rsid w:val="00B250D3"/>
    <w:rsid w:val="00B76AC3"/>
    <w:rsid w:val="00BA02B0"/>
    <w:rsid w:val="00BB3B89"/>
    <w:rsid w:val="00BB4695"/>
    <w:rsid w:val="00BB5B58"/>
    <w:rsid w:val="00BF05A1"/>
    <w:rsid w:val="00BF61C9"/>
    <w:rsid w:val="00BF7057"/>
    <w:rsid w:val="00C25583"/>
    <w:rsid w:val="00C4008C"/>
    <w:rsid w:val="00C41B01"/>
    <w:rsid w:val="00C451E7"/>
    <w:rsid w:val="00CB59E9"/>
    <w:rsid w:val="00CE5732"/>
    <w:rsid w:val="00D26F13"/>
    <w:rsid w:val="00D5663A"/>
    <w:rsid w:val="00D66874"/>
    <w:rsid w:val="00D70808"/>
    <w:rsid w:val="00D96F02"/>
    <w:rsid w:val="00DA1CC7"/>
    <w:rsid w:val="00DA49CA"/>
    <w:rsid w:val="00DA76B2"/>
    <w:rsid w:val="00DB70E8"/>
    <w:rsid w:val="00DC0106"/>
    <w:rsid w:val="00DC1D02"/>
    <w:rsid w:val="00DE7025"/>
    <w:rsid w:val="00E058B9"/>
    <w:rsid w:val="00E53966"/>
    <w:rsid w:val="00E83FC2"/>
    <w:rsid w:val="00EA179F"/>
    <w:rsid w:val="00ED2A2D"/>
    <w:rsid w:val="00F1558D"/>
    <w:rsid w:val="00F24865"/>
    <w:rsid w:val="00F26AFE"/>
    <w:rsid w:val="00F47C9E"/>
    <w:rsid w:val="00F74409"/>
    <w:rsid w:val="00F74D0B"/>
    <w:rsid w:val="00F81459"/>
    <w:rsid w:val="00FC1FDF"/>
    <w:rsid w:val="00FC3863"/>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69522-BD5A-4217-BB07-A0BC9CAE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vasionicral.com"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vasionicral.com/" TargetMode="Externa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€ 96,00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3B0D4BF2-4A34-4748-8D6B-CB79106FBEC4}">
      <dgm:prSet custT="1"/>
      <dgm:spPr/>
      <dgm:t>
        <a:bodyPr/>
        <a:lstStyle/>
        <a:p>
          <a:r>
            <a:rPr lang="it-IT" sz="1000">
              <a:solidFill>
                <a:schemeClr val="tx1"/>
              </a:solidFill>
            </a:rPr>
            <a:t>Sistemazione negli hotel indicati nel programma o similari, camere standard, colazione inclusa</a:t>
          </a:r>
        </a:p>
      </dgm:t>
    </dgm:pt>
    <dgm:pt modelId="{0EF92840-005A-4F9A-90CF-12E236DBD478}" type="parTrans" cxnId="{EE32F8B4-EF9B-4F91-AAB8-D43A883E8506}">
      <dgm:prSet/>
      <dgm:spPr/>
      <dgm:t>
        <a:bodyPr/>
        <a:lstStyle/>
        <a:p>
          <a:endParaRPr lang="it-IT"/>
        </a:p>
      </dgm:t>
    </dgm:pt>
    <dgm:pt modelId="{B46443B7-25D2-4661-B27F-48C1F415634B}" type="sibTrans" cxnId="{EE32F8B4-EF9B-4F91-AAB8-D43A883E8506}">
      <dgm:prSet/>
      <dgm:spPr/>
      <dgm:t>
        <a:bodyPr/>
        <a:lstStyle/>
        <a:p>
          <a:endParaRPr lang="it-IT"/>
        </a:p>
      </dgm:t>
    </dgm:pt>
    <dgm:pt modelId="{D9A0C027-5A45-41B8-8AFF-EFCED7704FCF}">
      <dgm:prSet custT="1"/>
      <dgm:spPr/>
      <dgm:t>
        <a:bodyPr/>
        <a:lstStyle/>
        <a:p>
          <a:r>
            <a:rPr lang="it-IT" sz="1000">
              <a:solidFill>
                <a:schemeClr val="tx1"/>
              </a:solidFill>
            </a:rPr>
            <a:t>tour di gruppo della Thailandia come da programma pubblicato;</a:t>
          </a:r>
        </a:p>
      </dgm:t>
    </dgm:pt>
    <dgm:pt modelId="{74C0277F-2306-4063-871A-E42C366EA990}" type="parTrans" cxnId="{6F9BAA0C-CD8A-43D4-B0CF-F04836A308B3}">
      <dgm:prSet/>
      <dgm:spPr/>
      <dgm:t>
        <a:bodyPr/>
        <a:lstStyle/>
        <a:p>
          <a:endParaRPr lang="it-IT"/>
        </a:p>
      </dgm:t>
    </dgm:pt>
    <dgm:pt modelId="{0418AFE8-3C8A-4FD7-B411-592099C2632C}" type="sibTrans" cxnId="{6F9BAA0C-CD8A-43D4-B0CF-F04836A308B3}">
      <dgm:prSet/>
      <dgm:spPr/>
      <dgm:t>
        <a:bodyPr/>
        <a:lstStyle/>
        <a:p>
          <a:endParaRPr lang="it-IT"/>
        </a:p>
      </dgm:t>
    </dgm:pt>
    <dgm:pt modelId="{4A70C933-73C6-48E2-BB88-9EAD590343DD}">
      <dgm:prSet custT="1"/>
      <dgm:spPr/>
      <dgm:t>
        <a:bodyPr/>
        <a:lstStyle/>
        <a:p>
          <a:r>
            <a:rPr lang="it-IT" sz="1000">
              <a:solidFill>
                <a:schemeClr val="tx1"/>
              </a:solidFill>
            </a:rPr>
            <a:t>I pasti non menzionati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dgm:t>
        <a:bodyPr/>
        <a:lstStyle/>
        <a:p>
          <a:r>
            <a:rPr lang="it-IT" sz="1000">
              <a:solidFill>
                <a:schemeClr val="tx1"/>
              </a:solidFill>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dgm:t>
        <a:bodyPr/>
        <a:lstStyle/>
        <a:p>
          <a:r>
            <a:rPr lang="it-IT" sz="1000">
              <a:solidFill>
                <a:schemeClr val="tx1"/>
              </a:solidFill>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63F20EBF-C3C9-4DCE-9DA5-32B554339B55}">
      <dgm:prSet custT="1"/>
      <dgm:spPr/>
      <dgm:t>
        <a:bodyPr/>
        <a:lstStyle/>
        <a:p>
          <a:endParaRPr lang="it-IT" sz="1000">
            <a:solidFill>
              <a:schemeClr val="tx1"/>
            </a:solidFill>
          </a:endParaRPr>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DF7D03DA-0D98-444C-A2C5-72E413DC458B}">
      <dgm:prSet custT="1"/>
      <dgm:spPr/>
      <dgm:t>
        <a:bodyPr/>
        <a:lstStyle/>
        <a:p>
          <a:r>
            <a:rPr lang="it-IT" sz="1000">
              <a:solidFill>
                <a:schemeClr val="tx1"/>
              </a:solidFill>
            </a:rPr>
            <a:t>trasferimenti e visite con mezzo privato più autista e aria condizionata;</a:t>
          </a:r>
        </a:p>
      </dgm:t>
    </dgm:pt>
    <dgm:pt modelId="{7AFB0329-0CDE-4A95-A1FE-A7159B6F5667}" type="parTrans" cxnId="{A0EABFB9-EE88-4FB8-B362-C0D5809F8011}">
      <dgm:prSet/>
      <dgm:spPr/>
      <dgm:t>
        <a:bodyPr/>
        <a:lstStyle/>
        <a:p>
          <a:endParaRPr lang="it-IT"/>
        </a:p>
      </dgm:t>
    </dgm:pt>
    <dgm:pt modelId="{811684C6-387A-454C-9DC6-53A3F7499DC0}" type="sibTrans" cxnId="{A0EABFB9-EE88-4FB8-B362-C0D5809F8011}">
      <dgm:prSet/>
      <dgm:spPr/>
      <dgm:t>
        <a:bodyPr/>
        <a:lstStyle/>
        <a:p>
          <a:endParaRPr lang="it-IT"/>
        </a:p>
      </dgm:t>
    </dgm:pt>
    <dgm:pt modelId="{402A6EF9-5030-4871-8B52-73544A599D04}">
      <dgm:prSet custT="1"/>
      <dgm:spPr/>
      <dgm:t>
        <a:bodyPr/>
        <a:lstStyle/>
        <a:p>
          <a:r>
            <a:rPr lang="it-IT" sz="1000">
              <a:solidFill>
                <a:schemeClr val="tx1"/>
              </a:solidFill>
            </a:rPr>
            <a:t>visite con guida in italiano;</a:t>
          </a:r>
        </a:p>
      </dgm:t>
    </dgm:pt>
    <dgm:pt modelId="{DC3F4AFD-4EBC-472B-8373-595FDF80F912}" type="parTrans" cxnId="{A5A69CF8-B084-41FB-81C4-3DAD36089F32}">
      <dgm:prSet/>
      <dgm:spPr/>
      <dgm:t>
        <a:bodyPr/>
        <a:lstStyle/>
        <a:p>
          <a:endParaRPr lang="it-IT"/>
        </a:p>
      </dgm:t>
    </dgm:pt>
    <dgm:pt modelId="{F5ECFF9F-7984-4985-A329-4CDAC4202DBD}" type="sibTrans" cxnId="{A5A69CF8-B084-41FB-81C4-3DAD36089F32}">
      <dgm:prSet/>
      <dgm:spPr/>
      <dgm:t>
        <a:bodyPr/>
        <a:lstStyle/>
        <a:p>
          <a:endParaRPr lang="it-IT"/>
        </a:p>
      </dgm:t>
    </dgm:pt>
    <dgm:pt modelId="{9F16B51A-C89C-4A32-94AA-D8481C8C0DD7}">
      <dgm:prSet custT="1"/>
      <dgm:spPr/>
      <dgm:t>
        <a:bodyPr/>
        <a:lstStyle/>
        <a:p>
          <a:r>
            <a:rPr lang="it-IT" sz="1000">
              <a:solidFill>
                <a:schemeClr val="tx1"/>
              </a:solidFill>
            </a:rPr>
            <a:t>pernottamento in hotel nelle località menzionate dal programma;</a:t>
          </a:r>
        </a:p>
      </dgm:t>
    </dgm:pt>
    <dgm:pt modelId="{D0D9C1D7-1921-4342-8F66-47039D820C6B}" type="parTrans" cxnId="{A17266B6-D8B6-4331-9DAA-A2AAC531D012}">
      <dgm:prSet/>
      <dgm:spPr/>
      <dgm:t>
        <a:bodyPr/>
        <a:lstStyle/>
        <a:p>
          <a:endParaRPr lang="it-IT"/>
        </a:p>
      </dgm:t>
    </dgm:pt>
    <dgm:pt modelId="{F37F5D17-B38B-4D40-9E38-F6414B1AB36B}" type="sibTrans" cxnId="{A17266B6-D8B6-4331-9DAA-A2AAC531D012}">
      <dgm:prSet/>
      <dgm:spPr/>
      <dgm:t>
        <a:bodyPr/>
        <a:lstStyle/>
        <a:p>
          <a:endParaRPr lang="it-IT"/>
        </a:p>
      </dgm:t>
    </dgm:pt>
    <dgm:pt modelId="{4343E1A1-4098-4789-BB20-5C369E8FE0E8}">
      <dgm:prSet custT="1"/>
      <dgm:spPr/>
      <dgm:t>
        <a:bodyPr/>
        <a:lstStyle/>
        <a:p>
          <a:r>
            <a:rPr lang="it-IT" sz="1000">
              <a:solidFill>
                <a:schemeClr val="tx1"/>
              </a:solidFill>
            </a:rPr>
            <a:t>pasti come da indicazione giornaliera nel programma;</a:t>
          </a:r>
        </a:p>
      </dgm:t>
    </dgm:pt>
    <dgm:pt modelId="{0434B88B-D134-4098-A0A6-8D92312306F8}" type="parTrans" cxnId="{C90F79DA-948C-41AB-95B8-88B1E2C7D3DB}">
      <dgm:prSet/>
      <dgm:spPr/>
      <dgm:t>
        <a:bodyPr/>
        <a:lstStyle/>
        <a:p>
          <a:endParaRPr lang="it-IT"/>
        </a:p>
      </dgm:t>
    </dgm:pt>
    <dgm:pt modelId="{9C2A42DE-ECEB-440A-8DDB-898E0A2EEC92}" type="sibTrans" cxnId="{C90F79DA-948C-41AB-95B8-88B1E2C7D3DB}">
      <dgm:prSet/>
      <dgm:spPr/>
      <dgm:t>
        <a:bodyPr/>
        <a:lstStyle/>
        <a:p>
          <a:endParaRPr lang="it-IT"/>
        </a:p>
      </dgm:t>
    </dgm:pt>
    <dgm:pt modelId="{3305C1BF-D65F-41F4-ADF5-75ACE9B63124}">
      <dgm:prSet custT="1"/>
      <dgm:spPr/>
      <dgm:t>
        <a:bodyPr/>
        <a:lstStyle/>
        <a:p>
          <a:r>
            <a:rPr lang="it-IT" sz="1000">
              <a:solidFill>
                <a:schemeClr val="tx1"/>
              </a:solidFill>
            </a:rPr>
            <a:t>tasse di ingresso ai luoghi di visita menzionati nel programma;</a:t>
          </a:r>
        </a:p>
      </dgm:t>
    </dgm:pt>
    <dgm:pt modelId="{D62E4F68-35AE-4AC2-A62B-AFDA1231DEE5}" type="parTrans" cxnId="{DED494CA-4C9F-44B0-A06D-B118D5749908}">
      <dgm:prSet/>
      <dgm:spPr/>
      <dgm:t>
        <a:bodyPr/>
        <a:lstStyle/>
        <a:p>
          <a:endParaRPr lang="it-IT"/>
        </a:p>
      </dgm:t>
    </dgm:pt>
    <dgm:pt modelId="{72BD2D26-6DB3-4A22-989C-AB78324FFD31}" type="sibTrans" cxnId="{DED494CA-4C9F-44B0-A06D-B118D5749908}">
      <dgm:prSet/>
      <dgm:spPr/>
      <dgm:t>
        <a:bodyPr/>
        <a:lstStyle/>
        <a:p>
          <a:endParaRPr lang="it-IT"/>
        </a:p>
      </dgm:t>
    </dgm:pt>
    <dgm:pt modelId="{F4A5BF8F-DBE3-4CF6-9DFC-9051B9CDB8D4}">
      <dgm:prSet custT="1"/>
      <dgm:spPr/>
      <dgm:t>
        <a:bodyPr/>
        <a:lstStyle/>
        <a:p>
          <a:r>
            <a:rPr lang="it-IT" sz="1000">
              <a:solidFill>
                <a:schemeClr val="tx1"/>
              </a:solidFill>
            </a:rPr>
            <a:t>escursioni in battello come da programma.</a:t>
          </a:r>
        </a:p>
      </dgm:t>
    </dgm:pt>
    <dgm:pt modelId="{A060D303-8111-4D23-B19A-7C52E60EFB30}" type="parTrans" cxnId="{9B18E8B4-3037-4D17-86CD-A643703968AF}">
      <dgm:prSet/>
      <dgm:spPr/>
      <dgm:t>
        <a:bodyPr/>
        <a:lstStyle/>
        <a:p>
          <a:endParaRPr lang="it-IT"/>
        </a:p>
      </dgm:t>
    </dgm:pt>
    <dgm:pt modelId="{C7FB6460-27CD-4EA0-A899-2736C8525EF2}" type="sibTrans" cxnId="{9B18E8B4-3037-4D17-86CD-A643703968AF}">
      <dgm:prSet/>
      <dgm:spPr/>
      <dgm:t>
        <a:bodyPr/>
        <a:lstStyle/>
        <a:p>
          <a:endParaRPr lang="it-IT"/>
        </a:p>
      </dgm:t>
    </dgm:pt>
    <dgm:pt modelId="{72EF919F-1A40-42AE-9513-612F325A1E88}">
      <dgm:prSet custT="1"/>
      <dgm:spPr/>
      <dgm:t>
        <a:bodyPr/>
        <a:lstStyle/>
        <a:p>
          <a:r>
            <a:rPr lang="it-IT" sz="1000">
              <a:solidFill>
                <a:schemeClr val="tx1"/>
              </a:solidFill>
            </a:rPr>
            <a:t>Assicurazione medico bagaglio</a:t>
          </a:r>
        </a:p>
      </dgm:t>
    </dgm:pt>
    <dgm:pt modelId="{E905871A-C5C4-47FD-8334-BE60F590C15F}" type="parTrans" cxnId="{9441693F-02DA-415B-9342-84B8C626BE92}">
      <dgm:prSet/>
      <dgm:spPr/>
      <dgm:t>
        <a:bodyPr/>
        <a:lstStyle/>
        <a:p>
          <a:endParaRPr lang="it-IT"/>
        </a:p>
      </dgm:t>
    </dgm:pt>
    <dgm:pt modelId="{549B5529-1797-4032-AC9E-0B545E047591}" type="sibTrans" cxnId="{9441693F-02DA-415B-9342-84B8C626BE92}">
      <dgm:prSet/>
      <dgm:spPr/>
      <dgm:t>
        <a:bodyPr/>
        <a:lstStyle/>
        <a:p>
          <a:endParaRPr lang="it-IT"/>
        </a:p>
      </dgm:t>
    </dgm:pt>
    <dgm:pt modelId="{8278ECBB-81C7-44F9-B07F-99F270BC16FC}">
      <dgm:prSet custT="1"/>
      <dgm:spPr/>
      <dgm:t>
        <a:bodyPr/>
        <a:lstStyle/>
        <a:p>
          <a:r>
            <a:rPr lang="it-IT" sz="1000">
              <a:solidFill>
                <a:schemeClr val="tx1"/>
              </a:solidFill>
            </a:rPr>
            <a:t>Supplemento singola 930,00 EUR</a:t>
          </a:r>
        </a:p>
      </dgm:t>
    </dgm:pt>
    <dgm:pt modelId="{B87B6818-4450-447F-8EA3-793C0238BE1E}" type="parTrans" cxnId="{8E72E152-430C-442F-8412-AD4482F96DB5}">
      <dgm:prSet/>
      <dgm:spPr/>
      <dgm:t>
        <a:bodyPr/>
        <a:lstStyle/>
        <a:p>
          <a:endParaRPr lang="it-IT"/>
        </a:p>
      </dgm:t>
    </dgm:pt>
    <dgm:pt modelId="{DFBA6796-1089-4C71-8B80-E0603744B6FA}" type="sibTrans" cxnId="{8E72E152-430C-442F-8412-AD4482F96DB5}">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89770" custLinFactY="294432" custLinFactNeighborX="600000" custLinFactNeighborY="300000"/>
      <dgm:spPr/>
      <dgm:t>
        <a:bodyPr/>
        <a:lstStyle/>
        <a:p>
          <a:endParaRPr lang="it-IT"/>
        </a:p>
      </dgm:t>
    </dgm:pt>
    <dgm:pt modelId="{E615ED71-03DB-4557-AE2F-2D7179C6E40E}" type="pres">
      <dgm:prSet presAssocID="{32D9EFA5-D2E2-4E0B-AC23-FA8989E7CF9E}" presName="dot2" presStyleLbl="alignNode1" presStyleIdx="1" presStyleCnt="10" custLinFactX="568918" custLinFactY="146358" custLinFactNeighborX="600000" custLinFactNeighborY="200000"/>
      <dgm:spPr/>
      <dgm:t>
        <a:bodyPr/>
        <a:lstStyle/>
        <a:p>
          <a:endParaRPr lang="it-IT"/>
        </a:p>
      </dgm:t>
    </dgm:pt>
    <dgm:pt modelId="{7BA5F20D-826D-4701-9890-89A01EB9BFB2}" type="pres">
      <dgm:prSet presAssocID="{32D9EFA5-D2E2-4E0B-AC23-FA8989E7CF9E}" presName="dot3" presStyleLbl="alignNode1" presStyleIdx="2" presStyleCnt="10" custLinFactX="579520" custLinFactY="24576" custLinFactNeighborX="600000" custLinFactNeighborY="100000"/>
      <dgm:spPr/>
      <dgm:t>
        <a:bodyPr/>
        <a:lstStyle/>
        <a:p>
          <a:endParaRPr lang="it-IT"/>
        </a:p>
      </dgm:t>
    </dgm:pt>
    <dgm:pt modelId="{74EB2E8F-5904-4168-8B27-0DABB3AE8BCD}" type="pres">
      <dgm:prSet presAssocID="{32D9EFA5-D2E2-4E0B-AC23-FA8989E7CF9E}" presName="dotArrow1" presStyleLbl="alignNode1" presStyleIdx="3" presStyleCnt="10"/>
      <dgm:spPr/>
      <dgm:t>
        <a:bodyPr/>
        <a:lstStyle/>
        <a:p>
          <a:endParaRPr lang="it-IT"/>
        </a:p>
      </dgm:t>
    </dgm:pt>
    <dgm:pt modelId="{6F58C7ED-1261-47E1-848D-67892ECC688E}" type="pres">
      <dgm:prSet presAssocID="{32D9EFA5-D2E2-4E0B-AC23-FA8989E7CF9E}" presName="dotArrow2" presStyleLbl="alignNode1" presStyleIdx="4" presStyleCnt="10"/>
      <dgm:spPr/>
      <dgm:t>
        <a:bodyPr/>
        <a:lstStyle/>
        <a:p>
          <a:endParaRPr lang="it-IT"/>
        </a:p>
      </dgm:t>
    </dgm:pt>
    <dgm:pt modelId="{407584A5-5333-442D-82EA-D7C280C30B4F}" type="pres">
      <dgm:prSet presAssocID="{32D9EFA5-D2E2-4E0B-AC23-FA8989E7CF9E}" presName="dotArrow3" presStyleLbl="alignNode1" presStyleIdx="5" presStyleCnt="10"/>
      <dgm:spPr/>
      <dgm:t>
        <a:bodyPr/>
        <a:lstStyle/>
        <a:p>
          <a:endParaRPr lang="it-IT"/>
        </a:p>
      </dgm:t>
    </dgm:pt>
    <dgm:pt modelId="{3215073F-F1BE-499F-89C1-B30AEF2C2013}" type="pres">
      <dgm:prSet presAssocID="{32D9EFA5-D2E2-4E0B-AC23-FA8989E7CF9E}" presName="dotArrow4" presStyleLbl="alignNode1" presStyleIdx="6" presStyleCnt="10"/>
      <dgm:spPr/>
      <dgm:t>
        <a:bodyPr/>
        <a:lstStyle/>
        <a:p>
          <a:endParaRPr lang="it-IT"/>
        </a:p>
      </dgm:t>
    </dgm:pt>
    <dgm:pt modelId="{10D91708-68B6-4486-8E93-342881ABAE96}" type="pres">
      <dgm:prSet presAssocID="{32D9EFA5-D2E2-4E0B-AC23-FA8989E7CF9E}" presName="dotArrow5" presStyleLbl="alignNode1" presStyleIdx="7" presStyleCnt="10"/>
      <dgm:spPr/>
      <dgm:t>
        <a:bodyPr/>
        <a:lstStyle/>
        <a:p>
          <a:endParaRPr lang="it-IT"/>
        </a:p>
      </dgm:t>
    </dgm:pt>
    <dgm:pt modelId="{1DE26DB4-16C9-4F7A-9000-903462F58C1F}" type="pres">
      <dgm:prSet presAssocID="{32D9EFA5-D2E2-4E0B-AC23-FA8989E7CF9E}" presName="dotArrow6" presStyleLbl="alignNode1" presStyleIdx="8" presStyleCnt="10"/>
      <dgm:spPr/>
      <dgm:t>
        <a:bodyPr/>
        <a:lstStyle/>
        <a:p>
          <a:endParaRPr lang="it-IT"/>
        </a:p>
      </dgm:t>
    </dgm:pt>
    <dgm:pt modelId="{68D8D1C1-BD40-4F96-BEBA-39987B2CA5DC}" type="pres">
      <dgm:prSet presAssocID="{32D9EFA5-D2E2-4E0B-AC23-FA8989E7CF9E}" presName="dotArrow7" presStyleLbl="alignNode1" presStyleIdx="9" presStyleCnt="10"/>
      <dgm:spPr/>
      <dgm:t>
        <a:bodyPr/>
        <a:lstStyle/>
        <a:p>
          <a:endParaRPr lang="it-IT"/>
        </a:p>
      </dgm:t>
    </dgm:pt>
    <dgm:pt modelId="{F79DD96A-273F-4AB2-A84E-A6494F390F91}" type="pres">
      <dgm:prSet presAssocID="{2846BB9D-E2D2-48C3-B0AB-1D84810A805A}" presName="parTx1" presStyleLbl="node1" presStyleIdx="0" presStyleCnt="2" custLinFactNeighborX="87980" custLinFactNeighborY="-574"/>
      <dgm:spPr/>
      <dgm:t>
        <a:bodyPr/>
        <a:lstStyle/>
        <a:p>
          <a:endParaRPr lang="it-IT"/>
        </a:p>
      </dgm:t>
    </dgm:pt>
    <dgm:pt modelId="{DE346E32-7D5F-47D1-AA8D-89CA499A85FB}" type="pres">
      <dgm:prSet presAssocID="{2846BB9D-E2D2-48C3-B0AB-1D84810A805A}" presName="desTx1" presStyleLbl="revTx" presStyleIdx="0" presStyleCnt="2" custScaleX="106030" custScaleY="145395" custLinFactX="-25046" custLinFactNeighborX="-100000" custLinFactNeighborY="-85352">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47999" custLinFactNeighborY="35159"/>
      <dgm:spPr/>
      <dgm:t>
        <a:bodyPr/>
        <a:lstStyle/>
        <a:p>
          <a:endParaRPr lang="it-IT"/>
        </a:p>
      </dgm:t>
    </dgm:pt>
    <dgm:pt modelId="{1DB6E2CA-DC07-42C6-AB5A-73170FA2C282}" type="pres">
      <dgm:prSet presAssocID="{B9EFB3B2-04C1-434C-8C0E-E58D01E21890}" presName="parTx2" presStyleLbl="node1" presStyleIdx="1" presStyleCnt="2" custLinFactNeighborX="-38818" custLinFactNeighborY="-88640"/>
      <dgm:spPr/>
      <dgm:t>
        <a:bodyPr/>
        <a:lstStyle/>
        <a:p>
          <a:endParaRPr lang="it-IT"/>
        </a:p>
      </dgm:t>
    </dgm:pt>
    <dgm:pt modelId="{B975BC81-EFDA-45F8-AB69-AE986F45CAFE}" type="pres">
      <dgm:prSet presAssocID="{B9EFB3B2-04C1-434C-8C0E-E58D01E21890}" presName="desTx2" presStyleLbl="revTx" presStyleIdx="1" presStyleCnt="2" custScaleX="246647" custScaleY="218856" custLinFactY="-16452" custLinFactNeighborY="-100000">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NeighborX="-79115" custLinFactNeighborY="-42283"/>
      <dgm:spPr/>
      <dgm:t>
        <a:bodyPr/>
        <a:lstStyle/>
        <a:p>
          <a:endParaRPr lang="it-IT"/>
        </a:p>
      </dgm:t>
    </dgm:pt>
  </dgm:ptLst>
  <dgm:cxnLst>
    <dgm:cxn modelId="{EE24DE2B-0ABD-4227-8218-664CF2CBD516}" type="presOf" srcId="{B9EFB3B2-04C1-434C-8C0E-E58D01E21890}" destId="{1DB6E2CA-DC07-42C6-AB5A-73170FA2C282}" srcOrd="0" destOrd="0" presId="urn:microsoft.com/office/officeart/2008/layout/AscendingPictureAccentProcess"/>
    <dgm:cxn modelId="{A1736E01-392C-433A-8C20-66153D799C9F}" type="presOf" srcId="{1986B0CB-4D46-44FA-9489-5BEAA1DEA259}" destId="{B975BC81-EFDA-45F8-AB69-AE986F45CAFE}" srcOrd="0" destOrd="0" presId="urn:microsoft.com/office/officeart/2008/layout/AscendingPictureAccentProcess"/>
    <dgm:cxn modelId="{9D2AE829-C27D-4BB4-9987-E4ADCA10F08E}" type="presOf" srcId="{DF7D03DA-0D98-444C-A2C5-72E413DC458B}" destId="{B975BC81-EFDA-45F8-AB69-AE986F45CAFE}" srcOrd="0" destOrd="3" presId="urn:microsoft.com/office/officeart/2008/layout/AscendingPictureAccentProcess"/>
    <dgm:cxn modelId="{9441693F-02DA-415B-9342-84B8C626BE92}" srcId="{B9EFB3B2-04C1-434C-8C0E-E58D01E21890}" destId="{72EF919F-1A40-42AE-9513-612F325A1E88}" srcOrd="9" destOrd="0" parTransId="{E905871A-C5C4-47FD-8334-BE60F590C15F}" sibTransId="{549B5529-1797-4032-AC9E-0B545E047591}"/>
    <dgm:cxn modelId="{FB0CB735-CC0D-4482-8974-2D4981583ED6}" srcId="{2846BB9D-E2D2-48C3-B0AB-1D84810A805A}" destId="{63F20EBF-C3C9-4DCE-9DA5-32B554339B55}" srcOrd="5" destOrd="0" parTransId="{2884F89A-88A5-44AD-BCA4-76D77A48F014}" sibTransId="{859887EC-74F5-41EA-94CC-26E8D8917AC9}"/>
    <dgm:cxn modelId="{5490F0DC-AD5A-4A5B-9ED0-EBE12CFD1923}" srcId="{32D9EFA5-D2E2-4E0B-AC23-FA8989E7CF9E}" destId="{2846BB9D-E2D2-48C3-B0AB-1D84810A805A}" srcOrd="0" destOrd="0" parTransId="{494EEE57-5BBE-49EF-B0EE-6A22706F1633}" sibTransId="{7ABAF233-5D6E-4195-8DBC-1CBDD8CA3DCA}"/>
    <dgm:cxn modelId="{C90F79DA-948C-41AB-95B8-88B1E2C7D3DB}" srcId="{B9EFB3B2-04C1-434C-8C0E-E58D01E21890}" destId="{4343E1A1-4098-4789-BB20-5C369E8FE0E8}" srcOrd="6" destOrd="0" parTransId="{0434B88B-D134-4098-A0A6-8D92312306F8}" sibTransId="{9C2A42DE-ECEB-440A-8DDB-898E0A2EEC92}"/>
    <dgm:cxn modelId="{8E72E152-430C-442F-8412-AD4482F96DB5}" srcId="{2846BB9D-E2D2-48C3-B0AB-1D84810A805A}" destId="{8278ECBB-81C7-44F9-B07F-99F270BC16FC}" srcOrd="4" destOrd="0" parTransId="{B87B6818-4450-447F-8EA3-793C0238BE1E}" sibTransId="{DFBA6796-1089-4C71-8B80-E0603744B6FA}"/>
    <dgm:cxn modelId="{9B3C60D2-0D15-43A2-BAE1-522CCEE916D4}" type="presOf" srcId="{4A70C933-73C6-48E2-BB88-9EAD590343DD}" destId="{DE346E32-7D5F-47D1-AA8D-89CA499A85FB}" srcOrd="0" destOrd="1" presId="urn:microsoft.com/office/officeart/2008/layout/AscendingPictureAccentProcess"/>
    <dgm:cxn modelId="{EE32F8B4-EF9B-4F91-AAB8-D43A883E8506}" srcId="{B9EFB3B2-04C1-434C-8C0E-E58D01E21890}" destId="{3B0D4BF2-4A34-4748-8D6B-CB79106FBEC4}" srcOrd="1" destOrd="0" parTransId="{0EF92840-005A-4F9A-90CF-12E236DBD478}" sibTransId="{B46443B7-25D2-4661-B27F-48C1F415634B}"/>
    <dgm:cxn modelId="{6C1C0657-461C-476E-98D3-E2642E2F3CEE}" type="presOf" srcId="{0C4FB70C-7AAC-4FC2-BF99-43DD5CB2E03E}" destId="{DE346E32-7D5F-47D1-AA8D-89CA499A85FB}" srcOrd="0" destOrd="0" presId="urn:microsoft.com/office/officeart/2008/layout/AscendingPictureAccentProcess"/>
    <dgm:cxn modelId="{933FA572-46BA-4505-9AB3-93A2EE06E897}" type="presOf" srcId="{F4A5BF8F-DBE3-4CF6-9DFC-9051B9CDB8D4}" destId="{B975BC81-EFDA-45F8-AB69-AE986F45CAFE}" srcOrd="0" destOrd="8" presId="urn:microsoft.com/office/officeart/2008/layout/AscendingPictureAccentProcess"/>
    <dgm:cxn modelId="{F426609F-D7B8-499C-8689-E1A70C315272}" type="presOf" srcId="{D00C6118-02D2-4544-B677-28DC1703BC60}" destId="{DE346E32-7D5F-47D1-AA8D-89CA499A85FB}" srcOrd="0" destOrd="2" presId="urn:microsoft.com/office/officeart/2008/layout/AscendingPictureAccentProcess"/>
    <dgm:cxn modelId="{C6CEA30C-5DB0-4FF4-8475-78250DF64FD3}" srcId="{2846BB9D-E2D2-48C3-B0AB-1D84810A805A}" destId="{1542E4CA-B132-4028-97F6-35DCF68F7B82}" srcOrd="3" destOrd="0" parTransId="{914CC214-36EB-4F7F-9B3A-A0EB8A3EECF1}" sibTransId="{EA3B4C4C-1DAF-4278-A7A1-5FB5E8187A44}"/>
    <dgm:cxn modelId="{B18EF827-0D2B-4D05-8B68-29DF07F2AAEC}" type="presOf" srcId="{2846BB9D-E2D2-48C3-B0AB-1D84810A805A}" destId="{F79DD96A-273F-4AB2-A84E-A6494F390F91}" srcOrd="0" destOrd="0" presId="urn:microsoft.com/office/officeart/2008/layout/AscendingPictureAccentProcess"/>
    <dgm:cxn modelId="{6F9BAA0C-CD8A-43D4-B0CF-F04836A308B3}" srcId="{B9EFB3B2-04C1-434C-8C0E-E58D01E21890}" destId="{D9A0C027-5A45-41B8-8AFF-EFCED7704FCF}" srcOrd="2" destOrd="0" parTransId="{74C0277F-2306-4063-871A-E42C366EA990}" sibTransId="{0418AFE8-3C8A-4FD7-B411-592099C2632C}"/>
    <dgm:cxn modelId="{FE29D626-CE99-4E43-8EF5-5A0A323059FB}" type="presOf" srcId="{7ABAF233-5D6E-4195-8DBC-1CBDD8CA3DCA}" destId="{924424F8-734D-41AB-8C06-2A98F78BB42A}" srcOrd="0" destOrd="0" presId="urn:microsoft.com/office/officeart/2008/layout/AscendingPictureAccentProcess"/>
    <dgm:cxn modelId="{615A87B8-5A48-45B3-BB29-5296F8548DEA}" type="presOf" srcId="{1542E4CA-B132-4028-97F6-35DCF68F7B82}" destId="{DE346E32-7D5F-47D1-AA8D-89CA499A85FB}" srcOrd="0" destOrd="3" presId="urn:microsoft.com/office/officeart/2008/layout/AscendingPictureAccentProcess"/>
    <dgm:cxn modelId="{33259C34-D1AD-4099-8486-AE2BF9245E2A}" type="presOf" srcId="{9F16B51A-C89C-4A32-94AA-D8481C8C0DD7}" destId="{B975BC81-EFDA-45F8-AB69-AE986F45CAFE}" srcOrd="0" destOrd="5"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94C61686-E7B6-4FC5-B5CC-65CFD0AD76BF}" type="presOf" srcId="{BCC0199B-B5CF-447B-819D-F54764145802}" destId="{3CAFA977-0E57-4B0E-97EC-B6890706149D}" srcOrd="0" destOrd="0" presId="urn:microsoft.com/office/officeart/2008/layout/AscendingPictureAccentProcess"/>
    <dgm:cxn modelId="{DB3FD08A-75C7-45E9-AC94-A368EBADFB82}" type="presOf" srcId="{32D9EFA5-D2E2-4E0B-AC23-FA8989E7CF9E}" destId="{CD47E101-BF07-4FC1-B962-03B596F1FAF9}" srcOrd="0" destOrd="0" presId="urn:microsoft.com/office/officeart/2008/layout/AscendingPictureAccentProcess"/>
    <dgm:cxn modelId="{CB0827C5-8DB0-4D9A-ABEA-8AC474350B15}" type="presOf" srcId="{72EF919F-1A40-42AE-9513-612F325A1E88}" destId="{B975BC81-EFDA-45F8-AB69-AE986F45CAFE}" srcOrd="0" destOrd="9" presId="urn:microsoft.com/office/officeart/2008/layout/AscendingPictureAccentProcess"/>
    <dgm:cxn modelId="{31D3F206-A6C8-4893-BF89-692598532DE9}" type="presOf" srcId="{8278ECBB-81C7-44F9-B07F-99F270BC16FC}" destId="{DE346E32-7D5F-47D1-AA8D-89CA499A85FB}" srcOrd="0" destOrd="4" presId="urn:microsoft.com/office/officeart/2008/layout/AscendingPictureAccentProcess"/>
    <dgm:cxn modelId="{77DD9F7D-3006-47DA-8E27-C85DB807905C}" srcId="{2846BB9D-E2D2-48C3-B0AB-1D84810A805A}" destId="{D00C6118-02D2-4544-B677-28DC1703BC60}" srcOrd="2" destOrd="0" parTransId="{69AF75D7-1E56-4050-87FB-5E970553ECFC}" sibTransId="{CFC146CB-E31F-44D5-B001-3C33B4E6C393}"/>
    <dgm:cxn modelId="{A17266B6-D8B6-4331-9DAA-A2AAC531D012}" srcId="{B9EFB3B2-04C1-434C-8C0E-E58D01E21890}" destId="{9F16B51A-C89C-4A32-94AA-D8481C8C0DD7}" srcOrd="5" destOrd="0" parTransId="{D0D9C1D7-1921-4342-8F66-47039D820C6B}" sibTransId="{F37F5D17-B38B-4D40-9E38-F6414B1AB36B}"/>
    <dgm:cxn modelId="{5AF929C7-383F-416B-8821-9DB6BD604085}" type="presOf" srcId="{4343E1A1-4098-4789-BB20-5C369E8FE0E8}" destId="{B975BC81-EFDA-45F8-AB69-AE986F45CAFE}" srcOrd="0" destOrd="6" presId="urn:microsoft.com/office/officeart/2008/layout/AscendingPictureAccentProcess"/>
    <dgm:cxn modelId="{9B18E8B4-3037-4D17-86CD-A643703968AF}" srcId="{B9EFB3B2-04C1-434C-8C0E-E58D01E21890}" destId="{F4A5BF8F-DBE3-4CF6-9DFC-9051B9CDB8D4}" srcOrd="8" destOrd="0" parTransId="{A060D303-8111-4D23-B19A-7C52E60EFB30}" sibTransId="{C7FB6460-27CD-4EA0-A899-2736C8525EF2}"/>
    <dgm:cxn modelId="{75E7721C-A545-46B2-A424-90B039EC1663}" srcId="{2846BB9D-E2D2-48C3-B0AB-1D84810A805A}" destId="{4A70C933-73C6-48E2-BB88-9EAD590343DD}" srcOrd="1" destOrd="0" parTransId="{0D7B75FF-A0B3-4FB4-B6C1-A71F334AA4FC}" sibTransId="{A5F16C7F-38E0-430E-9173-FCF307F3745D}"/>
    <dgm:cxn modelId="{A5A69CF8-B084-41FB-81C4-3DAD36089F32}" srcId="{B9EFB3B2-04C1-434C-8C0E-E58D01E21890}" destId="{402A6EF9-5030-4871-8B52-73544A599D04}" srcOrd="4" destOrd="0" parTransId="{DC3F4AFD-4EBC-472B-8373-595FDF80F912}" sibTransId="{F5ECFF9F-7984-4985-A329-4CDAC4202DBD}"/>
    <dgm:cxn modelId="{DED494CA-4C9F-44B0-A06D-B118D5749908}" srcId="{B9EFB3B2-04C1-434C-8C0E-E58D01E21890}" destId="{3305C1BF-D65F-41F4-ADF5-75ACE9B63124}" srcOrd="7" destOrd="0" parTransId="{D62E4F68-35AE-4AC2-A62B-AFDA1231DEE5}" sibTransId="{72BD2D26-6DB3-4A22-989C-AB78324FFD31}"/>
    <dgm:cxn modelId="{F954548C-E094-4707-994A-921A6C75B983}" type="presOf" srcId="{3B0D4BF2-4A34-4748-8D6B-CB79106FBEC4}" destId="{B975BC81-EFDA-45F8-AB69-AE986F45CAFE}" srcOrd="0" destOrd="1" presId="urn:microsoft.com/office/officeart/2008/layout/AscendingPictureAccentProcess"/>
    <dgm:cxn modelId="{A0EABFB9-EE88-4FB8-B362-C0D5809F8011}" srcId="{B9EFB3B2-04C1-434C-8C0E-E58D01E21890}" destId="{DF7D03DA-0D98-444C-A2C5-72E413DC458B}" srcOrd="3" destOrd="0" parTransId="{7AFB0329-0CDE-4A95-A1FE-A7159B6F5667}" sibTransId="{811684C6-387A-454C-9DC6-53A3F7499DC0}"/>
    <dgm:cxn modelId="{BDF47F13-EC8D-44F9-BC33-5C691E25BDA8}" srcId="{B9EFB3B2-04C1-434C-8C0E-E58D01E21890}" destId="{1986B0CB-4D46-44FA-9489-5BEAA1DEA259}" srcOrd="0" destOrd="0" parTransId="{DBE925B6-5E16-4EBE-80C1-9A08495D9361}" sibTransId="{FE5A04AF-B7AA-4F8B-90D4-46848DCA3161}"/>
    <dgm:cxn modelId="{37851FFD-1B31-4889-B386-940D6A2BD55F}" type="presOf" srcId="{402A6EF9-5030-4871-8B52-73544A599D04}" destId="{B975BC81-EFDA-45F8-AB69-AE986F45CAFE}" srcOrd="0" destOrd="4" presId="urn:microsoft.com/office/officeart/2008/layout/AscendingPictureAccentProcess"/>
    <dgm:cxn modelId="{DE7FAC48-3280-4845-975A-B0E76D075C05}" type="presOf" srcId="{D9A0C027-5A45-41B8-8AFF-EFCED7704FCF}" destId="{B975BC81-EFDA-45F8-AB69-AE986F45CAFE}" srcOrd="0" destOrd="2" presId="urn:microsoft.com/office/officeart/2008/layout/AscendingPictureAccentProcess"/>
    <dgm:cxn modelId="{4AFDE8EC-417D-4B74-8ED1-EC60DD163C9B}" type="presOf" srcId="{63F20EBF-C3C9-4DCE-9DA5-32B554339B55}" destId="{DE346E32-7D5F-47D1-AA8D-89CA499A85FB}" srcOrd="0" destOrd="5" presId="urn:microsoft.com/office/officeart/2008/layout/AscendingPictureAccentProcess"/>
    <dgm:cxn modelId="{411E998A-EBD5-4961-A0F2-D4B73D7E48FA}" type="presOf" srcId="{3305C1BF-D65F-41F4-ADF5-75ACE9B63124}" destId="{B975BC81-EFDA-45F8-AB69-AE986F45CAFE}" srcOrd="0" destOrd="7" presId="urn:microsoft.com/office/officeart/2008/layout/AscendingPictureAccentProcess"/>
    <dgm:cxn modelId="{70E30F30-2A95-4C0D-8513-0307AB80FAAA}" type="presParOf" srcId="{CD47E101-BF07-4FC1-B962-03B596F1FAF9}" destId="{865E7287-51CB-44C9-A58F-41CDFDFEBEC0}" srcOrd="0" destOrd="0" presId="urn:microsoft.com/office/officeart/2008/layout/AscendingPictureAccentProcess"/>
    <dgm:cxn modelId="{BB69FA84-0F13-4834-A50B-3DF2E87129B4}" type="presParOf" srcId="{CD47E101-BF07-4FC1-B962-03B596F1FAF9}" destId="{E615ED71-03DB-4557-AE2F-2D7179C6E40E}" srcOrd="1" destOrd="0" presId="urn:microsoft.com/office/officeart/2008/layout/AscendingPictureAccentProcess"/>
    <dgm:cxn modelId="{F8307479-C088-46D2-8165-A2389F422E21}" type="presParOf" srcId="{CD47E101-BF07-4FC1-B962-03B596F1FAF9}" destId="{7BA5F20D-826D-4701-9890-89A01EB9BFB2}" srcOrd="2" destOrd="0" presId="urn:microsoft.com/office/officeart/2008/layout/AscendingPictureAccentProcess"/>
    <dgm:cxn modelId="{31B173EA-8C9C-4369-8522-EB10568B56E6}" type="presParOf" srcId="{CD47E101-BF07-4FC1-B962-03B596F1FAF9}" destId="{74EB2E8F-5904-4168-8B27-0DABB3AE8BCD}" srcOrd="3" destOrd="0" presId="urn:microsoft.com/office/officeart/2008/layout/AscendingPictureAccentProcess"/>
    <dgm:cxn modelId="{CD17AE19-31AD-49EC-B8EB-D313B78A9F90}" type="presParOf" srcId="{CD47E101-BF07-4FC1-B962-03B596F1FAF9}" destId="{6F58C7ED-1261-47E1-848D-67892ECC688E}" srcOrd="4" destOrd="0" presId="urn:microsoft.com/office/officeart/2008/layout/AscendingPictureAccentProcess"/>
    <dgm:cxn modelId="{BB3514B2-780E-4F39-877B-FD7CCDBABCD2}" type="presParOf" srcId="{CD47E101-BF07-4FC1-B962-03B596F1FAF9}" destId="{407584A5-5333-442D-82EA-D7C280C30B4F}" srcOrd="5" destOrd="0" presId="urn:microsoft.com/office/officeart/2008/layout/AscendingPictureAccentProcess"/>
    <dgm:cxn modelId="{B4421485-8B86-4FC7-86F0-C0F9D8B5DAD4}" type="presParOf" srcId="{CD47E101-BF07-4FC1-B962-03B596F1FAF9}" destId="{3215073F-F1BE-499F-89C1-B30AEF2C2013}" srcOrd="6" destOrd="0" presId="urn:microsoft.com/office/officeart/2008/layout/AscendingPictureAccentProcess"/>
    <dgm:cxn modelId="{5EF52176-A51D-4A97-9A17-4A9BC9BA6DB8}" type="presParOf" srcId="{CD47E101-BF07-4FC1-B962-03B596F1FAF9}" destId="{10D91708-68B6-4486-8E93-342881ABAE96}" srcOrd="7" destOrd="0" presId="urn:microsoft.com/office/officeart/2008/layout/AscendingPictureAccentProcess"/>
    <dgm:cxn modelId="{F63C16B9-1CC7-490D-9748-91949ED3E899}" type="presParOf" srcId="{CD47E101-BF07-4FC1-B962-03B596F1FAF9}" destId="{1DE26DB4-16C9-4F7A-9000-903462F58C1F}" srcOrd="8" destOrd="0" presId="urn:microsoft.com/office/officeart/2008/layout/AscendingPictureAccentProcess"/>
    <dgm:cxn modelId="{A29F0837-7246-428D-BD38-CA068C1FADEC}" type="presParOf" srcId="{CD47E101-BF07-4FC1-B962-03B596F1FAF9}" destId="{68D8D1C1-BD40-4F96-BEBA-39987B2CA5DC}" srcOrd="9" destOrd="0" presId="urn:microsoft.com/office/officeart/2008/layout/AscendingPictureAccentProcess"/>
    <dgm:cxn modelId="{2C329CB6-2AD1-4A01-96C0-35999B802D99}" type="presParOf" srcId="{CD47E101-BF07-4FC1-B962-03B596F1FAF9}" destId="{F79DD96A-273F-4AB2-A84E-A6494F390F91}" srcOrd="10" destOrd="0" presId="urn:microsoft.com/office/officeart/2008/layout/AscendingPictureAccentProcess"/>
    <dgm:cxn modelId="{6DF0A3D3-DDFF-4901-9FC8-B9DE593F79D6}" type="presParOf" srcId="{CD47E101-BF07-4FC1-B962-03B596F1FAF9}" destId="{DE346E32-7D5F-47D1-AA8D-89CA499A85FB}" srcOrd="11" destOrd="0" presId="urn:microsoft.com/office/officeart/2008/layout/AscendingPictureAccentProcess"/>
    <dgm:cxn modelId="{79CDFFFC-AFB1-4A35-BCF2-48247C7ACB90}" type="presParOf" srcId="{CD47E101-BF07-4FC1-B962-03B596F1FAF9}" destId="{28AA57E8-3AC5-478C-BC50-FFB3E0ADB94B}" srcOrd="12" destOrd="0" presId="urn:microsoft.com/office/officeart/2008/layout/AscendingPictureAccentProcess"/>
    <dgm:cxn modelId="{1B1E911B-CC64-476B-B71C-8331E21CE570}" type="presParOf" srcId="{28AA57E8-3AC5-478C-BC50-FFB3E0ADB94B}" destId="{924424F8-734D-41AB-8C06-2A98F78BB42A}" srcOrd="0" destOrd="0" presId="urn:microsoft.com/office/officeart/2008/layout/AscendingPictureAccentProcess"/>
    <dgm:cxn modelId="{21725188-1B0F-41C8-A57B-26CB634DBE30}" type="presParOf" srcId="{CD47E101-BF07-4FC1-B962-03B596F1FAF9}" destId="{1DB6E2CA-DC07-42C6-AB5A-73170FA2C282}" srcOrd="13" destOrd="0" presId="urn:microsoft.com/office/officeart/2008/layout/AscendingPictureAccentProcess"/>
    <dgm:cxn modelId="{CDDF4473-9B72-46AC-9E51-9B228DA9746F}" type="presParOf" srcId="{CD47E101-BF07-4FC1-B962-03B596F1FAF9}" destId="{B975BC81-EFDA-45F8-AB69-AE986F45CAFE}" srcOrd="14" destOrd="0" presId="urn:microsoft.com/office/officeart/2008/layout/AscendingPictureAccentProcess"/>
    <dgm:cxn modelId="{20364D94-3C5A-498E-BEE0-DD57072F4A14}" type="presParOf" srcId="{CD47E101-BF07-4FC1-B962-03B596F1FAF9}" destId="{412719DB-DD2B-47C7-AF19-B7EC5046F286}" srcOrd="15" destOrd="0" presId="urn:microsoft.com/office/officeart/2008/layout/AscendingPictureAccentProcess"/>
    <dgm:cxn modelId="{D4C1EF69-337C-46C3-A13A-2B3BF1F1AA1A}"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692319" y="2538631"/>
          <a:ext cx="115215" cy="115215"/>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567174" y="2414910"/>
          <a:ext cx="115215" cy="115215"/>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458657" y="2299724"/>
          <a:ext cx="115215" cy="115215"/>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44296" y="222344"/>
          <a:ext cx="115215" cy="115215"/>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98122" y="130417"/>
          <a:ext cx="115215" cy="115215"/>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51947" y="38489"/>
          <a:ext cx="115215" cy="115215"/>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705772" y="130417"/>
          <a:ext cx="115215" cy="115215"/>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60211" y="222344"/>
          <a:ext cx="115215" cy="115215"/>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51947" y="232456"/>
          <a:ext cx="115215" cy="115215"/>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51947" y="426423"/>
          <a:ext cx="115215" cy="115215"/>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03698" y="2599433"/>
          <a:ext cx="2490623" cy="668006"/>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7182" tIns="60960" rIns="60960" bIns="60960" numCol="1" spcCol="1270" anchor="ctr" anchorCtr="0">
          <a:noAutofit/>
        </a:bodyPr>
        <a:lstStyle/>
        <a:p>
          <a:pPr lvl="0" algn="l" defTabSz="711200">
            <a:lnSpc>
              <a:spcPct val="90000"/>
            </a:lnSpc>
            <a:spcBef>
              <a:spcPct val="0"/>
            </a:spcBef>
            <a:spcAft>
              <a:spcPct val="35000"/>
            </a:spcAft>
          </a:pPr>
          <a:r>
            <a:rPr lang="it-IT" sz="1600" b="1" kern="1200"/>
            <a:t>La quota non comprende:</a:t>
          </a:r>
          <a:endParaRPr lang="it-IT" sz="1600" kern="1200"/>
        </a:p>
      </dsp:txBody>
      <dsp:txXfrm>
        <a:off x="2836307" y="2632042"/>
        <a:ext cx="2425405" cy="602788"/>
      </dsp:txXfrm>
    </dsp:sp>
    <dsp:sp modelId="{DE346E32-7D5F-47D1-AA8D-89CA499A85FB}">
      <dsp:nvSpPr>
        <dsp:cNvPr id="0" name=""/>
        <dsp:cNvSpPr/>
      </dsp:nvSpPr>
      <dsp:spPr>
        <a:xfrm>
          <a:off x="0" y="1881489"/>
          <a:ext cx="2577127" cy="9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€ 96,00  da riconfermare al momento dell’emissione dei biglietti</a:t>
          </a:r>
        </a:p>
        <a:p>
          <a:pPr marL="57150" lvl="1" indent="-57150" algn="l" defTabSz="444500">
            <a:lnSpc>
              <a:spcPct val="90000"/>
            </a:lnSpc>
            <a:spcBef>
              <a:spcPct val="0"/>
            </a:spcBef>
            <a:spcAft>
              <a:spcPct val="15000"/>
            </a:spcAft>
            <a:buChar char="••"/>
          </a:pPr>
          <a:r>
            <a:rPr lang="it-IT" sz="1000" kern="1200">
              <a:solidFill>
                <a:schemeClr val="tx1"/>
              </a:solidFill>
            </a:rPr>
            <a:t>I pasti non menzionati</a:t>
          </a:r>
        </a:p>
        <a:p>
          <a:pPr marL="57150" lvl="1" indent="-57150" algn="l" defTabSz="444500">
            <a:lnSpc>
              <a:spcPct val="90000"/>
            </a:lnSpc>
            <a:spcBef>
              <a:spcPct val="0"/>
            </a:spcBef>
            <a:spcAft>
              <a:spcPct val="15000"/>
            </a:spcAft>
            <a:buChar char="••"/>
          </a:pPr>
          <a:r>
            <a:rPr lang="it-IT" sz="1000" kern="1200">
              <a:solidFill>
                <a:schemeClr val="tx1"/>
              </a:solidFill>
            </a:rPr>
            <a:t>Le mance e gli extra di carattere personale</a:t>
          </a:r>
        </a:p>
        <a:p>
          <a:pPr marL="57150" lvl="1" indent="-57150" algn="l" defTabSz="444500">
            <a:lnSpc>
              <a:spcPct val="90000"/>
            </a:lnSpc>
            <a:spcBef>
              <a:spcPct val="0"/>
            </a:spcBef>
            <a:spcAft>
              <a:spcPct val="15000"/>
            </a:spcAft>
            <a:buChar char="••"/>
          </a:pPr>
          <a:r>
            <a:rPr lang="it-IT" sz="1000" kern="1200">
              <a:solidFill>
                <a:schemeClr val="tx1"/>
              </a:solidFill>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chemeClr val="tx1"/>
              </a:solidFill>
            </a:rPr>
            <a:t>Supplemento singola 930,00 EUR</a:t>
          </a: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0" y="1881489"/>
        <a:ext cx="2577127" cy="971248"/>
      </dsp:txXfrm>
    </dsp:sp>
    <dsp:sp modelId="{924424F8-734D-41AB-8C06-2A98F78BB42A}">
      <dsp:nvSpPr>
        <dsp:cNvPr id="0" name=""/>
        <dsp:cNvSpPr/>
      </dsp:nvSpPr>
      <dsp:spPr>
        <a:xfrm rot="677316">
          <a:off x="5094406" y="2204935"/>
          <a:ext cx="1154609" cy="1154609"/>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98514" y="704549"/>
          <a:ext cx="2490623" cy="668006"/>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7182" tIns="60960" rIns="60960" bIns="60960" numCol="1" spcCol="1270" anchor="ctr" anchorCtr="0">
          <a:noAutofit/>
        </a:bodyPr>
        <a:lstStyle/>
        <a:p>
          <a:pPr lvl="0" algn="l" defTabSz="711200">
            <a:lnSpc>
              <a:spcPct val="90000"/>
            </a:lnSpc>
            <a:spcBef>
              <a:spcPct val="0"/>
            </a:spcBef>
            <a:spcAft>
              <a:spcPct val="35000"/>
            </a:spcAft>
          </a:pPr>
          <a:r>
            <a:rPr lang="it-IT" sz="1600" b="1" kern="1200"/>
            <a:t>La quota comprende:</a:t>
          </a:r>
          <a:endParaRPr lang="it-IT" sz="1600" kern="1200"/>
        </a:p>
      </dsp:txBody>
      <dsp:txXfrm>
        <a:off x="731123" y="737158"/>
        <a:ext cx="2425405" cy="602788"/>
      </dsp:txXfrm>
    </dsp:sp>
    <dsp:sp modelId="{B975BC81-EFDA-45F8-AB69-AE986F45CAFE}">
      <dsp:nvSpPr>
        <dsp:cNvPr id="0" name=""/>
        <dsp:cNvSpPr/>
      </dsp:nvSpPr>
      <dsp:spPr>
        <a:xfrm>
          <a:off x="3145779" y="121780"/>
          <a:ext cx="3398024" cy="14619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Sistemazione negli hotel indicati nel programma o similari, camere standard, colazione inclusa</a:t>
          </a:r>
        </a:p>
        <a:p>
          <a:pPr marL="57150" lvl="1" indent="-57150" algn="l" defTabSz="444500">
            <a:lnSpc>
              <a:spcPct val="90000"/>
            </a:lnSpc>
            <a:spcBef>
              <a:spcPct val="0"/>
            </a:spcBef>
            <a:spcAft>
              <a:spcPct val="15000"/>
            </a:spcAft>
            <a:buChar char="••"/>
          </a:pPr>
          <a:r>
            <a:rPr lang="it-IT" sz="1000" kern="1200">
              <a:solidFill>
                <a:schemeClr val="tx1"/>
              </a:solidFill>
            </a:rPr>
            <a:t>tour di gruppo della Thailandia come da programma pubblicato;</a:t>
          </a:r>
        </a:p>
        <a:p>
          <a:pPr marL="57150" lvl="1" indent="-57150" algn="l" defTabSz="444500">
            <a:lnSpc>
              <a:spcPct val="90000"/>
            </a:lnSpc>
            <a:spcBef>
              <a:spcPct val="0"/>
            </a:spcBef>
            <a:spcAft>
              <a:spcPct val="15000"/>
            </a:spcAft>
            <a:buChar char="••"/>
          </a:pPr>
          <a:r>
            <a:rPr lang="it-IT" sz="1000" kern="1200">
              <a:solidFill>
                <a:schemeClr val="tx1"/>
              </a:solidFill>
            </a:rPr>
            <a:t>trasferimenti e visite con mezzo privato più autista e aria condizionata;</a:t>
          </a:r>
        </a:p>
        <a:p>
          <a:pPr marL="57150" lvl="1" indent="-57150" algn="l" defTabSz="444500">
            <a:lnSpc>
              <a:spcPct val="90000"/>
            </a:lnSpc>
            <a:spcBef>
              <a:spcPct val="0"/>
            </a:spcBef>
            <a:spcAft>
              <a:spcPct val="15000"/>
            </a:spcAft>
            <a:buChar char="••"/>
          </a:pPr>
          <a:r>
            <a:rPr lang="it-IT" sz="1000" kern="1200">
              <a:solidFill>
                <a:schemeClr val="tx1"/>
              </a:solidFill>
            </a:rPr>
            <a:t>visite con guida in italiano;</a:t>
          </a:r>
        </a:p>
        <a:p>
          <a:pPr marL="57150" lvl="1" indent="-57150" algn="l" defTabSz="444500">
            <a:lnSpc>
              <a:spcPct val="90000"/>
            </a:lnSpc>
            <a:spcBef>
              <a:spcPct val="0"/>
            </a:spcBef>
            <a:spcAft>
              <a:spcPct val="15000"/>
            </a:spcAft>
            <a:buChar char="••"/>
          </a:pPr>
          <a:r>
            <a:rPr lang="it-IT" sz="1000" kern="1200">
              <a:solidFill>
                <a:schemeClr val="tx1"/>
              </a:solidFill>
            </a:rPr>
            <a:t>pernottamento in hotel nelle località menzionate dal programma;</a:t>
          </a:r>
        </a:p>
        <a:p>
          <a:pPr marL="57150" lvl="1" indent="-57150" algn="l" defTabSz="444500">
            <a:lnSpc>
              <a:spcPct val="90000"/>
            </a:lnSpc>
            <a:spcBef>
              <a:spcPct val="0"/>
            </a:spcBef>
            <a:spcAft>
              <a:spcPct val="15000"/>
            </a:spcAft>
            <a:buChar char="••"/>
          </a:pPr>
          <a:r>
            <a:rPr lang="it-IT" sz="1000" kern="1200">
              <a:solidFill>
                <a:schemeClr val="tx1"/>
              </a:solidFill>
            </a:rPr>
            <a:t>pasti come da indicazione giornaliera nel programma;</a:t>
          </a:r>
        </a:p>
        <a:p>
          <a:pPr marL="57150" lvl="1" indent="-57150" algn="l" defTabSz="444500">
            <a:lnSpc>
              <a:spcPct val="90000"/>
            </a:lnSpc>
            <a:spcBef>
              <a:spcPct val="0"/>
            </a:spcBef>
            <a:spcAft>
              <a:spcPct val="15000"/>
            </a:spcAft>
            <a:buChar char="••"/>
          </a:pPr>
          <a:r>
            <a:rPr lang="it-IT" sz="1000" kern="1200">
              <a:solidFill>
                <a:schemeClr val="tx1"/>
              </a:solidFill>
            </a:rPr>
            <a:t>tasse di ingresso ai luoghi di visita menzionati nel programma;</a:t>
          </a:r>
        </a:p>
        <a:p>
          <a:pPr marL="57150" lvl="1" indent="-57150" algn="l" defTabSz="444500">
            <a:lnSpc>
              <a:spcPct val="90000"/>
            </a:lnSpc>
            <a:spcBef>
              <a:spcPct val="0"/>
            </a:spcBef>
            <a:spcAft>
              <a:spcPct val="15000"/>
            </a:spcAft>
            <a:buChar char="••"/>
          </a:pPr>
          <a:r>
            <a:rPr lang="it-IT" sz="1000" kern="1200">
              <a:solidFill>
                <a:schemeClr val="tx1"/>
              </a:solidFill>
            </a:rPr>
            <a:t>escursioni in battello come da programma.</a:t>
          </a:r>
        </a:p>
        <a:p>
          <a:pPr marL="57150" lvl="1" indent="-57150" algn="l" defTabSz="444500">
            <a:lnSpc>
              <a:spcPct val="90000"/>
            </a:lnSpc>
            <a:spcBef>
              <a:spcPct val="0"/>
            </a:spcBef>
            <a:spcAft>
              <a:spcPct val="15000"/>
            </a:spcAft>
            <a:buChar char="••"/>
          </a:pPr>
          <a:r>
            <a:rPr lang="it-IT" sz="1000" kern="1200">
              <a:solidFill>
                <a:schemeClr val="tx1"/>
              </a:solidFill>
            </a:rPr>
            <a:t>Assicurazione medico bagaglio</a:t>
          </a:r>
        </a:p>
      </dsp:txBody>
      <dsp:txXfrm>
        <a:off x="3145779" y="121780"/>
        <a:ext cx="3398024" cy="1461972"/>
      </dsp:txXfrm>
    </dsp:sp>
    <dsp:sp modelId="{3CAFA977-0E57-4B0E-97EC-B6890706149D}">
      <dsp:nvSpPr>
        <dsp:cNvPr id="0" name=""/>
        <dsp:cNvSpPr/>
      </dsp:nvSpPr>
      <dsp:spPr>
        <a:xfrm rot="20694210">
          <a:off x="130184" y="128510"/>
          <a:ext cx="1168984" cy="1154609"/>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27AB-4772-4BAE-AB2A-1EE4D66D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Pages>
  <Words>1049</Words>
  <Characters>5980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46</cp:revision>
  <cp:lastPrinted>2015-03-11T09:10:00Z</cp:lastPrinted>
  <dcterms:created xsi:type="dcterms:W3CDTF">2017-08-23T14:10:00Z</dcterms:created>
  <dcterms:modified xsi:type="dcterms:W3CDTF">2018-08-14T14:29:00Z</dcterms:modified>
</cp:coreProperties>
</file>