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5AE" w:rsidRPr="008F1D21" w:rsidRDefault="003B3BAF" w:rsidP="002D59CC">
      <w:pPr>
        <w:pStyle w:val="NormaleWeb"/>
        <w:spacing w:before="0" w:beforeAutospacing="0" w:after="0"/>
        <w:jc w:val="center"/>
        <w:rPr>
          <w:rFonts w:asciiTheme="minorHAnsi" w:hAnsiTheme="minorHAnsi"/>
          <w:b/>
          <w:bCs/>
          <w:sz w:val="20"/>
          <w:szCs w:val="20"/>
          <w:lang w:val="en-US"/>
        </w:rPr>
      </w:pPr>
      <w:r>
        <w:rPr>
          <w:noProof/>
          <w:color w:val="0000FF"/>
        </w:rPr>
        <w:drawing>
          <wp:anchor distT="0" distB="0" distL="114300" distR="114300" simplePos="0" relativeHeight="251666432" behindDoc="1" locked="0" layoutInCell="1" allowOverlap="1">
            <wp:simplePos x="0" y="0"/>
            <wp:positionH relativeFrom="column">
              <wp:posOffset>4174491</wp:posOffset>
            </wp:positionH>
            <wp:positionV relativeFrom="paragraph">
              <wp:posOffset>-1179830</wp:posOffset>
            </wp:positionV>
            <wp:extent cx="2873894" cy="1857375"/>
            <wp:effectExtent l="0" t="0" r="3175" b="0"/>
            <wp:wrapNone/>
            <wp:docPr id="3" name="Immagine 3" descr="Immagine correlat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magine correlata">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8140" cy="1860119"/>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D26207">
        <w:rPr>
          <w:noProof/>
        </w:rPr>
        <w:drawing>
          <wp:anchor distT="0" distB="0" distL="114300" distR="114300" simplePos="0" relativeHeight="251665408" behindDoc="1" locked="0" layoutInCell="1" allowOverlap="1">
            <wp:simplePos x="0" y="0"/>
            <wp:positionH relativeFrom="page">
              <wp:posOffset>-171450</wp:posOffset>
            </wp:positionH>
            <wp:positionV relativeFrom="paragraph">
              <wp:posOffset>-1179830</wp:posOffset>
            </wp:positionV>
            <wp:extent cx="3048000" cy="1714500"/>
            <wp:effectExtent l="0" t="0" r="0" b="0"/>
            <wp:wrapNone/>
            <wp:docPr id="2" name="Immagine 2" descr="Risultati immagini per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ri lank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ln>
                      <a:noFill/>
                    </a:ln>
                    <a:effectLst>
                      <a:softEdge rad="635000"/>
                    </a:effectLst>
                  </pic:spPr>
                </pic:pic>
              </a:graphicData>
            </a:graphic>
            <wp14:sizeRelH relativeFrom="margin">
              <wp14:pctWidth>0</wp14:pctWidth>
            </wp14:sizeRelH>
            <wp14:sizeRelV relativeFrom="margin">
              <wp14:pctHeight>0</wp14:pctHeight>
            </wp14:sizeRelV>
          </wp:anchor>
        </w:drawing>
      </w:r>
      <w:r w:rsidR="002D59CC" w:rsidRPr="008F1D21">
        <w:rPr>
          <w:rFonts w:asciiTheme="minorHAnsi" w:hAnsiTheme="minorHAnsi"/>
          <w:b/>
          <w:bCs/>
          <w:sz w:val="20"/>
          <w:szCs w:val="20"/>
          <w:lang w:val="en-US"/>
        </w:rPr>
        <w:t xml:space="preserve">Booking </w:t>
      </w:r>
      <w:r w:rsidR="000A35AE" w:rsidRPr="008F1D21">
        <w:rPr>
          <w:rFonts w:asciiTheme="minorHAnsi" w:hAnsiTheme="minorHAnsi"/>
          <w:b/>
          <w:bCs/>
          <w:sz w:val="20"/>
          <w:szCs w:val="20"/>
          <w:lang w:val="en-US"/>
        </w:rPr>
        <w:t>TEL +39 06 45 67 75 32</w:t>
      </w:r>
    </w:p>
    <w:p w:rsidR="000A35AE" w:rsidRPr="003B3BAF" w:rsidRDefault="007E3585" w:rsidP="002D59CC">
      <w:pPr>
        <w:pStyle w:val="NormaleWeb"/>
        <w:spacing w:before="0" w:beforeAutospacing="0" w:after="0"/>
        <w:jc w:val="center"/>
        <w:rPr>
          <w:rFonts w:asciiTheme="minorHAnsi" w:hAnsiTheme="minorHAnsi"/>
          <w:b/>
          <w:bCs/>
          <w:sz w:val="20"/>
          <w:szCs w:val="20"/>
          <w:lang w:val="en-US"/>
        </w:rPr>
      </w:pPr>
      <w:hyperlink r:id="rId11" w:history="1">
        <w:r w:rsidR="000A35AE" w:rsidRPr="008F1D21">
          <w:rPr>
            <w:rStyle w:val="Collegamentoipertestuale"/>
            <w:rFonts w:asciiTheme="minorHAnsi" w:hAnsiTheme="minorHAnsi"/>
            <w:b/>
            <w:bCs/>
            <w:color w:val="auto"/>
            <w:sz w:val="20"/>
            <w:szCs w:val="20"/>
            <w:lang w:val="en-US"/>
          </w:rPr>
          <w:t>info@evasionicral.com</w:t>
        </w:r>
      </w:hyperlink>
      <w:r w:rsidR="000A35AE" w:rsidRPr="008F1D21">
        <w:rPr>
          <w:rFonts w:asciiTheme="minorHAnsi" w:hAnsiTheme="minorHAnsi"/>
          <w:b/>
          <w:bCs/>
          <w:sz w:val="20"/>
          <w:szCs w:val="20"/>
          <w:lang w:val="en-US"/>
        </w:rPr>
        <w:t xml:space="preserve"> - </w:t>
      </w:r>
      <w:hyperlink r:id="rId12" w:history="1">
        <w:r w:rsidR="000A35AE" w:rsidRPr="008F1D21">
          <w:rPr>
            <w:rStyle w:val="Collegamentoipertestuale"/>
            <w:rFonts w:asciiTheme="minorHAnsi" w:hAnsiTheme="minorHAnsi"/>
            <w:b/>
            <w:bCs/>
            <w:color w:val="auto"/>
            <w:sz w:val="20"/>
            <w:szCs w:val="20"/>
            <w:lang w:val="en-US"/>
          </w:rPr>
          <w:t>www.evasionicral.com</w:t>
        </w:r>
      </w:hyperlink>
      <w:r w:rsidR="000A35AE" w:rsidRPr="008F1D21">
        <w:rPr>
          <w:rFonts w:asciiTheme="minorHAnsi" w:hAnsiTheme="minorHAnsi"/>
          <w:b/>
          <w:bCs/>
          <w:sz w:val="20"/>
          <w:szCs w:val="20"/>
          <w:lang w:val="en-US"/>
        </w:rPr>
        <w:t xml:space="preserve"> </w:t>
      </w:r>
    </w:p>
    <w:p w:rsidR="00C4008C" w:rsidRPr="008F1D21" w:rsidRDefault="00F64E67" w:rsidP="002D59CC">
      <w:pPr>
        <w:pStyle w:val="NormaleWeb"/>
        <w:spacing w:before="0" w:beforeAutospacing="0" w:after="0"/>
        <w:jc w:val="center"/>
        <w:rPr>
          <w:rFonts w:asciiTheme="minorHAnsi" w:hAnsiTheme="minorHAnsi"/>
          <w:b/>
          <w:bCs/>
          <w:sz w:val="20"/>
          <w:szCs w:val="20"/>
          <w:lang w:val="en-US"/>
        </w:rPr>
      </w:pPr>
      <w:r>
        <w:rPr>
          <w:noProof/>
          <w:color w:val="0000FF"/>
        </w:rPr>
        <w:drawing>
          <wp:anchor distT="0" distB="0" distL="114300" distR="114300" simplePos="0" relativeHeight="251667456" behindDoc="1" locked="0" layoutInCell="1" allowOverlap="1">
            <wp:simplePos x="0" y="0"/>
            <wp:positionH relativeFrom="page">
              <wp:posOffset>-238125</wp:posOffset>
            </wp:positionH>
            <wp:positionV relativeFrom="paragraph">
              <wp:posOffset>167005</wp:posOffset>
            </wp:positionV>
            <wp:extent cx="3143250" cy="2094031"/>
            <wp:effectExtent l="0" t="0" r="0" b="1905"/>
            <wp:wrapNone/>
            <wp:docPr id="5" name="Immagine 5" descr="Risultati immagini per kandy sri lank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isultati immagini per kandy sri lanka">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0" cy="2094031"/>
                    </a:xfrm>
                    <a:prstGeom prst="rect">
                      <a:avLst/>
                    </a:prstGeom>
                    <a:ln>
                      <a:noFill/>
                    </a:ln>
                    <a:effectLst>
                      <a:softEdge rad="635000"/>
                    </a:effectLst>
                  </pic:spPr>
                </pic:pic>
              </a:graphicData>
            </a:graphic>
            <wp14:sizeRelH relativeFrom="margin">
              <wp14:pctWidth>0</wp14:pctWidth>
            </wp14:sizeRelH>
            <wp14:sizeRelV relativeFrom="margin">
              <wp14:pctHeight>0</wp14:pctHeight>
            </wp14:sizeRelV>
          </wp:anchor>
        </w:drawing>
      </w:r>
    </w:p>
    <w:p w:rsidR="00115247" w:rsidRPr="00EE2480" w:rsidRDefault="003B3BAF" w:rsidP="00295DEF">
      <w:pPr>
        <w:pStyle w:val="NormaleWeb"/>
        <w:spacing w:before="0" w:beforeAutospacing="0" w:after="0"/>
        <w:jc w:val="center"/>
        <w:rPr>
          <w:rFonts w:asciiTheme="minorHAnsi" w:hAnsiTheme="minorHAnsi" w:cstheme="minorHAnsi"/>
          <w:b/>
          <w:bCs/>
          <w:color w:val="F79646" w:themeColor="accent6"/>
          <w:sz w:val="7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color w:val="0000FF"/>
        </w:rPr>
        <w:drawing>
          <wp:anchor distT="0" distB="0" distL="114300" distR="114300" simplePos="0" relativeHeight="251668480" behindDoc="1" locked="0" layoutInCell="1" allowOverlap="1">
            <wp:simplePos x="0" y="0"/>
            <wp:positionH relativeFrom="page">
              <wp:posOffset>4829175</wp:posOffset>
            </wp:positionH>
            <wp:positionV relativeFrom="paragraph">
              <wp:posOffset>155575</wp:posOffset>
            </wp:positionV>
            <wp:extent cx="2457450" cy="1442599"/>
            <wp:effectExtent l="0" t="0" r="0" b="5715"/>
            <wp:wrapNone/>
            <wp:docPr id="6" name="Immagine 6" descr="Immagine correlat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magine correlata">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7450" cy="1442599"/>
                    </a:xfrm>
                    <a:prstGeom prst="rect">
                      <a:avLst/>
                    </a:prstGeom>
                    <a:ln>
                      <a:noFill/>
                    </a:ln>
                    <a:effectLst>
                      <a:softEdge rad="635000"/>
                    </a:effectLst>
                  </pic:spPr>
                </pic:pic>
              </a:graphicData>
            </a:graphic>
            <wp14:sizeRelH relativeFrom="margin">
              <wp14:pctWidth>0</wp14:pctWidth>
            </wp14:sizeRelH>
            <wp14:sizeRelV relativeFrom="margin">
              <wp14:pctHeight>0</wp14:pctHeight>
            </wp14:sizeRelV>
          </wp:anchor>
        </w:drawing>
      </w:r>
      <w:r w:rsidR="00686BBC" w:rsidRPr="00EE2480">
        <w:rPr>
          <w:rFonts w:asciiTheme="minorHAnsi" w:hAnsiTheme="minorHAnsi" w:cstheme="minorHAnsi"/>
          <w:b/>
          <w:bCs/>
          <w:color w:val="F79646" w:themeColor="accent6"/>
          <w:sz w:val="7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TOUR </w:t>
      </w:r>
      <w:proofErr w:type="spellStart"/>
      <w:r w:rsidR="00603D38">
        <w:rPr>
          <w:rFonts w:asciiTheme="minorHAnsi" w:hAnsiTheme="minorHAnsi" w:cstheme="minorHAnsi"/>
          <w:b/>
          <w:bCs/>
          <w:color w:val="F79646" w:themeColor="accent6"/>
          <w:sz w:val="7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Sri</w:t>
      </w:r>
      <w:proofErr w:type="spellEnd"/>
      <w:r w:rsidR="00603D38">
        <w:rPr>
          <w:rFonts w:asciiTheme="minorHAnsi" w:hAnsiTheme="minorHAnsi" w:cstheme="minorHAnsi"/>
          <w:b/>
          <w:bCs/>
          <w:color w:val="F79646" w:themeColor="accent6"/>
          <w:sz w:val="7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Lanka</w:t>
      </w:r>
      <w:r w:rsidR="000B44B9">
        <w:rPr>
          <w:rFonts w:asciiTheme="minorHAnsi" w:hAnsiTheme="minorHAnsi" w:cstheme="minorHAnsi"/>
          <w:b/>
          <w:bCs/>
          <w:color w:val="F79646" w:themeColor="accent6"/>
          <w:sz w:val="7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Classico</w:t>
      </w:r>
    </w:p>
    <w:p w:rsidR="00A87711" w:rsidRPr="0050156D" w:rsidRDefault="00603D38" w:rsidP="005D0354">
      <w:pPr>
        <w:pStyle w:val="NormaleWeb"/>
        <w:spacing w:before="0" w:beforeAutospacing="0" w:after="0"/>
        <w:jc w:val="center"/>
        <w:rPr>
          <w:rFonts w:asciiTheme="minorHAnsi" w:hAnsiTheme="minorHAnsi" w:cstheme="minorHAnsi"/>
          <w:b/>
          <w:bCs/>
          <w:color w:val="F79646" w:themeColor="accent6"/>
          <w:sz w:val="56"/>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Theme="minorHAnsi" w:cstheme="minorHAnsi"/>
          <w:b/>
          <w:bCs/>
          <w:color w:val="F79646" w:themeColor="accent6"/>
          <w:sz w:val="56"/>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w:t>
      </w:r>
      <w:r w:rsidR="00686BBC" w:rsidRPr="0050156D">
        <w:rPr>
          <w:rFonts w:asciiTheme="minorHAnsi" w:hAnsiTheme="minorHAnsi" w:cstheme="minorHAnsi"/>
          <w:b/>
          <w:bCs/>
          <w:color w:val="F79646" w:themeColor="accent6"/>
          <w:sz w:val="56"/>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giorni / </w:t>
      </w:r>
      <w:r>
        <w:rPr>
          <w:rFonts w:asciiTheme="minorHAnsi" w:hAnsiTheme="minorHAnsi" w:cstheme="minorHAnsi"/>
          <w:b/>
          <w:bCs/>
          <w:color w:val="F79646" w:themeColor="accent6"/>
          <w:sz w:val="56"/>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w:t>
      </w:r>
      <w:r w:rsidR="00686BBC" w:rsidRPr="0050156D">
        <w:rPr>
          <w:rFonts w:asciiTheme="minorHAnsi" w:hAnsiTheme="minorHAnsi" w:cstheme="minorHAnsi"/>
          <w:b/>
          <w:bCs/>
          <w:color w:val="F79646" w:themeColor="accent6"/>
          <w:sz w:val="56"/>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notti</w:t>
      </w:r>
    </w:p>
    <w:p w:rsidR="005D0354" w:rsidRDefault="005D0354" w:rsidP="005D0354">
      <w:pPr>
        <w:pStyle w:val="NormaleWeb"/>
        <w:spacing w:before="0" w:beforeAutospacing="0" w:after="0"/>
        <w:rPr>
          <w:rFonts w:asciiTheme="minorHAnsi" w:hAnsiTheme="minorHAnsi" w:cstheme="minorHAnsi"/>
          <w:b/>
          <w:bCs/>
          <w:sz w:val="28"/>
          <w:szCs w:val="28"/>
        </w:rPr>
      </w:pPr>
    </w:p>
    <w:p w:rsidR="00C451E7" w:rsidRPr="00A52CC2" w:rsidRDefault="00C451E7" w:rsidP="00357A28">
      <w:pPr>
        <w:pStyle w:val="NormaleWeb"/>
        <w:spacing w:before="0" w:beforeAutospacing="0" w:after="0"/>
        <w:jc w:val="center"/>
        <w:rPr>
          <w:rFonts w:asciiTheme="minorHAnsi" w:hAnsiTheme="minorHAnsi" w:cstheme="minorHAnsi"/>
          <w:b/>
          <w:bCs/>
          <w:color w:val="000000" w:themeColor="text1"/>
          <w:sz w:val="28"/>
          <w:szCs w:val="28"/>
        </w:rPr>
      </w:pPr>
      <w:r w:rsidRPr="00A52CC2">
        <w:rPr>
          <w:rFonts w:asciiTheme="minorHAnsi" w:hAnsiTheme="minorHAnsi" w:cstheme="minorHAnsi"/>
          <w:b/>
          <w:bCs/>
          <w:color w:val="000000" w:themeColor="text1"/>
          <w:sz w:val="52"/>
          <w:szCs w:val="52"/>
          <w:u w:val="single"/>
        </w:rPr>
        <w:t>QUOTA DI</w:t>
      </w:r>
      <w:r w:rsidR="00807D90" w:rsidRPr="00A52CC2">
        <w:rPr>
          <w:rFonts w:asciiTheme="minorHAnsi" w:hAnsiTheme="minorHAnsi" w:cstheme="minorHAnsi"/>
          <w:b/>
          <w:bCs/>
          <w:color w:val="000000" w:themeColor="text1"/>
          <w:sz w:val="52"/>
          <w:szCs w:val="52"/>
          <w:u w:val="single"/>
        </w:rPr>
        <w:t xml:space="preserve"> </w:t>
      </w:r>
      <w:r w:rsidRPr="00A52CC2">
        <w:rPr>
          <w:rFonts w:asciiTheme="minorHAnsi" w:hAnsiTheme="minorHAnsi" w:cstheme="minorHAnsi"/>
          <w:b/>
          <w:bCs/>
          <w:color w:val="000000" w:themeColor="text1"/>
          <w:sz w:val="52"/>
          <w:szCs w:val="52"/>
          <w:u w:val="single"/>
        </w:rPr>
        <w:t>PARTECIPAZIONE</w:t>
      </w:r>
      <w:r w:rsidR="00A52CC2" w:rsidRPr="00A52CC2">
        <w:rPr>
          <w:rFonts w:asciiTheme="minorHAnsi" w:hAnsiTheme="minorHAnsi" w:cstheme="minorHAnsi"/>
          <w:b/>
          <w:bCs/>
          <w:color w:val="000000" w:themeColor="text1"/>
          <w:sz w:val="52"/>
          <w:szCs w:val="52"/>
          <w:u w:val="single"/>
        </w:rPr>
        <w:t xml:space="preserve"> </w:t>
      </w:r>
      <w:r w:rsidRPr="00A52CC2">
        <w:rPr>
          <w:rFonts w:asciiTheme="minorHAnsi" w:hAnsiTheme="minorHAnsi" w:cstheme="minorHAnsi"/>
          <w:b/>
          <w:bCs/>
          <w:color w:val="000000" w:themeColor="text1"/>
          <w:sz w:val="52"/>
          <w:szCs w:val="52"/>
          <w:u w:val="single"/>
        </w:rPr>
        <w:t>€</w:t>
      </w:r>
      <w:r w:rsidR="004F023B">
        <w:rPr>
          <w:rFonts w:asciiTheme="minorHAnsi" w:hAnsiTheme="minorHAnsi" w:cstheme="minorHAnsi"/>
          <w:b/>
          <w:bCs/>
          <w:color w:val="000000" w:themeColor="text1"/>
          <w:sz w:val="52"/>
          <w:szCs w:val="52"/>
          <w:u w:val="single"/>
        </w:rPr>
        <w:t xml:space="preserve"> 1.380,00</w:t>
      </w:r>
      <w:r w:rsidRPr="00A52CC2">
        <w:rPr>
          <w:rFonts w:asciiTheme="minorHAnsi" w:hAnsiTheme="minorHAnsi" w:cstheme="minorHAnsi"/>
          <w:b/>
          <w:bCs/>
          <w:color w:val="000000" w:themeColor="text1"/>
          <w:sz w:val="52"/>
          <w:szCs w:val="52"/>
          <w:u w:val="single"/>
        </w:rPr>
        <w:t xml:space="preserve"> </w:t>
      </w:r>
    </w:p>
    <w:p w:rsidR="00C451E7" w:rsidRPr="00A52CC2" w:rsidRDefault="00C451E7" w:rsidP="00BF05A1">
      <w:pPr>
        <w:pStyle w:val="NormaleWeb"/>
        <w:spacing w:before="0" w:beforeAutospacing="0" w:after="0"/>
        <w:jc w:val="center"/>
        <w:rPr>
          <w:rFonts w:asciiTheme="minorHAnsi" w:hAnsiTheme="minorHAnsi" w:cstheme="minorHAnsi"/>
          <w:b/>
          <w:bCs/>
          <w:color w:val="000000" w:themeColor="text1"/>
          <w:sz w:val="6"/>
          <w:szCs w:val="6"/>
        </w:rPr>
      </w:pPr>
    </w:p>
    <w:p w:rsidR="00526965" w:rsidRDefault="00526965" w:rsidP="00115247">
      <w:pPr>
        <w:pStyle w:val="NormaleWeb"/>
        <w:tabs>
          <w:tab w:val="left" w:pos="1185"/>
          <w:tab w:val="center" w:pos="4960"/>
          <w:tab w:val="left" w:pos="7425"/>
        </w:tabs>
        <w:spacing w:before="0" w:beforeAutospacing="0" w:after="0"/>
        <w:jc w:val="center"/>
        <w:rPr>
          <w:rFonts w:asciiTheme="minorHAnsi" w:hAnsiTheme="minorHAnsi" w:cstheme="minorHAnsi"/>
          <w:b/>
          <w:bCs/>
          <w:color w:val="000000" w:themeColor="text1"/>
          <w:sz w:val="22"/>
        </w:rPr>
      </w:pPr>
      <w:r>
        <w:rPr>
          <w:rFonts w:asciiTheme="minorHAnsi" w:hAnsiTheme="minorHAnsi" w:cstheme="minorHAnsi"/>
          <w:b/>
          <w:bCs/>
          <w:color w:val="000000" w:themeColor="text1"/>
          <w:sz w:val="22"/>
        </w:rPr>
        <w:t>Partenze Garantite</w:t>
      </w:r>
    </w:p>
    <w:p w:rsidR="0050156D" w:rsidRDefault="00526965" w:rsidP="00115247">
      <w:pPr>
        <w:pStyle w:val="NormaleWeb"/>
        <w:tabs>
          <w:tab w:val="left" w:pos="1185"/>
          <w:tab w:val="center" w:pos="4960"/>
          <w:tab w:val="left" w:pos="7425"/>
        </w:tabs>
        <w:spacing w:before="0" w:beforeAutospacing="0" w:after="0"/>
        <w:jc w:val="center"/>
        <w:rPr>
          <w:rFonts w:asciiTheme="minorHAnsi" w:hAnsiTheme="minorHAnsi" w:cstheme="minorHAnsi"/>
          <w:b/>
          <w:bCs/>
          <w:color w:val="000000" w:themeColor="text1"/>
          <w:sz w:val="22"/>
        </w:rPr>
      </w:pPr>
      <w:r>
        <w:rPr>
          <w:rFonts w:asciiTheme="minorHAnsi" w:hAnsiTheme="minorHAnsi" w:cstheme="minorHAnsi"/>
          <w:b/>
          <w:bCs/>
          <w:color w:val="000000" w:themeColor="text1"/>
          <w:sz w:val="22"/>
        </w:rPr>
        <w:t xml:space="preserve"> </w:t>
      </w:r>
      <w:r w:rsidR="00F64E67">
        <w:rPr>
          <w:rFonts w:asciiTheme="minorHAnsi" w:hAnsiTheme="minorHAnsi" w:cstheme="minorHAnsi"/>
          <w:b/>
          <w:bCs/>
          <w:color w:val="000000" w:themeColor="text1"/>
          <w:sz w:val="22"/>
        </w:rPr>
        <w:t>6,20 Marzo – 3,17 Aprile – 8,22 Maggio – 5,19 Giugno – 3,17,24,31 Luglio – 7,14,21,28 Agosto – 4,18 Settembre – 2,16 Ottobre 2019</w:t>
      </w:r>
      <w:r w:rsidR="00C5282B">
        <w:rPr>
          <w:rFonts w:asciiTheme="minorHAnsi" w:hAnsiTheme="minorHAnsi" w:cstheme="minorHAnsi"/>
          <w:b/>
          <w:bCs/>
          <w:color w:val="000000" w:themeColor="text1"/>
          <w:sz w:val="22"/>
        </w:rPr>
        <w:t xml:space="preserve"> </w:t>
      </w:r>
    </w:p>
    <w:p w:rsidR="00C5282B" w:rsidRPr="00115247" w:rsidRDefault="00C5282B" w:rsidP="00115247">
      <w:pPr>
        <w:pStyle w:val="NormaleWeb"/>
        <w:tabs>
          <w:tab w:val="left" w:pos="1185"/>
          <w:tab w:val="center" w:pos="4960"/>
          <w:tab w:val="left" w:pos="7425"/>
        </w:tabs>
        <w:spacing w:before="0" w:beforeAutospacing="0" w:after="0"/>
        <w:jc w:val="center"/>
        <w:rPr>
          <w:rFonts w:asciiTheme="minorHAnsi" w:hAnsiTheme="minorHAnsi" w:cstheme="minorHAnsi"/>
          <w:b/>
          <w:bCs/>
          <w:color w:val="000000" w:themeColor="text1"/>
          <w:sz w:val="22"/>
        </w:rPr>
      </w:pPr>
      <w:r>
        <w:rPr>
          <w:rFonts w:asciiTheme="minorHAnsi" w:hAnsiTheme="minorHAnsi" w:cstheme="minorHAnsi"/>
          <w:b/>
          <w:bCs/>
          <w:color w:val="000000" w:themeColor="text1"/>
          <w:sz w:val="22"/>
        </w:rPr>
        <w:t>Il volo partirà il giorno prima</w:t>
      </w:r>
      <w:r w:rsidR="00522C21">
        <w:rPr>
          <w:rFonts w:asciiTheme="minorHAnsi" w:hAnsiTheme="minorHAnsi" w:cstheme="minorHAnsi"/>
          <w:b/>
          <w:bCs/>
          <w:color w:val="000000" w:themeColor="text1"/>
          <w:sz w:val="22"/>
        </w:rPr>
        <w:t xml:space="preserve"> rispetto al programma</w:t>
      </w:r>
      <w:bookmarkStart w:id="0" w:name="_GoBack"/>
      <w:bookmarkEnd w:id="0"/>
      <w:r>
        <w:rPr>
          <w:rFonts w:asciiTheme="minorHAnsi" w:hAnsiTheme="minorHAnsi" w:cstheme="minorHAnsi"/>
          <w:b/>
          <w:bCs/>
          <w:color w:val="000000" w:themeColor="text1"/>
          <w:sz w:val="22"/>
        </w:rPr>
        <w:t xml:space="preserve"> del Tour</w:t>
      </w:r>
    </w:p>
    <w:p w:rsidR="00854550" w:rsidRDefault="00F64E67" w:rsidP="00BB3B89">
      <w:pPr>
        <w:pStyle w:val="NormaleWeb"/>
        <w:spacing w:before="0" w:beforeAutospacing="0" w:after="0"/>
        <w:rPr>
          <w:rFonts w:asciiTheme="minorHAnsi" w:hAnsiTheme="minorHAnsi" w:cstheme="minorHAnsi"/>
          <w:b/>
          <w:bCs/>
          <w:color w:val="FF0000"/>
        </w:rPr>
      </w:pPr>
      <w:r>
        <w:rPr>
          <w:rFonts w:cstheme="minorHAnsi"/>
          <w:b/>
          <w:bCs/>
          <w:noProof/>
          <w:sz w:val="44"/>
          <w:szCs w:val="44"/>
          <w:u w:val="single"/>
        </w:rPr>
        <w:drawing>
          <wp:anchor distT="0" distB="0" distL="114300" distR="114300" simplePos="0" relativeHeight="251662336" behindDoc="0" locked="0" layoutInCell="1" allowOverlap="1" wp14:anchorId="53C1D504" wp14:editId="4E15D172">
            <wp:simplePos x="0" y="0"/>
            <wp:positionH relativeFrom="page">
              <wp:posOffset>561975</wp:posOffset>
            </wp:positionH>
            <wp:positionV relativeFrom="paragraph">
              <wp:posOffset>290195</wp:posOffset>
            </wp:positionV>
            <wp:extent cx="6486525" cy="3552825"/>
            <wp:effectExtent l="0" t="95250" r="0" b="0"/>
            <wp:wrapSquare wrapText="bothSides"/>
            <wp:docPr id="9" name="Diagram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rsidR="00295DEF" w:rsidRPr="00F40013" w:rsidRDefault="00603D38" w:rsidP="00BB3B89">
      <w:pPr>
        <w:pStyle w:val="NormaleWeb"/>
        <w:spacing w:before="0" w:beforeAutospacing="0" w:after="0"/>
        <w:rPr>
          <w:rFonts w:asciiTheme="minorHAnsi" w:hAnsiTheme="minorHAnsi" w:cstheme="minorHAnsi"/>
          <w:bCs/>
          <w:color w:val="000000" w:themeColor="text1"/>
          <w:sz w:val="18"/>
        </w:rPr>
      </w:pPr>
      <w:r w:rsidRPr="00F40013">
        <w:rPr>
          <w:rFonts w:asciiTheme="minorHAnsi" w:hAnsiTheme="minorHAnsi" w:cstheme="minorHAnsi"/>
          <w:bCs/>
          <w:color w:val="000000" w:themeColor="text1"/>
          <w:sz w:val="18"/>
        </w:rPr>
        <w:t xml:space="preserve">*Supplemento </w:t>
      </w:r>
      <w:proofErr w:type="spellStart"/>
      <w:r w:rsidRPr="00F40013">
        <w:rPr>
          <w:rFonts w:asciiTheme="minorHAnsi" w:hAnsiTheme="minorHAnsi" w:cstheme="minorHAnsi"/>
          <w:bCs/>
          <w:color w:val="000000" w:themeColor="text1"/>
          <w:sz w:val="18"/>
        </w:rPr>
        <w:t>Cat</w:t>
      </w:r>
      <w:proofErr w:type="spellEnd"/>
      <w:r w:rsidRPr="00F40013">
        <w:rPr>
          <w:rFonts w:asciiTheme="minorHAnsi" w:hAnsiTheme="minorHAnsi" w:cstheme="minorHAnsi"/>
          <w:bCs/>
          <w:color w:val="000000" w:themeColor="text1"/>
          <w:sz w:val="18"/>
        </w:rPr>
        <w:t xml:space="preserve">. Deluxe € </w:t>
      </w:r>
      <w:r w:rsidR="004F023B">
        <w:rPr>
          <w:rFonts w:asciiTheme="minorHAnsi" w:hAnsiTheme="minorHAnsi" w:cstheme="minorHAnsi"/>
          <w:bCs/>
          <w:color w:val="000000" w:themeColor="text1"/>
          <w:sz w:val="18"/>
        </w:rPr>
        <w:t>200,00</w:t>
      </w:r>
      <w:r w:rsidRPr="00F40013">
        <w:rPr>
          <w:rFonts w:asciiTheme="minorHAnsi" w:hAnsiTheme="minorHAnsi" w:cstheme="minorHAnsi"/>
          <w:bCs/>
          <w:color w:val="000000" w:themeColor="text1"/>
          <w:sz w:val="18"/>
        </w:rPr>
        <w:t xml:space="preserve"> </w:t>
      </w:r>
      <w:proofErr w:type="spellStart"/>
      <w:r w:rsidRPr="00F40013">
        <w:rPr>
          <w:rFonts w:asciiTheme="minorHAnsi" w:hAnsiTheme="minorHAnsi" w:cstheme="minorHAnsi"/>
          <w:bCs/>
          <w:color w:val="000000" w:themeColor="text1"/>
          <w:sz w:val="18"/>
        </w:rPr>
        <w:t>pp</w:t>
      </w:r>
      <w:proofErr w:type="spellEnd"/>
    </w:p>
    <w:p w:rsidR="00603D38" w:rsidRDefault="00603D38" w:rsidP="00BB3B89">
      <w:pPr>
        <w:pStyle w:val="NormaleWeb"/>
        <w:spacing w:before="0" w:beforeAutospacing="0" w:after="0"/>
        <w:rPr>
          <w:rFonts w:asciiTheme="minorHAnsi" w:hAnsiTheme="minorHAnsi" w:cstheme="minorHAnsi"/>
          <w:b/>
          <w:bCs/>
          <w:color w:val="FF0000"/>
        </w:rPr>
      </w:pPr>
    </w:p>
    <w:p w:rsidR="00F64E67" w:rsidRDefault="00F64E67" w:rsidP="00BB3B89">
      <w:pPr>
        <w:pStyle w:val="NormaleWeb"/>
        <w:spacing w:before="0" w:beforeAutospacing="0" w:after="0"/>
        <w:rPr>
          <w:rFonts w:asciiTheme="minorHAnsi" w:hAnsiTheme="minorHAnsi"/>
          <w:b/>
          <w:bCs/>
          <w:color w:val="002060"/>
          <w:sz w:val="20"/>
          <w:szCs w:val="20"/>
        </w:rPr>
      </w:pPr>
    </w:p>
    <w:p w:rsidR="00F64E67" w:rsidRDefault="00F64E67" w:rsidP="00BB3B89">
      <w:pPr>
        <w:pStyle w:val="NormaleWeb"/>
        <w:spacing w:before="0" w:beforeAutospacing="0" w:after="0"/>
        <w:rPr>
          <w:rFonts w:asciiTheme="minorHAnsi" w:hAnsiTheme="minorHAnsi"/>
          <w:b/>
          <w:bCs/>
          <w:color w:val="002060"/>
          <w:sz w:val="20"/>
          <w:szCs w:val="20"/>
        </w:rPr>
      </w:pPr>
    </w:p>
    <w:p w:rsidR="00F64E67" w:rsidRDefault="00F64E67" w:rsidP="00BB3B89">
      <w:pPr>
        <w:pStyle w:val="NormaleWeb"/>
        <w:spacing w:before="0" w:beforeAutospacing="0" w:after="0"/>
        <w:rPr>
          <w:rFonts w:asciiTheme="minorHAnsi" w:hAnsiTheme="minorHAnsi"/>
          <w:b/>
          <w:bCs/>
          <w:color w:val="002060"/>
          <w:sz w:val="20"/>
          <w:szCs w:val="20"/>
        </w:rPr>
      </w:pPr>
      <w:r w:rsidRPr="00C451E7">
        <w:rPr>
          <w:rFonts w:cstheme="minorHAnsi"/>
          <w:b/>
          <w:bCs/>
          <w:noProof/>
        </w:rPr>
        <mc:AlternateContent>
          <mc:Choice Requires="wps">
            <w:drawing>
              <wp:anchor distT="0" distB="0" distL="114300" distR="114300" simplePos="0" relativeHeight="251664384" behindDoc="0" locked="0" layoutInCell="1" allowOverlap="1" wp14:anchorId="0F2E807F" wp14:editId="06044B20">
                <wp:simplePos x="0" y="0"/>
                <wp:positionH relativeFrom="margin">
                  <wp:align>left</wp:align>
                </wp:positionH>
                <wp:positionV relativeFrom="paragraph">
                  <wp:posOffset>12065</wp:posOffset>
                </wp:positionV>
                <wp:extent cx="4333875" cy="514350"/>
                <wp:effectExtent l="0" t="0" r="9525"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514350"/>
                        </a:xfrm>
                        <a:prstGeom prst="rect">
                          <a:avLst/>
                        </a:prstGeom>
                        <a:solidFill>
                          <a:srgbClr val="FFFFFF"/>
                        </a:solidFill>
                        <a:ln w="9525">
                          <a:noFill/>
                          <a:miter lim="800000"/>
                          <a:headEnd/>
                          <a:tailEnd/>
                        </a:ln>
                      </wps:spPr>
                      <wps:txbx>
                        <w:txbxContent>
                          <w:p w:rsidR="00B555FA" w:rsidRPr="00F64E67" w:rsidRDefault="00B555FA" w:rsidP="00B555FA">
                            <w:pPr>
                              <w:spacing w:after="0"/>
                              <w:rPr>
                                <w:b/>
                                <w:sz w:val="16"/>
                                <w:szCs w:val="20"/>
                              </w:rPr>
                            </w:pPr>
                            <w:r w:rsidRPr="00F64E67">
                              <w:rPr>
                                <w:b/>
                                <w:sz w:val="16"/>
                                <w:szCs w:val="20"/>
                              </w:rPr>
                              <w:t>Gli operativi voli saranno comunicati alla prenotazione del viaggio</w:t>
                            </w:r>
                          </w:p>
                          <w:p w:rsidR="00B555FA" w:rsidRPr="00F64E67" w:rsidRDefault="00B555FA" w:rsidP="00B555FA">
                            <w:pPr>
                              <w:spacing w:after="0"/>
                              <w:rPr>
                                <w:b/>
                                <w:sz w:val="16"/>
                                <w:szCs w:val="20"/>
                              </w:rPr>
                            </w:pPr>
                            <w:r w:rsidRPr="00F64E67">
                              <w:rPr>
                                <w:b/>
                                <w:sz w:val="16"/>
                                <w:szCs w:val="20"/>
                              </w:rPr>
                              <w:t>*** la tariffa aerea è garantita fono ad esaurimento posti possibilità di adeguamento tariffario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2E807F" id="_x0000_t202" coordsize="21600,21600" o:spt="202" path="m,l,21600r21600,l21600,xe">
                <v:stroke joinstyle="miter"/>
                <v:path gradientshapeok="t" o:connecttype="rect"/>
              </v:shapetype>
              <v:shape id="Casella di testo 2" o:spid="_x0000_s1026" type="#_x0000_t202" style="position:absolute;margin-left:0;margin-top:.95pt;width:341.25pt;height:4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V0JgIAACQEAAAOAAAAZHJzL2Uyb0RvYy54bWysU9tu2zAMfR+wfxD0vjhxkjU14hRdugwD&#10;ugvQ7QNoWY6FSaInKbG7ry8lp2nQvQ3TgyCK5BF5eLS+GYxmR+m8Qlvy2WTKmbQCa2X3Jf/5Y/du&#10;xZkPYGvQaGXJH6XnN5u3b9Z9V8gcW9S1dIxArC/6ruRtCF2RZV600oCfYCctORt0BgKZbp/VDnpC&#10;NzrLp9P3WY+u7hwK6T3d3o1Ovkn4TSNF+NY0XgamS061hbS7tFdxzzZrKPYOulaJUxnwD1UYUJYe&#10;PUPdQQB2cOovKKOEQ49NmAg0GTaNEjL1QN3Mpq+6eWihk6kXIsd3Z5r8/4MVX4/fHVM1zS7nzIKh&#10;GW3BS62B1YoF6QOyPNLUd76g6IeO4sPwAQdKSS377h7FL88sbluwe3nrHPathJrKnMXM7CJ1xPER&#10;pOq/YE3PwSFgAhoaZyKHxAojdBrX43lEcghM0OViPp+vrpacCfItZ4v5Ms0wg+I5u3M+fJJoWDyU&#10;3JEEEjoc732I1UDxHBIf86hVvVNaJ8Ptq6127Agkl11aqYFXYdqyvuTXy3yZkC3G/KQkowLJWStT&#10;8tU0rlFgkY2Ptk4hAZQez1SJtid6IiMjN2GoBgqMnFVYPxJRDkfZ0jejQ4vuD2c9Sbbk/vcBnORM&#10;f7ZE9vVssYgaT8ZieZWT4S491aUHrCCokgfOxuM2pH8RebB4S0NpVOLrpZJTrSTFROPp20StX9op&#10;6uVzb54AAAD//wMAUEsDBBQABgAIAAAAIQAMbCyo2gAAAAUBAAAPAAAAZHJzL2Rvd25yZXYueG1s&#10;TI/NToRAEITvJr7DpE28GHeQuCwgw0ZNNF735wEa6AUi00OY2YV9e9uTHruqUvV1sV3soC40+d6x&#10;gadVBIq4dk3PrYHj4eMxBeUDcoODYzJwJQ/b8vamwLxxM+/osg+tkhL2ORroQhhzrX3dkUW/ciOx&#10;eCc3WQxyTq1uJpyl3A46jqJEW+xZFjoc6b2j+nt/tgZOX/PDOpurz3Dc7J6TN+w3lbsac3+3vL6A&#10;CrSEvzD84gs6lMJUuTM3Xg0G5JEgagZKzCSN16AqA2mcgS4L/Z++/AEAAP//AwBQSwECLQAUAAYA&#10;CAAAACEAtoM4kv4AAADhAQAAEwAAAAAAAAAAAAAAAAAAAAAAW0NvbnRlbnRfVHlwZXNdLnhtbFBL&#10;AQItABQABgAIAAAAIQA4/SH/1gAAAJQBAAALAAAAAAAAAAAAAAAAAC8BAABfcmVscy8ucmVsc1BL&#10;AQItABQABgAIAAAAIQAJcxV0JgIAACQEAAAOAAAAAAAAAAAAAAAAAC4CAABkcnMvZTJvRG9jLnht&#10;bFBLAQItABQABgAIAAAAIQAMbCyo2gAAAAUBAAAPAAAAAAAAAAAAAAAAAIAEAABkcnMvZG93bnJl&#10;di54bWxQSwUGAAAAAAQABADzAAAAhwUAAAAA&#10;" stroked="f">
                <v:textbox>
                  <w:txbxContent>
                    <w:p w:rsidR="00B555FA" w:rsidRPr="00F64E67" w:rsidRDefault="00B555FA" w:rsidP="00B555FA">
                      <w:pPr>
                        <w:spacing w:after="0"/>
                        <w:rPr>
                          <w:b/>
                          <w:sz w:val="16"/>
                          <w:szCs w:val="20"/>
                        </w:rPr>
                      </w:pPr>
                      <w:r w:rsidRPr="00F64E67">
                        <w:rPr>
                          <w:b/>
                          <w:sz w:val="16"/>
                          <w:szCs w:val="20"/>
                        </w:rPr>
                        <w:t>Gli operativi voli saranno comunicati alla prenotazione del viaggio</w:t>
                      </w:r>
                    </w:p>
                    <w:p w:rsidR="00B555FA" w:rsidRPr="00F64E67" w:rsidRDefault="00B555FA" w:rsidP="00B555FA">
                      <w:pPr>
                        <w:spacing w:after="0"/>
                        <w:rPr>
                          <w:b/>
                          <w:sz w:val="16"/>
                          <w:szCs w:val="20"/>
                        </w:rPr>
                      </w:pPr>
                      <w:r w:rsidRPr="00F64E67">
                        <w:rPr>
                          <w:b/>
                          <w:sz w:val="16"/>
                          <w:szCs w:val="20"/>
                        </w:rPr>
                        <w:t>*** la tariffa aerea è garantita fono ad esaurimento posti possibilità di adeguamento tariffario</w:t>
                      </w:r>
                    </w:p>
                  </w:txbxContent>
                </v:textbox>
                <w10:wrap anchorx="margin"/>
              </v:shape>
            </w:pict>
          </mc:Fallback>
        </mc:AlternateContent>
      </w:r>
    </w:p>
    <w:p w:rsidR="00F64E67" w:rsidRDefault="00F64E67" w:rsidP="00BB3B89">
      <w:pPr>
        <w:pStyle w:val="NormaleWeb"/>
        <w:spacing w:before="0" w:beforeAutospacing="0" w:after="0"/>
        <w:rPr>
          <w:rFonts w:asciiTheme="minorHAnsi" w:hAnsiTheme="minorHAnsi"/>
          <w:b/>
          <w:bCs/>
          <w:color w:val="002060"/>
          <w:sz w:val="20"/>
          <w:szCs w:val="20"/>
        </w:rPr>
      </w:pPr>
    </w:p>
    <w:p w:rsidR="00F64E67" w:rsidRDefault="00F64E67" w:rsidP="00BB3B89">
      <w:pPr>
        <w:pStyle w:val="NormaleWeb"/>
        <w:spacing w:before="0" w:beforeAutospacing="0" w:after="0"/>
        <w:rPr>
          <w:rFonts w:asciiTheme="minorHAnsi" w:hAnsiTheme="minorHAnsi"/>
          <w:b/>
          <w:bCs/>
          <w:color w:val="002060"/>
          <w:sz w:val="20"/>
          <w:szCs w:val="20"/>
        </w:rPr>
      </w:pPr>
    </w:p>
    <w:p w:rsidR="00F64E67" w:rsidRDefault="00F64E67" w:rsidP="00BB3B89">
      <w:pPr>
        <w:pStyle w:val="NormaleWeb"/>
        <w:spacing w:before="0" w:beforeAutospacing="0" w:after="0"/>
        <w:rPr>
          <w:rFonts w:asciiTheme="minorHAnsi" w:hAnsiTheme="minorHAnsi"/>
          <w:b/>
          <w:bCs/>
          <w:color w:val="002060"/>
          <w:sz w:val="20"/>
          <w:szCs w:val="20"/>
        </w:rPr>
      </w:pPr>
    </w:p>
    <w:p w:rsidR="00F64E67" w:rsidRDefault="00F64E67" w:rsidP="00BB3B89">
      <w:pPr>
        <w:pStyle w:val="NormaleWeb"/>
        <w:spacing w:before="0" w:beforeAutospacing="0" w:after="0"/>
        <w:rPr>
          <w:rFonts w:asciiTheme="minorHAnsi" w:hAnsiTheme="minorHAnsi"/>
          <w:b/>
          <w:bCs/>
          <w:color w:val="002060"/>
          <w:sz w:val="20"/>
          <w:szCs w:val="20"/>
        </w:rPr>
      </w:pPr>
    </w:p>
    <w:p w:rsidR="00F64E67" w:rsidRDefault="00F64E67" w:rsidP="00BB3B89">
      <w:pPr>
        <w:pStyle w:val="NormaleWeb"/>
        <w:spacing w:before="0" w:beforeAutospacing="0" w:after="0"/>
        <w:rPr>
          <w:rFonts w:asciiTheme="minorHAnsi" w:hAnsiTheme="minorHAnsi"/>
          <w:b/>
          <w:bCs/>
          <w:color w:val="002060"/>
          <w:sz w:val="20"/>
          <w:szCs w:val="20"/>
        </w:rPr>
      </w:pPr>
    </w:p>
    <w:p w:rsidR="00F64E67" w:rsidRDefault="00F64E67" w:rsidP="00BB3B89">
      <w:pPr>
        <w:pStyle w:val="NormaleWeb"/>
        <w:spacing w:before="0" w:beforeAutospacing="0" w:after="0"/>
        <w:rPr>
          <w:rFonts w:asciiTheme="minorHAnsi" w:hAnsiTheme="minorHAnsi"/>
          <w:b/>
          <w:bCs/>
          <w:color w:val="002060"/>
          <w:sz w:val="20"/>
          <w:szCs w:val="20"/>
        </w:rPr>
      </w:pPr>
    </w:p>
    <w:p w:rsidR="00F64E67" w:rsidRDefault="00F64E67" w:rsidP="00BB3B89">
      <w:pPr>
        <w:pStyle w:val="NormaleWeb"/>
        <w:spacing w:before="0" w:beforeAutospacing="0" w:after="0"/>
        <w:rPr>
          <w:rFonts w:asciiTheme="minorHAnsi" w:hAnsiTheme="minorHAnsi"/>
          <w:b/>
          <w:bCs/>
          <w:color w:val="002060"/>
          <w:sz w:val="20"/>
          <w:szCs w:val="20"/>
        </w:rPr>
      </w:pPr>
    </w:p>
    <w:p w:rsidR="00295DEF" w:rsidRPr="00F40013" w:rsidRDefault="00BB3B89" w:rsidP="00BB3B89">
      <w:pPr>
        <w:pStyle w:val="NormaleWeb"/>
        <w:spacing w:before="0" w:beforeAutospacing="0" w:after="0"/>
        <w:rPr>
          <w:rFonts w:asciiTheme="minorHAnsi" w:hAnsiTheme="minorHAnsi"/>
          <w:b/>
          <w:bCs/>
          <w:color w:val="002060"/>
          <w:sz w:val="20"/>
          <w:szCs w:val="20"/>
        </w:rPr>
      </w:pPr>
      <w:r w:rsidRPr="00F40013">
        <w:rPr>
          <w:rFonts w:asciiTheme="minorHAnsi" w:hAnsiTheme="minorHAnsi"/>
          <w:b/>
          <w:bCs/>
          <w:color w:val="002060"/>
          <w:sz w:val="20"/>
          <w:szCs w:val="20"/>
        </w:rPr>
        <w:t>P</w:t>
      </w:r>
      <w:r w:rsidR="005D0354" w:rsidRPr="00F40013">
        <w:rPr>
          <w:rFonts w:asciiTheme="minorHAnsi" w:hAnsiTheme="minorHAnsi"/>
          <w:b/>
          <w:bCs/>
          <w:color w:val="002060"/>
          <w:sz w:val="20"/>
          <w:szCs w:val="20"/>
        </w:rPr>
        <w:t>rogramma</w:t>
      </w:r>
      <w:r w:rsidR="00603D38" w:rsidRPr="00F40013">
        <w:rPr>
          <w:rFonts w:asciiTheme="minorHAnsi" w:hAnsiTheme="minorHAnsi"/>
          <w:b/>
          <w:bCs/>
          <w:color w:val="002060"/>
          <w:sz w:val="20"/>
          <w:szCs w:val="20"/>
        </w:rPr>
        <w:t xml:space="preserve"> del Tour</w:t>
      </w:r>
    </w:p>
    <w:p w:rsidR="00EE2480" w:rsidRPr="00F40013" w:rsidRDefault="00EE2480" w:rsidP="00BB3B89">
      <w:pPr>
        <w:pStyle w:val="NormaleWeb"/>
        <w:spacing w:before="0" w:beforeAutospacing="0" w:after="0"/>
        <w:rPr>
          <w:rFonts w:asciiTheme="minorHAnsi" w:hAnsiTheme="minorHAnsi"/>
          <w:b/>
          <w:bCs/>
          <w:color w:val="002060"/>
          <w:sz w:val="12"/>
          <w:szCs w:val="16"/>
        </w:rPr>
      </w:pPr>
    </w:p>
    <w:p w:rsidR="00F64E67" w:rsidRPr="00203EF1" w:rsidRDefault="00F64E67" w:rsidP="00F64E67">
      <w:pPr>
        <w:spacing w:after="0"/>
        <w:rPr>
          <w:b/>
        </w:rPr>
      </w:pPr>
      <w:r w:rsidRPr="00203EF1">
        <w:rPr>
          <w:b/>
        </w:rPr>
        <w:t xml:space="preserve">1 GIORNO ARRIVO A COLOMBO Cena </w:t>
      </w:r>
    </w:p>
    <w:p w:rsidR="00F64E67" w:rsidRPr="006A7AAC" w:rsidRDefault="00203EF1" w:rsidP="00203EF1">
      <w:pPr>
        <w:spacing w:after="0"/>
        <w:jc w:val="both"/>
        <w:rPr>
          <w:sz w:val="20"/>
        </w:rPr>
      </w:pPr>
      <w:r w:rsidRPr="006A7AAC">
        <w:rPr>
          <w:noProof/>
          <w:sz w:val="20"/>
          <w:lang w:eastAsia="it-IT"/>
        </w:rPr>
        <w:drawing>
          <wp:anchor distT="0" distB="0" distL="114300" distR="114300" simplePos="0" relativeHeight="251669504" behindDoc="0" locked="0" layoutInCell="1" allowOverlap="1">
            <wp:simplePos x="0" y="0"/>
            <wp:positionH relativeFrom="margin">
              <wp:align>left</wp:align>
            </wp:positionH>
            <wp:positionV relativeFrom="paragraph">
              <wp:posOffset>5080</wp:posOffset>
            </wp:positionV>
            <wp:extent cx="1543050" cy="867410"/>
            <wp:effectExtent l="0" t="0" r="0" b="8890"/>
            <wp:wrapSquare wrapText="bothSides"/>
            <wp:docPr id="1" name="Immagine 1" descr="Risultati immagini per colombo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colombo sri lank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3050" cy="867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64E67" w:rsidRPr="006A7AAC">
        <w:rPr>
          <w:sz w:val="20"/>
        </w:rPr>
        <w:t>“</w:t>
      </w:r>
      <w:proofErr w:type="spellStart"/>
      <w:r w:rsidR="00F64E67" w:rsidRPr="006A7AAC">
        <w:rPr>
          <w:sz w:val="20"/>
        </w:rPr>
        <w:t>Ayubowan</w:t>
      </w:r>
      <w:proofErr w:type="spellEnd"/>
      <w:r w:rsidR="00F64E67" w:rsidRPr="006A7AAC">
        <w:rPr>
          <w:sz w:val="20"/>
        </w:rPr>
        <w:t>”! Benvenuti all’aeroporto internazionale di Colombo, dove troverete un nostro rappresentante ad attendervi. Qui potrete sperimentare la calda accoglienza e la rinomata ospitalità srilankese. Trasferimento in città e nel primo pomeriggio (alle 15:00 circa), visita della città di Colombo. Cena e pernottamento in hotel.</w:t>
      </w:r>
    </w:p>
    <w:p w:rsidR="00F64E67" w:rsidRPr="006A7AAC" w:rsidRDefault="00F64E67" w:rsidP="00F64E67">
      <w:pPr>
        <w:spacing w:after="0"/>
        <w:rPr>
          <w:sz w:val="20"/>
        </w:rPr>
      </w:pPr>
    </w:p>
    <w:p w:rsidR="00F64E67" w:rsidRPr="00203EF1" w:rsidRDefault="00F64E67" w:rsidP="00F64E67">
      <w:pPr>
        <w:spacing w:after="0"/>
        <w:rPr>
          <w:b/>
        </w:rPr>
      </w:pPr>
      <w:r w:rsidRPr="00203EF1">
        <w:rPr>
          <w:b/>
        </w:rPr>
        <w:t xml:space="preserve">2 GIORNO COLOMBO - PINNAWELA - DAMBULLA Colazione • pranzo e cena </w:t>
      </w:r>
    </w:p>
    <w:p w:rsidR="00F64E67" w:rsidRPr="006A7AAC" w:rsidRDefault="00203EF1" w:rsidP="00203EF1">
      <w:pPr>
        <w:spacing w:after="0"/>
        <w:jc w:val="both"/>
        <w:rPr>
          <w:sz w:val="20"/>
        </w:rPr>
      </w:pPr>
      <w:r w:rsidRPr="006A7AAC">
        <w:rPr>
          <w:noProof/>
          <w:sz w:val="20"/>
          <w:lang w:eastAsia="it-IT"/>
        </w:rPr>
        <w:drawing>
          <wp:anchor distT="0" distB="0" distL="114300" distR="114300" simplePos="0" relativeHeight="251670528" behindDoc="0" locked="0" layoutInCell="1" allowOverlap="1">
            <wp:simplePos x="0" y="0"/>
            <wp:positionH relativeFrom="margin">
              <wp:align>right</wp:align>
            </wp:positionH>
            <wp:positionV relativeFrom="paragraph">
              <wp:posOffset>13335</wp:posOffset>
            </wp:positionV>
            <wp:extent cx="2009775" cy="1072515"/>
            <wp:effectExtent l="0" t="0" r="9525" b="0"/>
            <wp:wrapSquare wrapText="bothSides"/>
            <wp:docPr id="4" name="Immagine 4" descr="Risultati immagini per elephant orphanage sri lanka pinnaw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elephant orphanage sri lanka pinnawala"/>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0978"/>
                    <a:stretch/>
                  </pic:blipFill>
                  <pic:spPr bwMode="auto">
                    <a:xfrm>
                      <a:off x="0" y="0"/>
                      <a:ext cx="2009775" cy="10725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E67" w:rsidRPr="006A7AAC">
        <w:rPr>
          <w:sz w:val="20"/>
        </w:rPr>
        <w:t xml:space="preserve">Dopo la colazione, partenza per </w:t>
      </w:r>
      <w:proofErr w:type="spellStart"/>
      <w:r w:rsidR="00F64E67" w:rsidRPr="006A7AAC">
        <w:rPr>
          <w:sz w:val="20"/>
        </w:rPr>
        <w:t>Dambulla</w:t>
      </w:r>
      <w:proofErr w:type="spellEnd"/>
      <w:r w:rsidR="00F64E67" w:rsidRPr="006A7AAC">
        <w:rPr>
          <w:sz w:val="20"/>
        </w:rPr>
        <w:t xml:space="preserve">. Durante il tragitto si farà sosta per visitare il </w:t>
      </w:r>
      <w:proofErr w:type="spellStart"/>
      <w:r w:rsidR="00F64E67" w:rsidRPr="006A7AAC">
        <w:rPr>
          <w:sz w:val="20"/>
        </w:rPr>
        <w:t>Pinnawela</w:t>
      </w:r>
      <w:proofErr w:type="spellEnd"/>
      <w:r w:rsidR="00F64E67" w:rsidRPr="006A7AAC">
        <w:rPr>
          <w:sz w:val="20"/>
        </w:rPr>
        <w:t xml:space="preserve"> </w:t>
      </w:r>
      <w:proofErr w:type="spellStart"/>
      <w:r w:rsidR="00F64E67" w:rsidRPr="006A7AAC">
        <w:rPr>
          <w:sz w:val="20"/>
        </w:rPr>
        <w:t>Elephant</w:t>
      </w:r>
      <w:proofErr w:type="spellEnd"/>
      <w:r w:rsidR="00F64E67" w:rsidRPr="006A7AAC">
        <w:rPr>
          <w:sz w:val="20"/>
        </w:rPr>
        <w:t xml:space="preserve"> </w:t>
      </w:r>
      <w:proofErr w:type="spellStart"/>
      <w:r w:rsidR="00F64E67" w:rsidRPr="006A7AAC">
        <w:rPr>
          <w:sz w:val="20"/>
        </w:rPr>
        <w:t>Orphanage</w:t>
      </w:r>
      <w:proofErr w:type="spellEnd"/>
      <w:r w:rsidR="00F64E67" w:rsidRPr="006A7AAC">
        <w:rPr>
          <w:sz w:val="20"/>
        </w:rPr>
        <w:t xml:space="preserve">, un orfanotrofio per elefanti, nato nel 1975 con l’intento di ospitare, appunto, i piccoli di elefanti che venivano abbandonati dalla madre </w:t>
      </w:r>
      <w:proofErr w:type="spellStart"/>
      <w:r w:rsidR="00F64E67" w:rsidRPr="006A7AAC">
        <w:rPr>
          <w:sz w:val="20"/>
        </w:rPr>
        <w:t>perchè</w:t>
      </w:r>
      <w:proofErr w:type="spellEnd"/>
      <w:r w:rsidR="00F64E67" w:rsidRPr="006A7AAC">
        <w:rPr>
          <w:sz w:val="20"/>
        </w:rPr>
        <w:t xml:space="preserve"> feriti o in cattive condizioni di salute. Oggi ne vengono ospitati molti e molti altri sono nati, grazie ad un programma di riproduzione in cattività. Il momento migliore per visitarli durante l’allattamento o durante il momento del bagno al fiume. Pranzo e successivamente, ripresa del viaggio per </w:t>
      </w:r>
      <w:proofErr w:type="spellStart"/>
      <w:r w:rsidR="00F64E67" w:rsidRPr="006A7AAC">
        <w:rPr>
          <w:sz w:val="20"/>
        </w:rPr>
        <w:t>Dambulla</w:t>
      </w:r>
      <w:proofErr w:type="spellEnd"/>
      <w:r w:rsidR="00F64E67" w:rsidRPr="006A7AAC">
        <w:rPr>
          <w:sz w:val="20"/>
        </w:rPr>
        <w:t xml:space="preserve">. Sistemazione in hotel, cena e pernottamento. </w:t>
      </w:r>
    </w:p>
    <w:p w:rsidR="00F64E67" w:rsidRDefault="00F64E67" w:rsidP="00F64E67">
      <w:pPr>
        <w:spacing w:after="0"/>
      </w:pPr>
    </w:p>
    <w:p w:rsidR="00F64E67" w:rsidRPr="00203EF1" w:rsidRDefault="00F64E67" w:rsidP="00F64E67">
      <w:pPr>
        <w:spacing w:after="0"/>
        <w:rPr>
          <w:b/>
        </w:rPr>
      </w:pPr>
      <w:r w:rsidRPr="00203EF1">
        <w:rPr>
          <w:b/>
        </w:rPr>
        <w:t xml:space="preserve">3 GIORNO DAMBULLA - SIGIRIYA - POLONNARUWA - DAMBULLA Colazione • pranzo e cena </w:t>
      </w:r>
    </w:p>
    <w:p w:rsidR="004649FA" w:rsidRPr="006A7AAC" w:rsidRDefault="00F51982" w:rsidP="00F64E67">
      <w:pPr>
        <w:spacing w:after="0"/>
        <w:rPr>
          <w:sz w:val="20"/>
        </w:rPr>
      </w:pPr>
      <w:r w:rsidRPr="006A7AAC">
        <w:rPr>
          <w:noProof/>
          <w:sz w:val="20"/>
          <w:lang w:eastAsia="it-IT"/>
        </w:rPr>
        <w:drawing>
          <wp:anchor distT="0" distB="0" distL="114300" distR="114300" simplePos="0" relativeHeight="251671552" behindDoc="0" locked="0" layoutInCell="1" allowOverlap="1">
            <wp:simplePos x="0" y="0"/>
            <wp:positionH relativeFrom="margin">
              <wp:align>left</wp:align>
            </wp:positionH>
            <wp:positionV relativeFrom="paragraph">
              <wp:posOffset>2366645</wp:posOffset>
            </wp:positionV>
            <wp:extent cx="1676400" cy="1113155"/>
            <wp:effectExtent l="0" t="0" r="0" b="0"/>
            <wp:wrapSquare wrapText="bothSides"/>
            <wp:docPr id="7" name="Immagine 7" descr="Risultati immagini per POLONNARU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POLONNARUW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6400" cy="11131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64E67" w:rsidRPr="006A7AAC">
        <w:rPr>
          <w:sz w:val="20"/>
        </w:rPr>
        <w:t xml:space="preserve">Dopo la prima colazione, partenza per raggiungere </w:t>
      </w:r>
      <w:proofErr w:type="spellStart"/>
      <w:r w:rsidR="00F64E67" w:rsidRPr="006A7AAC">
        <w:rPr>
          <w:sz w:val="20"/>
        </w:rPr>
        <w:t>Sigiriya</w:t>
      </w:r>
      <w:proofErr w:type="spellEnd"/>
      <w:r w:rsidR="00F64E67" w:rsidRPr="006A7AAC">
        <w:rPr>
          <w:sz w:val="20"/>
        </w:rPr>
        <w:t xml:space="preserve">, meraviglioso sito archeologico, patrimonio </w:t>
      </w:r>
      <w:r w:rsidR="004649FA" w:rsidRPr="006A7AAC">
        <w:rPr>
          <w:sz w:val="20"/>
        </w:rPr>
        <w:t>dell’Unesco</w:t>
      </w:r>
      <w:r w:rsidR="00F64E67" w:rsidRPr="006A7AAC">
        <w:rPr>
          <w:sz w:val="20"/>
        </w:rPr>
        <w:t xml:space="preserve">. Situato al centro dello </w:t>
      </w:r>
      <w:proofErr w:type="spellStart"/>
      <w:r w:rsidR="00F64E67" w:rsidRPr="006A7AAC">
        <w:rPr>
          <w:sz w:val="20"/>
        </w:rPr>
        <w:t>Sri</w:t>
      </w:r>
      <w:proofErr w:type="spellEnd"/>
      <w:r w:rsidR="00F64E67" w:rsidRPr="006A7AAC">
        <w:rPr>
          <w:sz w:val="20"/>
        </w:rPr>
        <w:t xml:space="preserve"> Lanka, si tratta di uno spettacolare monolito, trasformato in fortezza dal re </w:t>
      </w:r>
      <w:proofErr w:type="spellStart"/>
      <w:r w:rsidR="00F64E67" w:rsidRPr="006A7AAC">
        <w:rPr>
          <w:sz w:val="20"/>
        </w:rPr>
        <w:t>Kasyapa</w:t>
      </w:r>
      <w:proofErr w:type="spellEnd"/>
      <w:r w:rsidR="00F64E67" w:rsidRPr="006A7AAC">
        <w:rPr>
          <w:sz w:val="20"/>
        </w:rPr>
        <w:t xml:space="preserve">, tra il 477 – 495 d.C. E’ senza dubbio una delle più famose attrazioni dello </w:t>
      </w:r>
      <w:proofErr w:type="spellStart"/>
      <w:r w:rsidR="00F64E67" w:rsidRPr="006A7AAC">
        <w:rPr>
          <w:sz w:val="20"/>
        </w:rPr>
        <w:t>Sri</w:t>
      </w:r>
      <w:proofErr w:type="spellEnd"/>
      <w:r w:rsidR="00F64E67" w:rsidRPr="006A7AAC">
        <w:rPr>
          <w:sz w:val="20"/>
        </w:rPr>
        <w:t xml:space="preserve"> Lanka. Da molti è considerata l’ottava meraviglia del mondo! Partendo dai giardini, situati alla base del monolito, si salirà per i numerosi gradini (in tutto più di 1.200), fino ad arrivare alla vetta. Durante la salita si possono ammirare gli affreschi ancora rimasti, il panorama dall’alto e le diverse lavorazioni della pietra, fino a creare un primordiale specchio. Il top del monolito misura circa 1.600 ettari quadrati ed in antichità era totalmente ricoperto di costruzioni. Una volta raggiunta la vetta, infatti, si potranno osservare i </w:t>
      </w:r>
      <w:proofErr w:type="spellStart"/>
      <w:proofErr w:type="gramStart"/>
      <w:r w:rsidR="00F64E67" w:rsidRPr="006A7AAC">
        <w:rPr>
          <w:sz w:val="20"/>
        </w:rPr>
        <w:t>rest</w:t>
      </w:r>
      <w:proofErr w:type="spellEnd"/>
      <w:r w:rsidRPr="006A7AAC">
        <w:rPr>
          <w:sz w:val="20"/>
        </w:rPr>
        <w:t xml:space="preserve">  </w:t>
      </w:r>
      <w:r w:rsidR="00F64E67" w:rsidRPr="006A7AAC">
        <w:rPr>
          <w:sz w:val="20"/>
        </w:rPr>
        <w:t>i</w:t>
      </w:r>
      <w:proofErr w:type="gramEnd"/>
      <w:r w:rsidR="00F64E67" w:rsidRPr="006A7AAC">
        <w:rPr>
          <w:sz w:val="20"/>
        </w:rPr>
        <w:t xml:space="preserve"> del palazzo maggiore, che comprende la Porta dei Leoni, il palazzo secondario che si arrampica sui pendii sotto la roccia, i fossati, le mura ed i giardini che si estendono per centinaia di metri oltre il bordo della roccia. Il sito fungeva sia da palazzo, sia da fortezza. I ruderi rimasti sono sufficienti per permettere ai turisti di restare stupefatti della semplicità, ma allo stesso tempo anche della creatività dei suoi architetti e della fatica immane necessaria a costruire il sito in quella posizione! Dopo il pranzo in ristorante locale, partenza per la città medievale di </w:t>
      </w:r>
      <w:proofErr w:type="spellStart"/>
      <w:r w:rsidR="00F64E67" w:rsidRPr="006A7AAC">
        <w:rPr>
          <w:sz w:val="20"/>
        </w:rPr>
        <w:t>Pollonaruwa</w:t>
      </w:r>
      <w:proofErr w:type="spellEnd"/>
      <w:r w:rsidR="00F64E67" w:rsidRPr="006A7AAC">
        <w:rPr>
          <w:sz w:val="20"/>
        </w:rPr>
        <w:t xml:space="preserve">, patrimonio mondiale dell’UNESCO. Questa città ha avuto grande fama come capitale dopo il declino di Anuradhapura. Il suo periodo di maggior fioritura è stato dal VIII al XII secolo </w:t>
      </w:r>
      <w:proofErr w:type="spellStart"/>
      <w:r w:rsidR="00F64E67" w:rsidRPr="006A7AAC">
        <w:rPr>
          <w:sz w:val="20"/>
        </w:rPr>
        <w:t>dC</w:t>
      </w:r>
      <w:proofErr w:type="spellEnd"/>
      <w:r w:rsidR="00F64E67" w:rsidRPr="006A7AAC">
        <w:rPr>
          <w:sz w:val="20"/>
        </w:rPr>
        <w:t xml:space="preserve">. L’intero paesaggio della regione è punteggiato da enormi bacini artificiali, veri mari interni di cui il più famoso è il </w:t>
      </w:r>
      <w:proofErr w:type="spellStart"/>
      <w:r w:rsidR="00F64E67" w:rsidRPr="006A7AAC">
        <w:rPr>
          <w:sz w:val="20"/>
        </w:rPr>
        <w:t>Prakrama</w:t>
      </w:r>
      <w:proofErr w:type="spellEnd"/>
      <w:r w:rsidR="00F64E67" w:rsidRPr="006A7AAC">
        <w:rPr>
          <w:sz w:val="20"/>
        </w:rPr>
        <w:t xml:space="preserve"> </w:t>
      </w:r>
      <w:proofErr w:type="spellStart"/>
      <w:r w:rsidR="00F64E67" w:rsidRPr="006A7AAC">
        <w:rPr>
          <w:sz w:val="20"/>
        </w:rPr>
        <w:t>Samudra</w:t>
      </w:r>
      <w:proofErr w:type="spellEnd"/>
      <w:r w:rsidR="00F64E67" w:rsidRPr="006A7AAC">
        <w:rPr>
          <w:sz w:val="20"/>
        </w:rPr>
        <w:t xml:space="preserve"> o il Mare di </w:t>
      </w:r>
      <w:proofErr w:type="spellStart"/>
      <w:r w:rsidR="00F64E67" w:rsidRPr="006A7AAC">
        <w:rPr>
          <w:sz w:val="20"/>
        </w:rPr>
        <w:t>Parakrama</w:t>
      </w:r>
      <w:proofErr w:type="spellEnd"/>
      <w:r w:rsidR="00F64E67" w:rsidRPr="006A7AAC">
        <w:rPr>
          <w:sz w:val="20"/>
        </w:rPr>
        <w:t>, più grande del porto di Colombo. Successivamente, si farà un tour “</w:t>
      </w:r>
      <w:proofErr w:type="spellStart"/>
      <w:r w:rsidR="00F64E67" w:rsidRPr="006A7AAC">
        <w:rPr>
          <w:sz w:val="20"/>
        </w:rPr>
        <w:t>Village</w:t>
      </w:r>
      <w:proofErr w:type="spellEnd"/>
      <w:r w:rsidR="00F64E67" w:rsidRPr="006A7AAC">
        <w:rPr>
          <w:sz w:val="20"/>
        </w:rPr>
        <w:t xml:space="preserve"> Safari”, che si svolge in piccoli villaggi rurali. Questa è un’esperienza davvero originale, che permette di conoscere la vita rurale dello </w:t>
      </w:r>
      <w:proofErr w:type="spellStart"/>
      <w:r w:rsidR="00F64E67" w:rsidRPr="006A7AAC">
        <w:rPr>
          <w:sz w:val="20"/>
        </w:rPr>
        <w:t>Sri</w:t>
      </w:r>
      <w:proofErr w:type="spellEnd"/>
      <w:r w:rsidR="00F64E67" w:rsidRPr="006A7AAC">
        <w:rPr>
          <w:sz w:val="20"/>
        </w:rPr>
        <w:t xml:space="preserve"> Lanka. La visita include: un giro in carro trainato da buoi, un giro in barca nel lago, l’assaggio di alcuni cibi rurali e un breve giro a bordo del </w:t>
      </w:r>
      <w:proofErr w:type="spellStart"/>
      <w:r w:rsidR="00F64E67" w:rsidRPr="006A7AAC">
        <w:rPr>
          <w:sz w:val="20"/>
        </w:rPr>
        <w:t>Tuk</w:t>
      </w:r>
      <w:proofErr w:type="spellEnd"/>
      <w:r w:rsidR="00F64E67" w:rsidRPr="006A7AAC">
        <w:rPr>
          <w:sz w:val="20"/>
        </w:rPr>
        <w:t xml:space="preserve"> </w:t>
      </w:r>
      <w:proofErr w:type="spellStart"/>
      <w:r w:rsidR="00F64E67" w:rsidRPr="006A7AAC">
        <w:rPr>
          <w:sz w:val="20"/>
        </w:rPr>
        <w:t>Tuk</w:t>
      </w:r>
      <w:proofErr w:type="spellEnd"/>
      <w:r w:rsidR="00F64E67" w:rsidRPr="006A7AAC">
        <w:rPr>
          <w:sz w:val="20"/>
        </w:rPr>
        <w:t>. Cena in stile locale in un campo di risaie “</w:t>
      </w:r>
      <w:proofErr w:type="spellStart"/>
      <w:r w:rsidR="00F64E67" w:rsidRPr="006A7AAC">
        <w:rPr>
          <w:sz w:val="20"/>
        </w:rPr>
        <w:t>Kamatha</w:t>
      </w:r>
      <w:proofErr w:type="spellEnd"/>
      <w:r w:rsidR="00F64E67" w:rsidRPr="006A7AAC">
        <w:rPr>
          <w:sz w:val="20"/>
        </w:rPr>
        <w:t xml:space="preserve">”. Pernottamento in hotel nella zona </w:t>
      </w:r>
      <w:proofErr w:type="spellStart"/>
      <w:r w:rsidR="00F64E67" w:rsidRPr="006A7AAC">
        <w:rPr>
          <w:sz w:val="20"/>
        </w:rPr>
        <w:t>Dambulla</w:t>
      </w:r>
      <w:proofErr w:type="spellEnd"/>
      <w:r w:rsidR="00F64E67" w:rsidRPr="006A7AAC">
        <w:rPr>
          <w:sz w:val="20"/>
        </w:rPr>
        <w:t>/</w:t>
      </w:r>
      <w:proofErr w:type="spellStart"/>
      <w:r w:rsidR="00F64E67" w:rsidRPr="006A7AAC">
        <w:rPr>
          <w:sz w:val="20"/>
        </w:rPr>
        <w:t>Sigiriya</w:t>
      </w:r>
      <w:proofErr w:type="spellEnd"/>
      <w:r w:rsidR="00F64E67" w:rsidRPr="006A7AAC">
        <w:rPr>
          <w:sz w:val="20"/>
        </w:rPr>
        <w:t xml:space="preserve">. </w:t>
      </w:r>
    </w:p>
    <w:p w:rsidR="006A7AAC" w:rsidRDefault="006A7AAC" w:rsidP="00F64E67">
      <w:pPr>
        <w:spacing w:after="0"/>
      </w:pPr>
    </w:p>
    <w:p w:rsidR="006A7AAC" w:rsidRPr="006A7AAC" w:rsidRDefault="00F64E67" w:rsidP="006A7AAC">
      <w:pPr>
        <w:spacing w:after="0"/>
        <w:rPr>
          <w:b/>
        </w:rPr>
      </w:pPr>
      <w:r w:rsidRPr="006A7AAC">
        <w:rPr>
          <w:b/>
        </w:rPr>
        <w:t xml:space="preserve">4 GIORNO DAMBULLA - MATALE - KANDY Colazione • pranzo e cena </w:t>
      </w:r>
    </w:p>
    <w:p w:rsidR="004649FA" w:rsidRPr="006A7AAC" w:rsidRDefault="00F64E67" w:rsidP="006A7AAC">
      <w:pPr>
        <w:spacing w:after="0"/>
        <w:jc w:val="both"/>
        <w:rPr>
          <w:sz w:val="20"/>
        </w:rPr>
      </w:pPr>
      <w:r w:rsidRPr="006A7AAC">
        <w:rPr>
          <w:sz w:val="20"/>
        </w:rPr>
        <w:t xml:space="preserve">Oggi si visiterà il </w:t>
      </w:r>
      <w:proofErr w:type="spellStart"/>
      <w:r w:rsidRPr="006A7AAC">
        <w:rPr>
          <w:sz w:val="20"/>
        </w:rPr>
        <w:t>Dambulla</w:t>
      </w:r>
      <w:proofErr w:type="spellEnd"/>
      <w:r w:rsidRPr="006A7AAC">
        <w:rPr>
          <w:sz w:val="20"/>
        </w:rPr>
        <w:t xml:space="preserve"> Rock </w:t>
      </w:r>
      <w:proofErr w:type="spellStart"/>
      <w:r w:rsidRPr="006A7AAC">
        <w:rPr>
          <w:sz w:val="20"/>
        </w:rPr>
        <w:t>Temple</w:t>
      </w:r>
      <w:proofErr w:type="spellEnd"/>
      <w:r w:rsidRPr="006A7AAC">
        <w:rPr>
          <w:sz w:val="20"/>
        </w:rPr>
        <w:t xml:space="preserve">, tempio sacro, conosciuto in tempi antichi come il </w:t>
      </w:r>
      <w:proofErr w:type="spellStart"/>
      <w:r w:rsidRPr="006A7AAC">
        <w:rPr>
          <w:sz w:val="20"/>
        </w:rPr>
        <w:t>Jambukolenavihara</w:t>
      </w:r>
      <w:proofErr w:type="spellEnd"/>
      <w:r w:rsidRPr="006A7AAC">
        <w:rPr>
          <w:sz w:val="20"/>
        </w:rPr>
        <w:t xml:space="preserve">, e situato sulla cima della roccia di </w:t>
      </w:r>
      <w:proofErr w:type="spellStart"/>
      <w:r w:rsidRPr="006A7AAC">
        <w:rPr>
          <w:sz w:val="20"/>
        </w:rPr>
        <w:t>Dambulla</w:t>
      </w:r>
      <w:proofErr w:type="spellEnd"/>
      <w:r w:rsidRPr="006A7AAC">
        <w:rPr>
          <w:sz w:val="20"/>
        </w:rPr>
        <w:t xml:space="preserve">. Il Cave </w:t>
      </w:r>
      <w:proofErr w:type="spellStart"/>
      <w:r w:rsidRPr="006A7AAC">
        <w:rPr>
          <w:sz w:val="20"/>
        </w:rPr>
        <w:t>Temple</w:t>
      </w:r>
      <w:proofErr w:type="spellEnd"/>
      <w:r w:rsidRPr="006A7AAC">
        <w:rPr>
          <w:sz w:val="20"/>
        </w:rPr>
        <w:t xml:space="preserve"> di </w:t>
      </w:r>
      <w:proofErr w:type="spellStart"/>
      <w:r w:rsidRPr="006A7AAC">
        <w:rPr>
          <w:sz w:val="20"/>
        </w:rPr>
        <w:t>Dambulla</w:t>
      </w:r>
      <w:proofErr w:type="spellEnd"/>
      <w:r w:rsidRPr="006A7AAC">
        <w:rPr>
          <w:sz w:val="20"/>
        </w:rPr>
        <w:t xml:space="preserve"> è un luogo molto suggestivo, anche per chi non è particolarmente sensibile alla religione. Si tratta di un complesso di 5 grotte, all’interno delle quali si trovano dipinti raffiguranti scene di vita e statue dorate del Buddha in varie pose, risalenti al II secolo a.C. Nel I secolo a.C. le caverne </w:t>
      </w:r>
      <w:r w:rsidRPr="006A7AAC">
        <w:rPr>
          <w:sz w:val="20"/>
        </w:rPr>
        <w:lastRenderedPageBreak/>
        <w:t xml:space="preserve">fornirono rifugio al re che fuggì da un’invasione che proveniva dall’India meridionale. Dopo essersi assicurato che avrebbe mantenuto il trono, il re, pieno di gratitudine fece costruire dei templi proprio nella roccia che gli aveva dato rifugio. Nei secoli a venire questi templi furono abbelliti dai suoi successori. L’energia spirituale a </w:t>
      </w:r>
      <w:proofErr w:type="spellStart"/>
      <w:r w:rsidRPr="006A7AAC">
        <w:rPr>
          <w:sz w:val="20"/>
        </w:rPr>
        <w:t>Dambulla</w:t>
      </w:r>
      <w:proofErr w:type="spellEnd"/>
      <w:r w:rsidRPr="006A7AAC">
        <w:rPr>
          <w:sz w:val="20"/>
        </w:rPr>
        <w:t xml:space="preserve"> è palpabile e qui l’arte buddista è nella sua forma più alta. Successivamente, partenza per Kandy. Lungo la strada, sosta a </w:t>
      </w:r>
      <w:proofErr w:type="spellStart"/>
      <w:r w:rsidRPr="006A7AAC">
        <w:rPr>
          <w:sz w:val="20"/>
        </w:rPr>
        <w:t>Matale</w:t>
      </w:r>
      <w:proofErr w:type="spellEnd"/>
      <w:r w:rsidRPr="006A7AAC">
        <w:rPr>
          <w:sz w:val="20"/>
        </w:rPr>
        <w:t xml:space="preserve">, per visitare un </w:t>
      </w:r>
      <w:r w:rsidR="006A7AAC" w:rsidRPr="006A7AAC">
        <w:rPr>
          <w:noProof/>
          <w:sz w:val="20"/>
          <w:lang w:eastAsia="it-IT"/>
        </w:rPr>
        <w:drawing>
          <wp:anchor distT="0" distB="0" distL="114300" distR="114300" simplePos="0" relativeHeight="251672576" behindDoc="0" locked="0" layoutInCell="1" allowOverlap="1">
            <wp:simplePos x="0" y="0"/>
            <wp:positionH relativeFrom="margin">
              <wp:posOffset>4442460</wp:posOffset>
            </wp:positionH>
            <wp:positionV relativeFrom="paragraph">
              <wp:posOffset>561340</wp:posOffset>
            </wp:positionV>
            <wp:extent cx="1828165" cy="1113155"/>
            <wp:effectExtent l="0" t="0" r="635" b="0"/>
            <wp:wrapSquare wrapText="bothSides"/>
            <wp:docPr id="8" name="Immagine 8" descr="Risultati immagini per kandy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kandy sri lan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165" cy="11131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A7AAC">
        <w:rPr>
          <w:sz w:val="20"/>
        </w:rPr>
        <w:t xml:space="preserve">giardino di spezie ed apprendere qualche segreto e qualità delle spezie che crescono libere nel loro ambiente naturale. Si scoprirà come queste spezie vengono usate nella cucina e anche nella medicina Srilankese. Nel Giardino delle spezie, potrete ricevere in omaggio un massaggio alla testa a base di erbe. Pranzo presso lo </w:t>
      </w:r>
      <w:proofErr w:type="spellStart"/>
      <w:r w:rsidRPr="006A7AAC">
        <w:rPr>
          <w:sz w:val="20"/>
        </w:rPr>
        <w:t>Spice</w:t>
      </w:r>
      <w:proofErr w:type="spellEnd"/>
      <w:r w:rsidRPr="006A7AAC">
        <w:rPr>
          <w:sz w:val="20"/>
        </w:rPr>
        <w:t xml:space="preserve"> Garden. </w:t>
      </w:r>
      <w:r w:rsidR="00374164" w:rsidRPr="006A7AAC">
        <w:rPr>
          <w:sz w:val="20"/>
        </w:rPr>
        <w:t xml:space="preserve"> </w:t>
      </w:r>
      <w:r w:rsidRPr="006A7AAC">
        <w:rPr>
          <w:sz w:val="20"/>
        </w:rPr>
        <w:t>Successivamente, trasferimento di circa 2 ore ed arrivo a Kandy, città che ospita il Tempio del Sacro Dente, il luogo di culto più venerato per i buddisti di tutto il mondo. Il tempio custodisce la reliquia del sacro dente (</w:t>
      </w:r>
      <w:proofErr w:type="spellStart"/>
      <w:r w:rsidRPr="006A7AAC">
        <w:rPr>
          <w:sz w:val="20"/>
        </w:rPr>
        <w:t>Sri</w:t>
      </w:r>
      <w:proofErr w:type="spellEnd"/>
      <w:r w:rsidRPr="006A7AAC">
        <w:rPr>
          <w:sz w:val="20"/>
        </w:rPr>
        <w:t xml:space="preserve"> Dalada Maligawa). Sorge in città, all’interno del complesso del Palazzo Reale di Kandy. Rappresenta uno dei maggiori centri di pellegrinaggio buddhista. Secondo la leggenda, alla morte di Buddha il suo corpo fu cremato su di una pira di legno di sandalo a </w:t>
      </w:r>
      <w:proofErr w:type="spellStart"/>
      <w:r w:rsidRPr="006A7AAC">
        <w:rPr>
          <w:sz w:val="20"/>
        </w:rPr>
        <w:t>Kusinara</w:t>
      </w:r>
      <w:proofErr w:type="spellEnd"/>
      <w:r w:rsidRPr="006A7AAC">
        <w:rPr>
          <w:sz w:val="20"/>
        </w:rPr>
        <w:t xml:space="preserve">, in India. Ma il suo dente canino sinistro fu recuperato da </w:t>
      </w:r>
      <w:proofErr w:type="spellStart"/>
      <w:r w:rsidRPr="006A7AAC">
        <w:rPr>
          <w:sz w:val="20"/>
        </w:rPr>
        <w:t>Arahat</w:t>
      </w:r>
      <w:proofErr w:type="spellEnd"/>
      <w:r w:rsidRPr="006A7AAC">
        <w:rPr>
          <w:sz w:val="20"/>
        </w:rPr>
        <w:t xml:space="preserve"> </w:t>
      </w:r>
      <w:proofErr w:type="spellStart"/>
      <w:r w:rsidRPr="006A7AAC">
        <w:rPr>
          <w:sz w:val="20"/>
        </w:rPr>
        <w:t>Khema</w:t>
      </w:r>
      <w:proofErr w:type="spellEnd"/>
      <w:r w:rsidRPr="006A7AAC">
        <w:rPr>
          <w:sz w:val="20"/>
        </w:rPr>
        <w:t xml:space="preserve"> che lo affidò al re </w:t>
      </w:r>
      <w:proofErr w:type="spellStart"/>
      <w:r w:rsidRPr="006A7AAC">
        <w:rPr>
          <w:sz w:val="20"/>
        </w:rPr>
        <w:t>Brahmadatte</w:t>
      </w:r>
      <w:proofErr w:type="spellEnd"/>
      <w:r w:rsidRPr="006A7AAC">
        <w:rPr>
          <w:sz w:val="20"/>
        </w:rPr>
        <w:t xml:space="preserve">. La reliquia divenne quindi proprietà del re, ma anche simbolo del diritto del re di governare la sua terra; tanto che vi furono guerre per assicurarsi il possesso della reliquia. Nel IV secolo la reliquia apparteneva al re </w:t>
      </w:r>
      <w:proofErr w:type="spellStart"/>
      <w:r w:rsidRPr="006A7AAC">
        <w:rPr>
          <w:sz w:val="20"/>
        </w:rPr>
        <w:t>Guhasiva</w:t>
      </w:r>
      <w:proofErr w:type="spellEnd"/>
      <w:r w:rsidRPr="006A7AAC">
        <w:rPr>
          <w:sz w:val="20"/>
        </w:rPr>
        <w:t xml:space="preserve"> di </w:t>
      </w:r>
      <w:proofErr w:type="spellStart"/>
      <w:r w:rsidRPr="006A7AAC">
        <w:rPr>
          <w:sz w:val="20"/>
        </w:rPr>
        <w:t>Kalinga</w:t>
      </w:r>
      <w:proofErr w:type="spellEnd"/>
      <w:r w:rsidRPr="006A7AAC">
        <w:rPr>
          <w:sz w:val="20"/>
        </w:rPr>
        <w:t xml:space="preserve">, il quale, temendo che potesse finire nelle mani dei suoi nemici, lo affidò a sua figlia, la principessa </w:t>
      </w:r>
      <w:proofErr w:type="spellStart"/>
      <w:r w:rsidRPr="006A7AAC">
        <w:rPr>
          <w:sz w:val="20"/>
        </w:rPr>
        <w:t>Hemamali</w:t>
      </w:r>
      <w:proofErr w:type="spellEnd"/>
      <w:r w:rsidRPr="006A7AAC">
        <w:rPr>
          <w:sz w:val="20"/>
        </w:rPr>
        <w:t xml:space="preserve">, che insieme al marito </w:t>
      </w:r>
      <w:proofErr w:type="spellStart"/>
      <w:r w:rsidRPr="006A7AAC">
        <w:rPr>
          <w:sz w:val="20"/>
        </w:rPr>
        <w:t>Dantakumara</w:t>
      </w:r>
      <w:proofErr w:type="spellEnd"/>
      <w:r w:rsidRPr="006A7AAC">
        <w:rPr>
          <w:sz w:val="20"/>
        </w:rPr>
        <w:t xml:space="preserve">, lo trasportò segretamente in </w:t>
      </w:r>
      <w:proofErr w:type="spellStart"/>
      <w:r w:rsidRPr="006A7AAC">
        <w:rPr>
          <w:sz w:val="20"/>
        </w:rPr>
        <w:t>Sri</w:t>
      </w:r>
      <w:proofErr w:type="spellEnd"/>
      <w:r w:rsidRPr="006A7AAC">
        <w:rPr>
          <w:sz w:val="20"/>
        </w:rPr>
        <w:t xml:space="preserve"> Lanka, nascondendolo nella propria acconciatura. Al termine della visita, sistemazione in hotel. Cena e pernottamento. </w:t>
      </w:r>
    </w:p>
    <w:p w:rsidR="004649FA" w:rsidRDefault="004649FA" w:rsidP="00F64E67">
      <w:pPr>
        <w:spacing w:after="0"/>
      </w:pPr>
    </w:p>
    <w:p w:rsidR="004649FA" w:rsidRPr="006A7AAC" w:rsidRDefault="00F64E67" w:rsidP="00F64E67">
      <w:pPr>
        <w:spacing w:after="0"/>
        <w:rPr>
          <w:b/>
        </w:rPr>
      </w:pPr>
      <w:r w:rsidRPr="006A7AAC">
        <w:rPr>
          <w:b/>
        </w:rPr>
        <w:t xml:space="preserve">5 GIORNO KANDY - NUWARA ELIYA Colazione • pranzo e cena </w:t>
      </w:r>
    </w:p>
    <w:p w:rsidR="004649FA" w:rsidRPr="006A7AAC" w:rsidRDefault="006A7AAC" w:rsidP="00F64E67">
      <w:pPr>
        <w:spacing w:after="0"/>
        <w:rPr>
          <w:i/>
          <w:sz w:val="20"/>
        </w:rPr>
      </w:pPr>
      <w:r w:rsidRPr="006A7AAC">
        <w:rPr>
          <w:noProof/>
          <w:sz w:val="20"/>
          <w:lang w:eastAsia="it-IT"/>
        </w:rPr>
        <w:drawing>
          <wp:anchor distT="0" distB="0" distL="114300" distR="114300" simplePos="0" relativeHeight="251673600" behindDoc="0" locked="0" layoutInCell="1" allowOverlap="1">
            <wp:simplePos x="0" y="0"/>
            <wp:positionH relativeFrom="margin">
              <wp:align>left</wp:align>
            </wp:positionH>
            <wp:positionV relativeFrom="paragraph">
              <wp:posOffset>86360</wp:posOffset>
            </wp:positionV>
            <wp:extent cx="1638300" cy="920750"/>
            <wp:effectExtent l="0" t="0" r="0" b="0"/>
            <wp:wrapSquare wrapText="bothSides"/>
            <wp:docPr id="13" name="Immagine 13" descr="Risultati immagini per NUWARA EL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NUWARA ELIY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4645" cy="92475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64E67" w:rsidRPr="006A7AAC">
        <w:rPr>
          <w:sz w:val="20"/>
        </w:rPr>
        <w:t xml:space="preserve">Dopo la colazione, è prevista la visita di Kandy a bordo dei caratteristici </w:t>
      </w:r>
      <w:proofErr w:type="spellStart"/>
      <w:r w:rsidR="00F64E67" w:rsidRPr="006A7AAC">
        <w:rPr>
          <w:sz w:val="20"/>
        </w:rPr>
        <w:t>tuk</w:t>
      </w:r>
      <w:proofErr w:type="spellEnd"/>
      <w:r w:rsidR="00F64E67" w:rsidRPr="006A7AAC">
        <w:rPr>
          <w:sz w:val="20"/>
        </w:rPr>
        <w:t xml:space="preserve"> </w:t>
      </w:r>
      <w:proofErr w:type="spellStart"/>
      <w:r w:rsidR="00F64E67" w:rsidRPr="006A7AAC">
        <w:rPr>
          <w:sz w:val="20"/>
        </w:rPr>
        <w:t>tuk</w:t>
      </w:r>
      <w:proofErr w:type="spellEnd"/>
      <w:r w:rsidR="00F64E67" w:rsidRPr="006A7AAC">
        <w:rPr>
          <w:sz w:val="20"/>
        </w:rPr>
        <w:t xml:space="preserve">, per andare a scoprire gli angoli nascosti della città. Successivamente, si visiterà una fabbrica di pietre semi preziose originarie del posto ed una fabbrica di batik, prodotto tipico del paese. Più tardi, partenza per </w:t>
      </w:r>
      <w:proofErr w:type="spellStart"/>
      <w:r w:rsidR="00F64E67" w:rsidRPr="006A7AAC">
        <w:rPr>
          <w:sz w:val="20"/>
        </w:rPr>
        <w:t>Nuwara</w:t>
      </w:r>
      <w:proofErr w:type="spellEnd"/>
      <w:r w:rsidR="00F64E67" w:rsidRPr="006A7AAC">
        <w:rPr>
          <w:sz w:val="20"/>
        </w:rPr>
        <w:t xml:space="preserve"> </w:t>
      </w:r>
      <w:proofErr w:type="spellStart"/>
      <w:r w:rsidR="00F64E67" w:rsidRPr="006A7AAC">
        <w:rPr>
          <w:sz w:val="20"/>
        </w:rPr>
        <w:t>Eliya</w:t>
      </w:r>
      <w:proofErr w:type="spellEnd"/>
      <w:r w:rsidR="00F64E67" w:rsidRPr="006A7AAC">
        <w:rPr>
          <w:sz w:val="20"/>
        </w:rPr>
        <w:t xml:space="preserve">. Durante il viaggio ci sarà la visita ad una piantagione e fabbrica di tea. </w:t>
      </w:r>
      <w:proofErr w:type="spellStart"/>
      <w:r w:rsidR="00F64E67" w:rsidRPr="006A7AAC">
        <w:rPr>
          <w:sz w:val="20"/>
        </w:rPr>
        <w:t>Nuwara</w:t>
      </w:r>
      <w:proofErr w:type="spellEnd"/>
      <w:r w:rsidR="00F64E67" w:rsidRPr="006A7AAC">
        <w:rPr>
          <w:sz w:val="20"/>
        </w:rPr>
        <w:t xml:space="preserve"> </w:t>
      </w:r>
      <w:proofErr w:type="spellStart"/>
      <w:r w:rsidR="00F64E67" w:rsidRPr="006A7AAC">
        <w:rPr>
          <w:sz w:val="20"/>
        </w:rPr>
        <w:t>Eliya</w:t>
      </w:r>
      <w:proofErr w:type="spellEnd"/>
      <w:r w:rsidR="00F64E67" w:rsidRPr="006A7AAC">
        <w:rPr>
          <w:sz w:val="20"/>
        </w:rPr>
        <w:t>, infatti, è il “cuore” delle colline srilankesi, dove nasce il pregiato e famoso tea di Ceylon. Il panorama è incantevole: colline coperte da un “tapp</w:t>
      </w:r>
      <w:r w:rsidR="00C03D63" w:rsidRPr="006A7AAC">
        <w:rPr>
          <w:sz w:val="20"/>
        </w:rPr>
        <w:t xml:space="preserve">eto” verde brillante delle piantagioni di tea, intervallate da piccoli torrenti e cascatelle. Il clima fresco vi permetterà di rigenerarvi dal caldo umido patito prima, ed il carattere britannico della città vi farà pensare di trovarvi in un luogo decisamente particolare! Pranzo in ristorante. </w:t>
      </w:r>
      <w:r w:rsidR="00C03D63" w:rsidRPr="006A7AAC">
        <w:rPr>
          <w:i/>
          <w:sz w:val="20"/>
        </w:rPr>
        <w:t xml:space="preserve">OPZIONALE: per chi volesse, è possibile fare una tratta in treno da </w:t>
      </w:r>
      <w:proofErr w:type="spellStart"/>
      <w:r w:rsidR="00C03D63" w:rsidRPr="006A7AAC">
        <w:rPr>
          <w:i/>
          <w:sz w:val="20"/>
        </w:rPr>
        <w:t>Peradeniya</w:t>
      </w:r>
      <w:proofErr w:type="spellEnd"/>
      <w:r w:rsidR="00C03D63" w:rsidRPr="006A7AAC">
        <w:rPr>
          <w:i/>
          <w:sz w:val="20"/>
        </w:rPr>
        <w:t xml:space="preserve"> a </w:t>
      </w:r>
      <w:proofErr w:type="spellStart"/>
      <w:r w:rsidR="00C03D63" w:rsidRPr="006A7AAC">
        <w:rPr>
          <w:i/>
          <w:sz w:val="20"/>
        </w:rPr>
        <w:t>Nanu</w:t>
      </w:r>
      <w:proofErr w:type="spellEnd"/>
      <w:r w:rsidR="00C03D63" w:rsidRPr="006A7AAC">
        <w:rPr>
          <w:i/>
          <w:sz w:val="20"/>
        </w:rPr>
        <w:t xml:space="preserve"> </w:t>
      </w:r>
      <w:proofErr w:type="spellStart"/>
      <w:r w:rsidR="00C03D63" w:rsidRPr="006A7AAC">
        <w:rPr>
          <w:i/>
          <w:sz w:val="20"/>
        </w:rPr>
        <w:t>Oya</w:t>
      </w:r>
      <w:proofErr w:type="spellEnd"/>
      <w:r w:rsidR="00C03D63" w:rsidRPr="006A7AAC">
        <w:rPr>
          <w:i/>
          <w:sz w:val="20"/>
        </w:rPr>
        <w:t xml:space="preserve"> – facoltativo e soggetto a disponibilità. Arrivati a </w:t>
      </w:r>
      <w:proofErr w:type="spellStart"/>
      <w:r w:rsidR="00C03D63" w:rsidRPr="006A7AAC">
        <w:rPr>
          <w:i/>
          <w:sz w:val="20"/>
        </w:rPr>
        <w:t>Nuwara</w:t>
      </w:r>
      <w:proofErr w:type="spellEnd"/>
      <w:r w:rsidR="00C03D63" w:rsidRPr="006A7AAC">
        <w:rPr>
          <w:i/>
          <w:sz w:val="20"/>
        </w:rPr>
        <w:t xml:space="preserve"> </w:t>
      </w:r>
      <w:proofErr w:type="spellStart"/>
      <w:r w:rsidR="00C03D63" w:rsidRPr="006A7AAC">
        <w:rPr>
          <w:i/>
          <w:sz w:val="20"/>
        </w:rPr>
        <w:t>Eliya</w:t>
      </w:r>
      <w:proofErr w:type="spellEnd"/>
      <w:r w:rsidR="00C03D63" w:rsidRPr="006A7AAC">
        <w:rPr>
          <w:i/>
          <w:sz w:val="20"/>
        </w:rPr>
        <w:t>, sistemazione in hotel e resto del tempo a disposizione per godersi questa bella città. (Ricordate di portare una felpa pesante per la sera!). Cena e pernottamento.</w:t>
      </w:r>
    </w:p>
    <w:p w:rsidR="006A7AAC" w:rsidRDefault="006A7AAC" w:rsidP="00F64E67">
      <w:pPr>
        <w:spacing w:after="0"/>
      </w:pPr>
    </w:p>
    <w:p w:rsidR="00C03D63" w:rsidRPr="006A7AAC" w:rsidRDefault="006A7AAC" w:rsidP="00F64E67">
      <w:pPr>
        <w:spacing w:after="0"/>
        <w:rPr>
          <w:b/>
        </w:rPr>
      </w:pPr>
      <w:r>
        <w:rPr>
          <w:noProof/>
          <w:lang w:eastAsia="it-IT"/>
        </w:rPr>
        <w:drawing>
          <wp:anchor distT="0" distB="0" distL="114300" distR="114300" simplePos="0" relativeHeight="251674624" behindDoc="0" locked="0" layoutInCell="1" allowOverlap="1">
            <wp:simplePos x="0" y="0"/>
            <wp:positionH relativeFrom="margin">
              <wp:posOffset>3641090</wp:posOffset>
            </wp:positionH>
            <wp:positionV relativeFrom="paragraph">
              <wp:posOffset>198755</wp:posOffset>
            </wp:positionV>
            <wp:extent cx="2647950" cy="866775"/>
            <wp:effectExtent l="0" t="0" r="0" b="9525"/>
            <wp:wrapSquare wrapText="bothSides"/>
            <wp:docPr id="14" name="Immagine 14" descr="Risultati immagini per - TISSAMAHA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 TISSAMAHARAM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7950" cy="866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03D63" w:rsidRPr="006A7AAC">
        <w:rPr>
          <w:b/>
        </w:rPr>
        <w:t xml:space="preserve">6 GIORNO NUWARA ELIYA - ELLA - TISSAMAHARAMA Colazione • pranzo e cena </w:t>
      </w:r>
    </w:p>
    <w:p w:rsidR="00C03D63" w:rsidRPr="006A7AAC" w:rsidRDefault="00C03D63" w:rsidP="006A7AAC">
      <w:pPr>
        <w:spacing w:after="0"/>
        <w:jc w:val="both"/>
        <w:rPr>
          <w:sz w:val="20"/>
        </w:rPr>
      </w:pPr>
      <w:r w:rsidRPr="006A7AAC">
        <w:rPr>
          <w:sz w:val="20"/>
        </w:rPr>
        <w:t xml:space="preserve">Prima colazione e partenza per </w:t>
      </w:r>
      <w:proofErr w:type="spellStart"/>
      <w:r w:rsidRPr="006A7AAC">
        <w:rPr>
          <w:sz w:val="20"/>
        </w:rPr>
        <w:t>Tissamaharama</w:t>
      </w:r>
      <w:proofErr w:type="spellEnd"/>
      <w:r w:rsidRPr="006A7AAC">
        <w:rPr>
          <w:sz w:val="20"/>
        </w:rPr>
        <w:t xml:space="preserve">. Lungo il tragitto, si potranno ammirare l’Ella gap e le cascate Ravana Falls. Arrivo, sistemazione in hotel e pranzo. Nel pomeriggio si effettuerà la visita di </w:t>
      </w:r>
      <w:proofErr w:type="spellStart"/>
      <w:r w:rsidRPr="006A7AAC">
        <w:rPr>
          <w:sz w:val="20"/>
        </w:rPr>
        <w:t>Katargama</w:t>
      </w:r>
      <w:proofErr w:type="spellEnd"/>
      <w:r w:rsidRPr="006A7AAC">
        <w:rPr>
          <w:sz w:val="20"/>
        </w:rPr>
        <w:t xml:space="preserve">, nel profondo sud dello </w:t>
      </w:r>
      <w:proofErr w:type="spellStart"/>
      <w:r w:rsidRPr="006A7AAC">
        <w:rPr>
          <w:sz w:val="20"/>
        </w:rPr>
        <w:t>Srilanka</w:t>
      </w:r>
      <w:proofErr w:type="spellEnd"/>
      <w:r w:rsidRPr="006A7AAC">
        <w:rPr>
          <w:sz w:val="20"/>
        </w:rPr>
        <w:t xml:space="preserve">. Qui si trova un tempio dedicato a </w:t>
      </w:r>
      <w:proofErr w:type="spellStart"/>
      <w:r w:rsidRPr="006A7AAC">
        <w:rPr>
          <w:sz w:val="20"/>
        </w:rPr>
        <w:t>God</w:t>
      </w:r>
      <w:proofErr w:type="spellEnd"/>
      <w:r w:rsidRPr="006A7AAC">
        <w:rPr>
          <w:sz w:val="20"/>
        </w:rPr>
        <w:t xml:space="preserve"> </w:t>
      </w:r>
      <w:proofErr w:type="spellStart"/>
      <w:r w:rsidRPr="006A7AAC">
        <w:rPr>
          <w:sz w:val="20"/>
        </w:rPr>
        <w:t>Skanda</w:t>
      </w:r>
      <w:proofErr w:type="spellEnd"/>
      <w:r w:rsidRPr="006A7AAC">
        <w:rPr>
          <w:sz w:val="20"/>
        </w:rPr>
        <w:t xml:space="preserve"> </w:t>
      </w:r>
      <w:proofErr w:type="gramStart"/>
      <w:r w:rsidRPr="006A7AAC">
        <w:rPr>
          <w:sz w:val="20"/>
        </w:rPr>
        <w:t xml:space="preserve">( </w:t>
      </w:r>
      <w:proofErr w:type="spellStart"/>
      <w:r w:rsidRPr="006A7AAC">
        <w:rPr>
          <w:sz w:val="20"/>
        </w:rPr>
        <w:t>Murugan</w:t>
      </w:r>
      <w:proofErr w:type="spellEnd"/>
      <w:proofErr w:type="gramEnd"/>
      <w:r w:rsidRPr="006A7AAC">
        <w:rPr>
          <w:sz w:val="20"/>
        </w:rPr>
        <w:t xml:space="preserve">), il dio dell’amore e della Guerra. Questo dio è seguito fin dal II secolo </w:t>
      </w:r>
      <w:proofErr w:type="gramStart"/>
      <w:r w:rsidRPr="006A7AAC">
        <w:rPr>
          <w:sz w:val="20"/>
        </w:rPr>
        <w:t>a.C..</w:t>
      </w:r>
      <w:proofErr w:type="gramEnd"/>
      <w:r w:rsidRPr="006A7AAC">
        <w:rPr>
          <w:sz w:val="20"/>
        </w:rPr>
        <w:t xml:space="preserve"> </w:t>
      </w:r>
      <w:proofErr w:type="spellStart"/>
      <w:r w:rsidRPr="006A7AAC">
        <w:rPr>
          <w:sz w:val="20"/>
        </w:rPr>
        <w:t>Kataragama</w:t>
      </w:r>
      <w:proofErr w:type="spellEnd"/>
      <w:r w:rsidRPr="006A7AAC">
        <w:rPr>
          <w:sz w:val="20"/>
        </w:rPr>
        <w:t xml:space="preserve"> è un luogo di culto per buddisti, indù ed alcuni musulmani. Ed è anche un luogo di pellegrinaggio molto popolare per gli indiani dell’India del sud, poiché il dio </w:t>
      </w:r>
      <w:proofErr w:type="spellStart"/>
      <w:r w:rsidRPr="006A7AAC">
        <w:rPr>
          <w:sz w:val="20"/>
        </w:rPr>
        <w:t>Kataragama</w:t>
      </w:r>
      <w:proofErr w:type="spellEnd"/>
      <w:r w:rsidRPr="006A7AAC">
        <w:rPr>
          <w:sz w:val="20"/>
        </w:rPr>
        <w:t xml:space="preserve"> è venuto dall’India, ha sposato una ragazza della giungla e ha vissuto qui. Quando la moglie indiana venne a cercarlo, si rifiutò di tornare indietro e restarono a vivere qui insieme. Si trovano, infatti, santuari separati per le due mogli: </w:t>
      </w:r>
      <w:proofErr w:type="spellStart"/>
      <w:r w:rsidRPr="006A7AAC">
        <w:rPr>
          <w:sz w:val="20"/>
        </w:rPr>
        <w:t>Tevani</w:t>
      </w:r>
      <w:proofErr w:type="spellEnd"/>
      <w:r w:rsidRPr="006A7AAC">
        <w:rPr>
          <w:sz w:val="20"/>
        </w:rPr>
        <w:t xml:space="preserve"> Amman </w:t>
      </w:r>
      <w:proofErr w:type="spellStart"/>
      <w:r w:rsidRPr="006A7AAC">
        <w:rPr>
          <w:sz w:val="20"/>
        </w:rPr>
        <w:t>Kovil</w:t>
      </w:r>
      <w:proofErr w:type="spellEnd"/>
      <w:r w:rsidRPr="006A7AAC">
        <w:rPr>
          <w:sz w:val="20"/>
        </w:rPr>
        <w:t xml:space="preserve">, la moglie indiana e Valli Amman </w:t>
      </w:r>
      <w:proofErr w:type="spellStart"/>
      <w:r w:rsidRPr="006A7AAC">
        <w:rPr>
          <w:sz w:val="20"/>
        </w:rPr>
        <w:t>Kovil</w:t>
      </w:r>
      <w:proofErr w:type="spellEnd"/>
      <w:r w:rsidRPr="006A7AAC">
        <w:rPr>
          <w:sz w:val="20"/>
        </w:rPr>
        <w:t xml:space="preserve">, la moglie dello </w:t>
      </w:r>
      <w:proofErr w:type="spellStart"/>
      <w:r w:rsidRPr="006A7AAC">
        <w:rPr>
          <w:sz w:val="20"/>
        </w:rPr>
        <w:t>Sri</w:t>
      </w:r>
      <w:proofErr w:type="spellEnd"/>
      <w:r w:rsidRPr="006A7AAC">
        <w:rPr>
          <w:sz w:val="20"/>
        </w:rPr>
        <w:t xml:space="preserve"> Lanka. Durante il mese di luglio si svolge qui un festival molto famoso e seguito, che dura 10 giorni con </w:t>
      </w:r>
      <w:proofErr w:type="spellStart"/>
      <w:r w:rsidRPr="006A7AAC">
        <w:rPr>
          <w:sz w:val="20"/>
        </w:rPr>
        <w:t>Perahera</w:t>
      </w:r>
      <w:proofErr w:type="spellEnd"/>
      <w:r w:rsidRPr="006A7AAC">
        <w:rPr>
          <w:sz w:val="20"/>
        </w:rPr>
        <w:t xml:space="preserve">. Durante il festival, ci sono fedeli che camminano sul </w:t>
      </w:r>
      <w:proofErr w:type="spellStart"/>
      <w:proofErr w:type="gramStart"/>
      <w:r w:rsidRPr="006A7AAC">
        <w:rPr>
          <w:sz w:val="20"/>
        </w:rPr>
        <w:t>fuoco,si</w:t>
      </w:r>
      <w:proofErr w:type="spellEnd"/>
      <w:proofErr w:type="gramEnd"/>
      <w:r w:rsidRPr="006A7AAC">
        <w:rPr>
          <w:sz w:val="20"/>
        </w:rPr>
        <w:t xml:space="preserve"> aggrappano a dei </w:t>
      </w:r>
      <w:r w:rsidRPr="006A7AAC">
        <w:rPr>
          <w:sz w:val="20"/>
        </w:rPr>
        <w:lastRenderedPageBreak/>
        <w:t xml:space="preserve">ganci e fanno diverse penitenze. Il momento migliore per essere nel </w:t>
      </w:r>
      <w:proofErr w:type="spellStart"/>
      <w:r w:rsidRPr="006A7AAC">
        <w:rPr>
          <w:sz w:val="20"/>
        </w:rPr>
        <w:t>Devala</w:t>
      </w:r>
      <w:proofErr w:type="spellEnd"/>
      <w:r w:rsidRPr="006A7AAC">
        <w:rPr>
          <w:sz w:val="20"/>
        </w:rPr>
        <w:t xml:space="preserve"> è al momento della </w:t>
      </w:r>
      <w:proofErr w:type="spellStart"/>
      <w:r w:rsidRPr="006A7AAC">
        <w:rPr>
          <w:sz w:val="20"/>
        </w:rPr>
        <w:t>Pooja</w:t>
      </w:r>
      <w:proofErr w:type="spellEnd"/>
      <w:r w:rsidRPr="006A7AAC">
        <w:rPr>
          <w:sz w:val="20"/>
        </w:rPr>
        <w:t xml:space="preserve"> (Offerte), per ammirare i rituali spirituali e la danza delle Vergini. Cena e pernottamento in hotel</w:t>
      </w:r>
    </w:p>
    <w:p w:rsidR="00C03D63" w:rsidRDefault="00C03D63" w:rsidP="00F64E67">
      <w:pPr>
        <w:spacing w:after="0"/>
      </w:pPr>
    </w:p>
    <w:p w:rsidR="004649FA" w:rsidRPr="006A7AAC" w:rsidRDefault="00F64E67" w:rsidP="00F64E67">
      <w:pPr>
        <w:spacing w:after="0"/>
        <w:rPr>
          <w:b/>
        </w:rPr>
      </w:pPr>
      <w:r w:rsidRPr="006A7AAC">
        <w:rPr>
          <w:b/>
        </w:rPr>
        <w:t xml:space="preserve">7 GIORNO TISSAMAHARAMA - WELIGAMA - GALLE O KOGGALA </w:t>
      </w:r>
    </w:p>
    <w:p w:rsidR="004649FA" w:rsidRPr="00F731D4" w:rsidRDefault="006A7AAC" w:rsidP="006A7AAC">
      <w:pPr>
        <w:spacing w:after="0"/>
        <w:jc w:val="both"/>
        <w:rPr>
          <w:sz w:val="20"/>
        </w:rPr>
      </w:pPr>
      <w:r w:rsidRPr="00F731D4">
        <w:rPr>
          <w:noProof/>
          <w:sz w:val="20"/>
          <w:lang w:eastAsia="it-IT"/>
        </w:rPr>
        <w:drawing>
          <wp:anchor distT="0" distB="0" distL="114300" distR="114300" simplePos="0" relativeHeight="251675648" behindDoc="0" locked="0" layoutInCell="1" allowOverlap="1">
            <wp:simplePos x="0" y="0"/>
            <wp:positionH relativeFrom="margin">
              <wp:align>left</wp:align>
            </wp:positionH>
            <wp:positionV relativeFrom="paragraph">
              <wp:posOffset>8890</wp:posOffset>
            </wp:positionV>
            <wp:extent cx="2019300" cy="1346200"/>
            <wp:effectExtent l="0" t="0" r="0" b="6350"/>
            <wp:wrapSquare wrapText="bothSides"/>
            <wp:docPr id="16" name="Immagine 16" descr="Risultati immagini per WELIG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WELIGAM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0" cy="1346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64E67" w:rsidRPr="00F731D4">
        <w:rPr>
          <w:sz w:val="20"/>
        </w:rPr>
        <w:t xml:space="preserve">Oggi si prevede una colazione al sacco per partire di buon mattino per effettuare il jeep safari allo </w:t>
      </w:r>
      <w:proofErr w:type="spellStart"/>
      <w:r w:rsidR="00F64E67" w:rsidRPr="00F731D4">
        <w:rPr>
          <w:sz w:val="20"/>
        </w:rPr>
        <w:t>Yala</w:t>
      </w:r>
      <w:proofErr w:type="spellEnd"/>
      <w:r w:rsidR="00F64E67" w:rsidRPr="00F731D4">
        <w:rPr>
          <w:sz w:val="20"/>
        </w:rPr>
        <w:t xml:space="preserve"> National Park. Sveglia, quindi, molto presto per raggiungere il parco. Partenza poi in jeep per fare il safari. Lo </w:t>
      </w:r>
      <w:proofErr w:type="spellStart"/>
      <w:r w:rsidR="00F64E67" w:rsidRPr="00F731D4">
        <w:rPr>
          <w:sz w:val="20"/>
        </w:rPr>
        <w:t>Yala</w:t>
      </w:r>
      <w:proofErr w:type="spellEnd"/>
      <w:r w:rsidR="00F64E67" w:rsidRPr="00F731D4">
        <w:rPr>
          <w:sz w:val="20"/>
        </w:rPr>
        <w:t xml:space="preserve"> è uno dei parchi più grandi e copre un’area di quasi 1.200 km2, tra cespugli, lagune e scavi rocciosi. E’ particolarmente adatto per osservare: elefanti, leopardi, coccodrilli e tanti altri animali. Al termine del safari, partenza per </w:t>
      </w:r>
      <w:proofErr w:type="spellStart"/>
      <w:r w:rsidR="00F64E67" w:rsidRPr="00F731D4">
        <w:rPr>
          <w:sz w:val="20"/>
        </w:rPr>
        <w:t>Koggala</w:t>
      </w:r>
      <w:proofErr w:type="spellEnd"/>
      <w:r w:rsidR="00F64E67" w:rsidRPr="00F731D4">
        <w:rPr>
          <w:sz w:val="20"/>
        </w:rPr>
        <w:t xml:space="preserve"> o </w:t>
      </w:r>
      <w:proofErr w:type="spellStart"/>
      <w:r w:rsidR="00F64E67" w:rsidRPr="00F731D4">
        <w:rPr>
          <w:sz w:val="20"/>
        </w:rPr>
        <w:t>Ahangama</w:t>
      </w:r>
      <w:proofErr w:type="spellEnd"/>
      <w:r w:rsidR="00F64E67" w:rsidRPr="00F731D4">
        <w:rPr>
          <w:sz w:val="20"/>
        </w:rPr>
        <w:t xml:space="preserve">. Durante il viaggio ci sarà una sosta per ammirare i pescatori sul palo a </w:t>
      </w:r>
      <w:proofErr w:type="spellStart"/>
      <w:r w:rsidR="00F64E67" w:rsidRPr="00F731D4">
        <w:rPr>
          <w:sz w:val="20"/>
        </w:rPr>
        <w:t>Weligama</w:t>
      </w:r>
      <w:proofErr w:type="spellEnd"/>
      <w:r w:rsidR="00F64E67" w:rsidRPr="00F731D4">
        <w:rPr>
          <w:sz w:val="20"/>
        </w:rPr>
        <w:t xml:space="preserve">. Pranzo in ristorante e a seguire partenza per Galle. All’arrivo, visita della città che è la principale città della costa meridionale. Si potrà ammirare la massiccia fortezza portoghese ed olandese del XVII secolo, in cui è contenuto il centro vibrante del luogo. Lungo il tragitto si potranno ammirare le forti influenze olandesi anche nell’architettura, insieme ad alcune vecchie residenze britanniche e varie moschee con tocchi arabi. Sistemazione in hotel. Cena e pernottamento a </w:t>
      </w:r>
      <w:proofErr w:type="spellStart"/>
      <w:r w:rsidR="00F64E67" w:rsidRPr="00F731D4">
        <w:rPr>
          <w:sz w:val="20"/>
        </w:rPr>
        <w:t>Koggala</w:t>
      </w:r>
      <w:proofErr w:type="spellEnd"/>
      <w:r w:rsidR="00F64E67" w:rsidRPr="00F731D4">
        <w:rPr>
          <w:sz w:val="20"/>
        </w:rPr>
        <w:t xml:space="preserve"> o Galle. </w:t>
      </w:r>
    </w:p>
    <w:p w:rsidR="004649FA" w:rsidRDefault="004649FA" w:rsidP="00F64E67">
      <w:pPr>
        <w:spacing w:after="0"/>
      </w:pPr>
    </w:p>
    <w:p w:rsidR="006A7AAC" w:rsidRDefault="00F64E67" w:rsidP="00F64E67">
      <w:pPr>
        <w:spacing w:after="0"/>
      </w:pPr>
      <w:r w:rsidRPr="006A7AAC">
        <w:rPr>
          <w:b/>
        </w:rPr>
        <w:t>8 GIORNO GALLE O KOGGALA - COLOMBO Prima colazione</w:t>
      </w:r>
      <w:r>
        <w:t xml:space="preserve"> </w:t>
      </w:r>
    </w:p>
    <w:p w:rsidR="004649FA" w:rsidRPr="00F731D4" w:rsidRDefault="00F64E67" w:rsidP="00F64E67">
      <w:pPr>
        <w:spacing w:after="0"/>
        <w:rPr>
          <w:sz w:val="20"/>
        </w:rPr>
      </w:pPr>
      <w:r w:rsidRPr="00F731D4">
        <w:rPr>
          <w:sz w:val="20"/>
        </w:rPr>
        <w:t xml:space="preserve">Dopo la colazione, partenza molto presto per l’escursione che vi porterà ad avvistare le balene blu che si trovano nel sud dello </w:t>
      </w:r>
      <w:proofErr w:type="spellStart"/>
      <w:r w:rsidRPr="00F731D4">
        <w:rPr>
          <w:sz w:val="20"/>
        </w:rPr>
        <w:t>Sri</w:t>
      </w:r>
      <w:proofErr w:type="spellEnd"/>
      <w:r w:rsidRPr="00F731D4">
        <w:rPr>
          <w:sz w:val="20"/>
        </w:rPr>
        <w:t xml:space="preserve"> Lanka. Successivamente, partenza per l’aeroporto di Colombo e termine del tour. Possibilità di organizzare una estensione mare. Nota: per effettuare l’escursione </w:t>
      </w:r>
      <w:proofErr w:type="spellStart"/>
      <w:r w:rsidRPr="00F731D4">
        <w:rPr>
          <w:sz w:val="20"/>
        </w:rPr>
        <w:t>whale</w:t>
      </w:r>
      <w:proofErr w:type="spellEnd"/>
      <w:r w:rsidRPr="00F731D4">
        <w:rPr>
          <w:sz w:val="20"/>
        </w:rPr>
        <w:t xml:space="preserve"> </w:t>
      </w:r>
      <w:proofErr w:type="spellStart"/>
      <w:r w:rsidRPr="00F731D4">
        <w:rPr>
          <w:sz w:val="20"/>
        </w:rPr>
        <w:t>watching</w:t>
      </w:r>
      <w:proofErr w:type="spellEnd"/>
      <w:r w:rsidRPr="00F731D4">
        <w:rPr>
          <w:sz w:val="20"/>
        </w:rPr>
        <w:t xml:space="preserve">, è necessario che il volo di rientro sia nel tardo pomeriggio. Altrimenti si effettuerà il trasferimento diretto in aeroporto. </w:t>
      </w:r>
    </w:p>
    <w:p w:rsidR="004649FA" w:rsidRDefault="004649FA" w:rsidP="00F64E67">
      <w:pPr>
        <w:spacing w:after="0"/>
      </w:pPr>
    </w:p>
    <w:p w:rsidR="004649FA" w:rsidRPr="006A7AAC" w:rsidRDefault="00F64E67" w:rsidP="00F64E67">
      <w:pPr>
        <w:spacing w:after="0"/>
        <w:rPr>
          <w:b/>
        </w:rPr>
      </w:pPr>
      <w:r w:rsidRPr="006A7AAC">
        <w:rPr>
          <w:b/>
        </w:rPr>
        <w:t>PROGRAMMA DEL TOUR DA MAGGIO AD OTTOBRE 2019</w:t>
      </w:r>
    </w:p>
    <w:p w:rsidR="004649FA" w:rsidRDefault="00F64E67" w:rsidP="00F64E67">
      <w:pPr>
        <w:spacing w:after="0"/>
      </w:pPr>
      <w:r>
        <w:t xml:space="preserve">Il programma del tour non subisce degli stravolgimenti o cambi particolari. </w:t>
      </w:r>
    </w:p>
    <w:p w:rsidR="004649FA" w:rsidRDefault="00F64E67" w:rsidP="00F64E67">
      <w:pPr>
        <w:spacing w:after="0"/>
      </w:pPr>
      <w:r>
        <w:t xml:space="preserve">Ma l’itinerario viene invertito nel seguente modo: </w:t>
      </w:r>
    </w:p>
    <w:p w:rsidR="004649FA" w:rsidRDefault="00F64E67" w:rsidP="00F64E67">
      <w:pPr>
        <w:spacing w:after="0"/>
      </w:pPr>
      <w:r>
        <w:t xml:space="preserve">1° giorno – arrivo a Colombo e visita </w:t>
      </w:r>
    </w:p>
    <w:p w:rsidR="004649FA" w:rsidRDefault="00F64E67" w:rsidP="00F64E67">
      <w:pPr>
        <w:spacing w:after="0"/>
      </w:pPr>
      <w:r>
        <w:t xml:space="preserve">2° giorno – Colombo – </w:t>
      </w:r>
      <w:proofErr w:type="spellStart"/>
      <w:r>
        <w:t>Balapitiya</w:t>
      </w:r>
      <w:proofErr w:type="spellEnd"/>
      <w:r>
        <w:t xml:space="preserve"> – Galle – </w:t>
      </w:r>
      <w:proofErr w:type="spellStart"/>
      <w:r>
        <w:t>Mirissa</w:t>
      </w:r>
      <w:proofErr w:type="spellEnd"/>
      <w:r>
        <w:t xml:space="preserve"> / </w:t>
      </w:r>
      <w:proofErr w:type="spellStart"/>
      <w:r>
        <w:t>Ahangama</w:t>
      </w:r>
      <w:proofErr w:type="spellEnd"/>
      <w:r>
        <w:t xml:space="preserve"> </w:t>
      </w:r>
    </w:p>
    <w:p w:rsidR="004649FA" w:rsidRDefault="00F64E67" w:rsidP="00F64E67">
      <w:pPr>
        <w:spacing w:after="0"/>
      </w:pPr>
      <w:r>
        <w:t xml:space="preserve">3° giorno – </w:t>
      </w:r>
      <w:proofErr w:type="spellStart"/>
      <w:r>
        <w:t>Mirissa</w:t>
      </w:r>
      <w:proofErr w:type="spellEnd"/>
      <w:r>
        <w:t xml:space="preserve"> / </w:t>
      </w:r>
      <w:proofErr w:type="spellStart"/>
      <w:r>
        <w:t>Ahangama</w:t>
      </w:r>
      <w:proofErr w:type="spellEnd"/>
      <w:r>
        <w:t xml:space="preserve"> – </w:t>
      </w:r>
      <w:proofErr w:type="spellStart"/>
      <w:r>
        <w:t>Weligama</w:t>
      </w:r>
      <w:proofErr w:type="spellEnd"/>
      <w:r>
        <w:t xml:space="preserve"> – </w:t>
      </w:r>
      <w:proofErr w:type="spellStart"/>
      <w:r>
        <w:t>Kataragama</w:t>
      </w:r>
      <w:proofErr w:type="spellEnd"/>
      <w:r>
        <w:t xml:space="preserve"> – </w:t>
      </w:r>
      <w:proofErr w:type="spellStart"/>
      <w:r>
        <w:t>Tissamaharama</w:t>
      </w:r>
      <w:proofErr w:type="spellEnd"/>
      <w:r>
        <w:t xml:space="preserve"> </w:t>
      </w:r>
    </w:p>
    <w:p w:rsidR="004649FA" w:rsidRDefault="00F64E67" w:rsidP="00F64E67">
      <w:pPr>
        <w:spacing w:after="0"/>
      </w:pPr>
      <w:r>
        <w:t xml:space="preserve">4° giorno – </w:t>
      </w:r>
      <w:proofErr w:type="spellStart"/>
      <w:r>
        <w:t>Tissamaharama</w:t>
      </w:r>
      <w:proofErr w:type="spellEnd"/>
      <w:r>
        <w:t xml:space="preserve"> – Ella – </w:t>
      </w:r>
      <w:proofErr w:type="spellStart"/>
      <w:r>
        <w:t>Nuwara</w:t>
      </w:r>
      <w:proofErr w:type="spellEnd"/>
      <w:r>
        <w:t xml:space="preserve"> </w:t>
      </w:r>
      <w:proofErr w:type="spellStart"/>
      <w:r>
        <w:t>Eliya</w:t>
      </w:r>
      <w:proofErr w:type="spellEnd"/>
      <w:r>
        <w:t xml:space="preserve"> </w:t>
      </w:r>
    </w:p>
    <w:p w:rsidR="004649FA" w:rsidRDefault="00F64E67" w:rsidP="00F64E67">
      <w:pPr>
        <w:spacing w:after="0"/>
      </w:pPr>
      <w:r>
        <w:t xml:space="preserve">5° giorno – </w:t>
      </w:r>
      <w:proofErr w:type="spellStart"/>
      <w:r>
        <w:t>Nuwara</w:t>
      </w:r>
      <w:proofErr w:type="spellEnd"/>
      <w:r>
        <w:t xml:space="preserve"> </w:t>
      </w:r>
      <w:proofErr w:type="spellStart"/>
      <w:r>
        <w:t>Eliya</w:t>
      </w:r>
      <w:proofErr w:type="spellEnd"/>
      <w:r>
        <w:t xml:space="preserve"> – Kandy </w:t>
      </w:r>
    </w:p>
    <w:p w:rsidR="004649FA" w:rsidRDefault="00F64E67" w:rsidP="00F64E67">
      <w:pPr>
        <w:spacing w:after="0"/>
      </w:pPr>
      <w:r>
        <w:t xml:space="preserve">6° giorno – Kandy – </w:t>
      </w:r>
      <w:proofErr w:type="spellStart"/>
      <w:r>
        <w:t>Matale</w:t>
      </w:r>
      <w:proofErr w:type="spellEnd"/>
      <w:r>
        <w:t xml:space="preserve"> – </w:t>
      </w:r>
      <w:proofErr w:type="spellStart"/>
      <w:r>
        <w:t>Dambulla</w:t>
      </w:r>
      <w:proofErr w:type="spellEnd"/>
      <w:r>
        <w:t xml:space="preserve"> </w:t>
      </w:r>
    </w:p>
    <w:p w:rsidR="004649FA" w:rsidRDefault="00F64E67" w:rsidP="00F64E67">
      <w:pPr>
        <w:spacing w:after="0"/>
      </w:pPr>
      <w:r>
        <w:t xml:space="preserve">7° giorno – </w:t>
      </w:r>
      <w:proofErr w:type="spellStart"/>
      <w:r>
        <w:t>Dambulla</w:t>
      </w:r>
      <w:proofErr w:type="spellEnd"/>
      <w:r>
        <w:t xml:space="preserve"> – </w:t>
      </w:r>
      <w:proofErr w:type="spellStart"/>
      <w:r>
        <w:t>Sigiriya</w:t>
      </w:r>
      <w:proofErr w:type="spellEnd"/>
      <w:r>
        <w:t xml:space="preserve"> – </w:t>
      </w:r>
      <w:proofErr w:type="spellStart"/>
      <w:r>
        <w:t>Polonnaruwa</w:t>
      </w:r>
      <w:proofErr w:type="spellEnd"/>
      <w:r>
        <w:t xml:space="preserve"> – </w:t>
      </w:r>
      <w:proofErr w:type="spellStart"/>
      <w:r>
        <w:t>Dambulla</w:t>
      </w:r>
      <w:proofErr w:type="spellEnd"/>
      <w:r>
        <w:t xml:space="preserve"> </w:t>
      </w:r>
    </w:p>
    <w:p w:rsidR="00EE2480" w:rsidRPr="00F40013" w:rsidRDefault="00F64E67" w:rsidP="00F64E67">
      <w:pPr>
        <w:spacing w:after="0"/>
        <w:rPr>
          <w:rFonts w:ascii="Arial" w:hAnsi="Arial" w:cs="Arial"/>
          <w:color w:val="333333"/>
          <w:sz w:val="14"/>
          <w:szCs w:val="20"/>
        </w:rPr>
      </w:pPr>
      <w:r>
        <w:t xml:space="preserve">8° giorno – </w:t>
      </w:r>
      <w:proofErr w:type="spellStart"/>
      <w:r>
        <w:t>Dambulla</w:t>
      </w:r>
      <w:proofErr w:type="spellEnd"/>
      <w:r>
        <w:t xml:space="preserve"> – </w:t>
      </w:r>
      <w:proofErr w:type="spellStart"/>
      <w:r>
        <w:t>Pinnawela</w:t>
      </w:r>
      <w:proofErr w:type="spellEnd"/>
      <w:r>
        <w:t xml:space="preserve"> – Colombo aeroporto</w:t>
      </w:r>
    </w:p>
    <w:sectPr w:rsidR="00EE2480" w:rsidRPr="00F40013" w:rsidSect="00BB3B89">
      <w:headerReference w:type="default" r:id="rId29"/>
      <w:footerReference w:type="default" r:id="rId30"/>
      <w:pgSz w:w="11906" w:h="16838"/>
      <w:pgMar w:top="862" w:right="1134" w:bottom="851" w:left="851"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585" w:rsidRDefault="007E3585" w:rsidP="00F47C9E">
      <w:pPr>
        <w:spacing w:after="0" w:line="240" w:lineRule="auto"/>
      </w:pPr>
      <w:r>
        <w:separator/>
      </w:r>
    </w:p>
  </w:endnote>
  <w:endnote w:type="continuationSeparator" w:id="0">
    <w:p w:rsidR="007E3585" w:rsidRDefault="007E3585" w:rsidP="00F4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9E" w:rsidRDefault="008B3865">
    <w:pPr>
      <w:pStyle w:val="Pidipagina"/>
    </w:pPr>
    <w:r>
      <w:rPr>
        <w:noProof/>
        <w:lang w:eastAsia="it-IT"/>
      </w:rPr>
      <mc:AlternateContent>
        <mc:Choice Requires="wps">
          <w:drawing>
            <wp:anchor distT="0" distB="0" distL="114300" distR="114300" simplePos="0" relativeHeight="251659264" behindDoc="0" locked="0" layoutInCell="1" allowOverlap="1" wp14:anchorId="78D59DEB" wp14:editId="361826E0">
              <wp:simplePos x="0" y="0"/>
              <wp:positionH relativeFrom="column">
                <wp:posOffset>1898015</wp:posOffset>
              </wp:positionH>
              <wp:positionV relativeFrom="paragraph">
                <wp:posOffset>114935</wp:posOffset>
              </wp:positionV>
              <wp:extent cx="4991100" cy="752475"/>
              <wp:effectExtent l="0" t="0" r="19050" b="2857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752475"/>
                      </a:xfrm>
                      <a:prstGeom prst="rect">
                        <a:avLst/>
                      </a:prstGeom>
                      <a:solidFill>
                        <a:srgbClr val="FFFFFF"/>
                      </a:solidFill>
                      <a:ln w="9525">
                        <a:solidFill>
                          <a:schemeClr val="bg1"/>
                        </a:solidFill>
                        <a:miter lim="800000"/>
                        <a:headEnd/>
                        <a:tailEnd/>
                      </a:ln>
                    </wps:spPr>
                    <wps:txbx>
                      <w:txbxContent>
                        <w:p w:rsidR="008B3865" w:rsidRPr="00B865CA" w:rsidRDefault="008B3865" w:rsidP="008B3865">
                          <w:pPr>
                            <w:pStyle w:val="western"/>
                            <w:spacing w:before="0" w:beforeAutospacing="0"/>
                            <w:ind w:left="-142" w:firstLine="142"/>
                            <w:jc w:val="center"/>
                            <w:rPr>
                              <w:rFonts w:ascii="Candara" w:hAnsi="Candara"/>
                              <w:color w:val="548DD4" w:themeColor="text2" w:themeTint="99"/>
                              <w:sz w:val="16"/>
                              <w:szCs w:val="16"/>
                            </w:rPr>
                          </w:pPr>
                          <w:proofErr w:type="spellStart"/>
                          <w:r w:rsidRPr="00B865CA">
                            <w:rPr>
                              <w:rFonts w:ascii="Candara" w:hAnsi="Candara"/>
                              <w:color w:val="548DD4" w:themeColor="text2" w:themeTint="99"/>
                              <w:sz w:val="18"/>
                              <w:szCs w:val="18"/>
                            </w:rPr>
                            <w:t>Evasionicral</w:t>
                          </w:r>
                          <w:proofErr w:type="spellEnd"/>
                          <w:r w:rsidRPr="00B865CA">
                            <w:rPr>
                              <w:rFonts w:ascii="Candara" w:hAnsi="Candara"/>
                              <w:color w:val="548DD4" w:themeColor="text2" w:themeTint="99"/>
                              <w:sz w:val="18"/>
                              <w:szCs w:val="18"/>
                            </w:rPr>
                            <w:t xml:space="preserve"> by Ultraviaggi Srl </w:t>
                          </w:r>
                          <w:r w:rsidRPr="00B865CA">
                            <w:rPr>
                              <w:rFonts w:ascii="Candara" w:hAnsi="Candara"/>
                              <w:color w:val="548DD4" w:themeColor="text2" w:themeTint="99"/>
                              <w:sz w:val="16"/>
                              <w:szCs w:val="16"/>
                            </w:rPr>
                            <w:t>Via della Mercede, 58/59 – 00187 - Roma –</w:t>
                          </w:r>
                        </w:p>
                        <w:p w:rsidR="008B3865" w:rsidRPr="00B865CA" w:rsidRDefault="008B3865"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w:t>
                          </w:r>
                          <w:proofErr w:type="spellStart"/>
                          <w:r w:rsidRPr="00B865CA">
                            <w:rPr>
                              <w:rFonts w:ascii="Candara" w:hAnsi="Candara"/>
                              <w:color w:val="548DD4" w:themeColor="text2" w:themeTint="99"/>
                              <w:sz w:val="16"/>
                              <w:szCs w:val="16"/>
                            </w:rPr>
                            <w:t>r.a.</w:t>
                          </w:r>
                          <w:proofErr w:type="spellEnd"/>
                          <w:r w:rsidRPr="00B865CA">
                            <w:rPr>
                              <w:rFonts w:ascii="Candara" w:hAnsi="Candara"/>
                              <w:color w:val="548DD4" w:themeColor="text2" w:themeTint="99"/>
                              <w:sz w:val="16"/>
                              <w:szCs w:val="16"/>
                            </w:rPr>
                            <w:t>) – Fax +39 06.6781.393</w:t>
                          </w:r>
                        </w:p>
                        <w:p w:rsidR="008B3865" w:rsidRDefault="008B3865"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 xml:space="preserve">Cod. </w:t>
                          </w:r>
                          <w:proofErr w:type="spellStart"/>
                          <w:r w:rsidRPr="00B865CA">
                            <w:rPr>
                              <w:rFonts w:ascii="Candara" w:hAnsi="Candara"/>
                              <w:color w:val="548DD4" w:themeColor="text2" w:themeTint="99"/>
                              <w:sz w:val="16"/>
                              <w:szCs w:val="16"/>
                            </w:rPr>
                            <w:t>Fisc</w:t>
                          </w:r>
                          <w:proofErr w:type="spellEnd"/>
                          <w:r w:rsidRPr="00B865CA">
                            <w:rPr>
                              <w:rFonts w:ascii="Candara" w:hAnsi="Candara"/>
                              <w:color w:val="548DD4" w:themeColor="text2" w:themeTint="99"/>
                              <w:sz w:val="16"/>
                              <w:szCs w:val="16"/>
                            </w:rPr>
                            <w:t xml:space="preserve">. 05643500589 – P. Iva 01427101009 </w:t>
                          </w:r>
                          <w:proofErr w:type="spellStart"/>
                          <w:r w:rsidRPr="00B865CA">
                            <w:rPr>
                              <w:rFonts w:ascii="Candara" w:hAnsi="Candara"/>
                              <w:color w:val="548DD4" w:themeColor="text2" w:themeTint="99"/>
                              <w:sz w:val="16"/>
                              <w:szCs w:val="16"/>
                            </w:rPr>
                            <w:t>Cap.Soc</w:t>
                          </w:r>
                          <w:proofErr w:type="spellEnd"/>
                          <w:r w:rsidRPr="00B865CA">
                            <w:rPr>
                              <w:rFonts w:ascii="Candara" w:hAnsi="Candara"/>
                              <w:color w:val="548DD4" w:themeColor="text2" w:themeTint="99"/>
                              <w:sz w:val="16"/>
                              <w:szCs w:val="16"/>
                            </w:rPr>
                            <w:t xml:space="preserve">. € 93.600,00 </w:t>
                          </w:r>
                          <w:proofErr w:type="spellStart"/>
                          <w:r w:rsidRPr="00B865CA">
                            <w:rPr>
                              <w:rFonts w:ascii="Candara" w:hAnsi="Candara"/>
                              <w:color w:val="548DD4" w:themeColor="text2" w:themeTint="99"/>
                              <w:sz w:val="16"/>
                              <w:szCs w:val="16"/>
                            </w:rPr>
                            <w:t>i.v</w:t>
                          </w:r>
                          <w:proofErr w:type="spellEnd"/>
                          <w:r w:rsidRPr="00B865CA">
                            <w:rPr>
                              <w:rFonts w:ascii="Candara" w:hAnsi="Candara"/>
                              <w:color w:val="548DD4" w:themeColor="text2" w:themeTint="99"/>
                              <w:sz w:val="16"/>
                              <w:szCs w:val="16"/>
                            </w:rPr>
                            <w:t xml:space="preserve">. - CCIAA n. 500279 – </w:t>
                          </w:r>
                          <w:proofErr w:type="spellStart"/>
                          <w:r w:rsidRPr="00B865CA">
                            <w:rPr>
                              <w:rFonts w:ascii="Candara" w:hAnsi="Candara"/>
                              <w:color w:val="548DD4" w:themeColor="text2" w:themeTint="99"/>
                              <w:sz w:val="16"/>
                              <w:szCs w:val="16"/>
                            </w:rPr>
                            <w:t>Iscr</w:t>
                          </w:r>
                          <w:proofErr w:type="spellEnd"/>
                          <w:r w:rsidRPr="00B865CA">
                            <w:rPr>
                              <w:rFonts w:ascii="Candara" w:hAnsi="Candara"/>
                              <w:color w:val="548DD4" w:themeColor="text2" w:themeTint="99"/>
                              <w:sz w:val="16"/>
                              <w:szCs w:val="16"/>
                            </w:rPr>
                            <w:t xml:space="preserve">. </w:t>
                          </w:r>
                          <w:proofErr w:type="spellStart"/>
                          <w:r w:rsidRPr="00B865CA">
                            <w:rPr>
                              <w:rFonts w:ascii="Candara" w:hAnsi="Candara"/>
                              <w:color w:val="548DD4" w:themeColor="text2" w:themeTint="99"/>
                              <w:sz w:val="16"/>
                              <w:szCs w:val="16"/>
                            </w:rPr>
                            <w:t>Trib</w:t>
                          </w:r>
                          <w:proofErr w:type="spellEnd"/>
                          <w:r w:rsidRPr="00B865CA">
                            <w:rPr>
                              <w:rFonts w:ascii="Candara" w:hAnsi="Candara"/>
                              <w:color w:val="548DD4" w:themeColor="text2" w:themeTint="99"/>
                              <w:sz w:val="16"/>
                              <w:szCs w:val="16"/>
                            </w:rPr>
                            <w:t>. Roma Reg.</w:t>
                          </w:r>
                        </w:p>
                        <w:p w:rsidR="008B3865" w:rsidRDefault="008B3865"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w:t>
                          </w:r>
                          <w:proofErr w:type="spellStart"/>
                          <w:proofErr w:type="gramStart"/>
                          <w:r w:rsidRPr="00B865CA">
                            <w:rPr>
                              <w:rFonts w:ascii="Candara" w:hAnsi="Candara"/>
                              <w:color w:val="548DD4" w:themeColor="text2" w:themeTint="99"/>
                              <w:sz w:val="16"/>
                              <w:szCs w:val="16"/>
                            </w:rPr>
                            <w:t>Soc</w:t>
                          </w:r>
                          <w:proofErr w:type="spellEnd"/>
                          <w:r w:rsidRPr="00B865CA">
                            <w:rPr>
                              <w:rFonts w:ascii="Candara" w:hAnsi="Candara"/>
                              <w:color w:val="548DD4" w:themeColor="text2" w:themeTint="99"/>
                              <w:sz w:val="16"/>
                              <w:szCs w:val="16"/>
                            </w:rPr>
                            <w:t xml:space="preserve"> .</w:t>
                          </w:r>
                          <w:proofErr w:type="gramEnd"/>
                          <w:r w:rsidRPr="00B865CA">
                            <w:rPr>
                              <w:rFonts w:ascii="Candara" w:hAnsi="Candara"/>
                              <w:color w:val="548DD4" w:themeColor="text2" w:themeTint="99"/>
                              <w:sz w:val="16"/>
                              <w:szCs w:val="16"/>
                            </w:rPr>
                            <w:t xml:space="preserve">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rsidR="00545205" w:rsidRDefault="008B3865"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0061070A" w:rsidRPr="0061070A">
                            <w:rPr>
                              <w:rFonts w:ascii="Candara" w:hAnsi="Candara"/>
                              <w:color w:val="548DD4"/>
                              <w:sz w:val="16"/>
                              <w:szCs w:val="16"/>
                            </w:rPr>
                            <w:t>802424129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59DEB" id="_x0000_t202" coordsize="21600,21600" o:spt="202" path="m,l,21600r21600,l21600,xe">
              <v:stroke joinstyle="miter"/>
              <v:path gradientshapeok="t" o:connecttype="rect"/>
            </v:shapetype>
            <v:shape id="_x0000_s1027" type="#_x0000_t202" style="position:absolute;margin-left:149.45pt;margin-top:9.05pt;width:393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KLMAIAAE0EAAAOAAAAZHJzL2Uyb0RvYy54bWysVNtu2zAMfR+wfxD0vviyZGmMOEWXLsOA&#10;7gJ0+wBalmNhsuhJSuzu60fJaZp2b8P8IJAidUgekl5fj51mR2mdQlPybJZyJo3AWpl9yX983725&#10;4sx5MDVoNLLkD9Lx683rV+uhL2SOLepaWkYgxhVDX/LW+75IEida2YGbYS8NGRu0HXhS7T6pLQyE&#10;3ukkT9N3yYC27i0K6Rzd3k5Gvon4TSOF/9o0TnqmS065+XjaeFbhTDZrKPYW+laJUxrwD1l0oAwF&#10;PUPdggd2sOovqE4Jiw4bPxPYJdg0SshYA1WTpS+quW+hl7EWIsf1Z5rc/4MVX47fLFN1yd+mS84M&#10;dNSkLTipNbBaMS+dR5YHnobeFeR+39MDP77Hkfoda3b9HYqfjhnctmD28sZaHFoJNeWZhZfJxdMJ&#10;xwWQaviMNYWDg8cINDa2CyQSLYzQqV8P5x7J0TNBl/PVKstSMgmyLRf5fLmIIaB4fN1b5z9K7FgQ&#10;Sm5pBiI6HO+cD9lA8egSgjnUqt4praNi99VWW3YEmpdd/E7oz9y0YUPJV4t8MRHwDCKMrjyDVPuJ&#10;gheBOuVp7rXqSn6Vhi+EgSKw9sHUUfag9CRTxtqcaAzMTRz6sRrJMXBbYf1AhFqc5pv2kYQW7W/O&#10;BprtkrtfB7CSM/3JUFNW2XweliEq88UyJ8VeWqpLCxhBUCX3nE3i1scFCvkavKHmNSry+pTJKVea&#10;2Uj3ab/CUlzq0evpL7D5AwAA//8DAFBLAwQUAAYACAAAACEAzrO0pN8AAAALAQAADwAAAGRycy9k&#10;b3ducmV2LnhtbEyPQU/DMAyF70j8h8hI3FiyMVVtaTohELshREGDY9qYtqJxqibbCr8e7zRutt/T&#10;8/eKzewGccAp9J40LBcKBFLjbU+thve3p5sURIiGrBk8oYYfDLApLy8Kk1t/pFc8VLEVHEIhNxq6&#10;GMdcytB06ExY+BGJtS8/ORN5nVppJ3PkcDfIlVKJdKYn/tCZER86bL6rvdMQGpXsXtbV7qOWW/zN&#10;rH383D5rfX0139+BiDjHsxlO+IwOJTPVfk82iEHDKksztrKQLkGcDCpd86Xm6TZJQJaF/N+h/AMA&#10;AP//AwBQSwECLQAUAAYACAAAACEAtoM4kv4AAADhAQAAEwAAAAAAAAAAAAAAAAAAAAAAW0NvbnRl&#10;bnRfVHlwZXNdLnhtbFBLAQItABQABgAIAAAAIQA4/SH/1gAAAJQBAAALAAAAAAAAAAAAAAAAAC8B&#10;AABfcmVscy8ucmVsc1BLAQItABQABgAIAAAAIQBSNYKLMAIAAE0EAAAOAAAAAAAAAAAAAAAAAC4C&#10;AABkcnMvZTJvRG9jLnhtbFBLAQItABQABgAIAAAAIQDOs7Sk3wAAAAsBAAAPAAAAAAAAAAAAAAAA&#10;AIoEAABkcnMvZG93bnJldi54bWxQSwUGAAAAAAQABADzAAAAlgUAAAAA&#10;" strokecolor="white [3212]">
              <v:textbox>
                <w:txbxContent>
                  <w:p w:rsidR="008B3865" w:rsidRPr="00B865CA" w:rsidRDefault="008B3865" w:rsidP="008B3865">
                    <w:pPr>
                      <w:pStyle w:val="western"/>
                      <w:spacing w:before="0" w:beforeAutospacing="0"/>
                      <w:ind w:left="-142" w:firstLine="142"/>
                      <w:jc w:val="center"/>
                      <w:rPr>
                        <w:rFonts w:ascii="Candara" w:hAnsi="Candara"/>
                        <w:color w:val="548DD4" w:themeColor="text2" w:themeTint="99"/>
                        <w:sz w:val="16"/>
                        <w:szCs w:val="16"/>
                      </w:rPr>
                    </w:pPr>
                    <w:proofErr w:type="spellStart"/>
                    <w:r w:rsidRPr="00B865CA">
                      <w:rPr>
                        <w:rFonts w:ascii="Candara" w:hAnsi="Candara"/>
                        <w:color w:val="548DD4" w:themeColor="text2" w:themeTint="99"/>
                        <w:sz w:val="18"/>
                        <w:szCs w:val="18"/>
                      </w:rPr>
                      <w:t>Evasionicral</w:t>
                    </w:r>
                    <w:proofErr w:type="spellEnd"/>
                    <w:r w:rsidRPr="00B865CA">
                      <w:rPr>
                        <w:rFonts w:ascii="Candara" w:hAnsi="Candara"/>
                        <w:color w:val="548DD4" w:themeColor="text2" w:themeTint="99"/>
                        <w:sz w:val="18"/>
                        <w:szCs w:val="18"/>
                      </w:rPr>
                      <w:t xml:space="preserve"> by Ultraviaggi Srl </w:t>
                    </w:r>
                    <w:r w:rsidRPr="00B865CA">
                      <w:rPr>
                        <w:rFonts w:ascii="Candara" w:hAnsi="Candara"/>
                        <w:color w:val="548DD4" w:themeColor="text2" w:themeTint="99"/>
                        <w:sz w:val="16"/>
                        <w:szCs w:val="16"/>
                      </w:rPr>
                      <w:t>Via della Mercede, 58/59 – 00187 - Roma –</w:t>
                    </w:r>
                  </w:p>
                  <w:p w:rsidR="008B3865" w:rsidRPr="00B865CA" w:rsidRDefault="008B3865"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w:t>
                    </w:r>
                    <w:proofErr w:type="spellStart"/>
                    <w:r w:rsidRPr="00B865CA">
                      <w:rPr>
                        <w:rFonts w:ascii="Candara" w:hAnsi="Candara"/>
                        <w:color w:val="548DD4" w:themeColor="text2" w:themeTint="99"/>
                        <w:sz w:val="16"/>
                        <w:szCs w:val="16"/>
                      </w:rPr>
                      <w:t>r.a.</w:t>
                    </w:r>
                    <w:proofErr w:type="spellEnd"/>
                    <w:r w:rsidRPr="00B865CA">
                      <w:rPr>
                        <w:rFonts w:ascii="Candara" w:hAnsi="Candara"/>
                        <w:color w:val="548DD4" w:themeColor="text2" w:themeTint="99"/>
                        <w:sz w:val="16"/>
                        <w:szCs w:val="16"/>
                      </w:rPr>
                      <w:t>) – Fax +39 06.6781.393</w:t>
                    </w:r>
                  </w:p>
                  <w:p w:rsidR="008B3865" w:rsidRDefault="008B3865"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 xml:space="preserve">Cod. </w:t>
                    </w:r>
                    <w:proofErr w:type="spellStart"/>
                    <w:r w:rsidRPr="00B865CA">
                      <w:rPr>
                        <w:rFonts w:ascii="Candara" w:hAnsi="Candara"/>
                        <w:color w:val="548DD4" w:themeColor="text2" w:themeTint="99"/>
                        <w:sz w:val="16"/>
                        <w:szCs w:val="16"/>
                      </w:rPr>
                      <w:t>Fisc</w:t>
                    </w:r>
                    <w:proofErr w:type="spellEnd"/>
                    <w:r w:rsidRPr="00B865CA">
                      <w:rPr>
                        <w:rFonts w:ascii="Candara" w:hAnsi="Candara"/>
                        <w:color w:val="548DD4" w:themeColor="text2" w:themeTint="99"/>
                        <w:sz w:val="16"/>
                        <w:szCs w:val="16"/>
                      </w:rPr>
                      <w:t xml:space="preserve">. 05643500589 – P. Iva 01427101009 </w:t>
                    </w:r>
                    <w:proofErr w:type="spellStart"/>
                    <w:r w:rsidRPr="00B865CA">
                      <w:rPr>
                        <w:rFonts w:ascii="Candara" w:hAnsi="Candara"/>
                        <w:color w:val="548DD4" w:themeColor="text2" w:themeTint="99"/>
                        <w:sz w:val="16"/>
                        <w:szCs w:val="16"/>
                      </w:rPr>
                      <w:t>Cap.Soc</w:t>
                    </w:r>
                    <w:proofErr w:type="spellEnd"/>
                    <w:r w:rsidRPr="00B865CA">
                      <w:rPr>
                        <w:rFonts w:ascii="Candara" w:hAnsi="Candara"/>
                        <w:color w:val="548DD4" w:themeColor="text2" w:themeTint="99"/>
                        <w:sz w:val="16"/>
                        <w:szCs w:val="16"/>
                      </w:rPr>
                      <w:t xml:space="preserve">. € 93.600,00 </w:t>
                    </w:r>
                    <w:proofErr w:type="spellStart"/>
                    <w:r w:rsidRPr="00B865CA">
                      <w:rPr>
                        <w:rFonts w:ascii="Candara" w:hAnsi="Candara"/>
                        <w:color w:val="548DD4" w:themeColor="text2" w:themeTint="99"/>
                        <w:sz w:val="16"/>
                        <w:szCs w:val="16"/>
                      </w:rPr>
                      <w:t>i.v</w:t>
                    </w:r>
                    <w:proofErr w:type="spellEnd"/>
                    <w:r w:rsidRPr="00B865CA">
                      <w:rPr>
                        <w:rFonts w:ascii="Candara" w:hAnsi="Candara"/>
                        <w:color w:val="548DD4" w:themeColor="text2" w:themeTint="99"/>
                        <w:sz w:val="16"/>
                        <w:szCs w:val="16"/>
                      </w:rPr>
                      <w:t xml:space="preserve">. - CCIAA n. 500279 – </w:t>
                    </w:r>
                    <w:proofErr w:type="spellStart"/>
                    <w:r w:rsidRPr="00B865CA">
                      <w:rPr>
                        <w:rFonts w:ascii="Candara" w:hAnsi="Candara"/>
                        <w:color w:val="548DD4" w:themeColor="text2" w:themeTint="99"/>
                        <w:sz w:val="16"/>
                        <w:szCs w:val="16"/>
                      </w:rPr>
                      <w:t>Iscr</w:t>
                    </w:r>
                    <w:proofErr w:type="spellEnd"/>
                    <w:r w:rsidRPr="00B865CA">
                      <w:rPr>
                        <w:rFonts w:ascii="Candara" w:hAnsi="Candara"/>
                        <w:color w:val="548DD4" w:themeColor="text2" w:themeTint="99"/>
                        <w:sz w:val="16"/>
                        <w:szCs w:val="16"/>
                      </w:rPr>
                      <w:t xml:space="preserve">. </w:t>
                    </w:r>
                    <w:proofErr w:type="spellStart"/>
                    <w:r w:rsidRPr="00B865CA">
                      <w:rPr>
                        <w:rFonts w:ascii="Candara" w:hAnsi="Candara"/>
                        <w:color w:val="548DD4" w:themeColor="text2" w:themeTint="99"/>
                        <w:sz w:val="16"/>
                        <w:szCs w:val="16"/>
                      </w:rPr>
                      <w:t>Trib</w:t>
                    </w:r>
                    <w:proofErr w:type="spellEnd"/>
                    <w:r w:rsidRPr="00B865CA">
                      <w:rPr>
                        <w:rFonts w:ascii="Candara" w:hAnsi="Candara"/>
                        <w:color w:val="548DD4" w:themeColor="text2" w:themeTint="99"/>
                        <w:sz w:val="16"/>
                        <w:szCs w:val="16"/>
                      </w:rPr>
                      <w:t>. Roma Reg.</w:t>
                    </w:r>
                  </w:p>
                  <w:p w:rsidR="008B3865" w:rsidRDefault="008B3865"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w:t>
                    </w:r>
                    <w:proofErr w:type="spellStart"/>
                    <w:proofErr w:type="gramStart"/>
                    <w:r w:rsidRPr="00B865CA">
                      <w:rPr>
                        <w:rFonts w:ascii="Candara" w:hAnsi="Candara"/>
                        <w:color w:val="548DD4" w:themeColor="text2" w:themeTint="99"/>
                        <w:sz w:val="16"/>
                        <w:szCs w:val="16"/>
                      </w:rPr>
                      <w:t>Soc</w:t>
                    </w:r>
                    <w:proofErr w:type="spellEnd"/>
                    <w:r w:rsidRPr="00B865CA">
                      <w:rPr>
                        <w:rFonts w:ascii="Candara" w:hAnsi="Candara"/>
                        <w:color w:val="548DD4" w:themeColor="text2" w:themeTint="99"/>
                        <w:sz w:val="16"/>
                        <w:szCs w:val="16"/>
                      </w:rPr>
                      <w:t xml:space="preserve"> .</w:t>
                    </w:r>
                    <w:proofErr w:type="gramEnd"/>
                    <w:r w:rsidRPr="00B865CA">
                      <w:rPr>
                        <w:rFonts w:ascii="Candara" w:hAnsi="Candara"/>
                        <w:color w:val="548DD4" w:themeColor="text2" w:themeTint="99"/>
                        <w:sz w:val="16"/>
                        <w:szCs w:val="16"/>
                      </w:rPr>
                      <w:t xml:space="preserve">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rsidR="00545205" w:rsidRDefault="008B3865"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0061070A" w:rsidRPr="0061070A">
                      <w:rPr>
                        <w:rFonts w:ascii="Candara" w:hAnsi="Candara"/>
                        <w:color w:val="548DD4"/>
                        <w:sz w:val="16"/>
                        <w:szCs w:val="16"/>
                      </w:rPr>
                      <w:t>802424129</w:t>
                    </w:r>
                  </w:p>
                </w:txbxContent>
              </v:textbox>
            </v:shape>
          </w:pict>
        </mc:Fallback>
      </mc:AlternateContent>
    </w:r>
  </w:p>
  <w:p w:rsidR="00545205" w:rsidRDefault="000A35AE" w:rsidP="000A35AE">
    <w:pPr>
      <w:pStyle w:val="western"/>
      <w:spacing w:before="0" w:beforeAutospacing="0"/>
      <w:jc w:val="left"/>
    </w:pPr>
    <w:r>
      <w:rPr>
        <w:noProof/>
      </w:rPr>
      <w:drawing>
        <wp:inline distT="0" distB="0" distL="0" distR="0" wp14:anchorId="5798256F" wp14:editId="02E0E6CC">
          <wp:extent cx="1889125" cy="693963"/>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125" cy="693963"/>
                  </a:xfrm>
                  <a:prstGeom prst="rect">
                    <a:avLst/>
                  </a:prstGeom>
                  <a:noFill/>
                  <a:ln>
                    <a:noFill/>
                  </a:ln>
                </pic:spPr>
              </pic:pic>
            </a:graphicData>
          </a:graphic>
        </wp:inline>
      </w:drawing>
    </w:r>
  </w:p>
  <w:p w:rsidR="00F47C9E" w:rsidRDefault="00F47C9E" w:rsidP="0054520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585" w:rsidRDefault="007E3585" w:rsidP="00F47C9E">
      <w:pPr>
        <w:spacing w:after="0" w:line="240" w:lineRule="auto"/>
      </w:pPr>
      <w:r>
        <w:separator/>
      </w:r>
    </w:p>
  </w:footnote>
  <w:footnote w:type="continuationSeparator" w:id="0">
    <w:p w:rsidR="007E3585" w:rsidRDefault="007E3585" w:rsidP="00F47C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9E" w:rsidRDefault="0062205C" w:rsidP="000A35AE">
    <w:pPr>
      <w:pStyle w:val="Intestazione"/>
      <w:tabs>
        <w:tab w:val="clear" w:pos="4819"/>
        <w:tab w:val="clear" w:pos="9638"/>
      </w:tabs>
      <w:jc w:val="center"/>
    </w:pPr>
    <w:r>
      <w:rPr>
        <w:noProof/>
        <w:lang w:eastAsia="it-IT"/>
      </w:rPr>
      <w:drawing>
        <wp:inline distT="0" distB="0" distL="0" distR="0" wp14:anchorId="2D543BD8" wp14:editId="13888EA9">
          <wp:extent cx="1886787" cy="999998"/>
          <wp:effectExtent l="0" t="0" r="0" b="0"/>
          <wp:docPr id="11" name="Immagine 11" descr="C:\Users\SOFTTRAVEL\Desktop\cataloghi e locandine\LOGOS 20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TRAVEL\Desktop\cataloghi e locandine\LOGOS 2014\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170" cy="100762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CE563B"/>
    <w:multiLevelType w:val="hybridMultilevel"/>
    <w:tmpl w:val="BC385E20"/>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63F1949"/>
    <w:multiLevelType w:val="multilevel"/>
    <w:tmpl w:val="822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201801"/>
    <w:multiLevelType w:val="multilevel"/>
    <w:tmpl w:val="40A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0D5FF7"/>
    <w:multiLevelType w:val="multilevel"/>
    <w:tmpl w:val="7DD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2754D1"/>
    <w:multiLevelType w:val="hybridMultilevel"/>
    <w:tmpl w:val="DB40E048"/>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67"/>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C9E"/>
    <w:rsid w:val="00031A93"/>
    <w:rsid w:val="00040870"/>
    <w:rsid w:val="0007488A"/>
    <w:rsid w:val="000808BE"/>
    <w:rsid w:val="000903F0"/>
    <w:rsid w:val="00095CF0"/>
    <w:rsid w:val="00097E9A"/>
    <w:rsid w:val="000A35AE"/>
    <w:rsid w:val="000B44B9"/>
    <w:rsid w:val="000D2DFC"/>
    <w:rsid w:val="000F6DFF"/>
    <w:rsid w:val="00115247"/>
    <w:rsid w:val="001232D4"/>
    <w:rsid w:val="00147B63"/>
    <w:rsid w:val="0016409D"/>
    <w:rsid w:val="0017204B"/>
    <w:rsid w:val="0017295B"/>
    <w:rsid w:val="00181C2B"/>
    <w:rsid w:val="001829C9"/>
    <w:rsid w:val="00183542"/>
    <w:rsid w:val="001A1A2F"/>
    <w:rsid w:val="001C4585"/>
    <w:rsid w:val="001C651F"/>
    <w:rsid w:val="001D3E4B"/>
    <w:rsid w:val="001F1AD5"/>
    <w:rsid w:val="00203EF1"/>
    <w:rsid w:val="0022300F"/>
    <w:rsid w:val="002363BA"/>
    <w:rsid w:val="00250F79"/>
    <w:rsid w:val="00262EEC"/>
    <w:rsid w:val="00287226"/>
    <w:rsid w:val="002876CD"/>
    <w:rsid w:val="00290EE3"/>
    <w:rsid w:val="00295DEF"/>
    <w:rsid w:val="002A60F6"/>
    <w:rsid w:val="002B7A07"/>
    <w:rsid w:val="002C2389"/>
    <w:rsid w:val="002D59CC"/>
    <w:rsid w:val="002E7BB4"/>
    <w:rsid w:val="002F6AF0"/>
    <w:rsid w:val="00313263"/>
    <w:rsid w:val="0032085B"/>
    <w:rsid w:val="00325609"/>
    <w:rsid w:val="0035749F"/>
    <w:rsid w:val="00357A28"/>
    <w:rsid w:val="003630D1"/>
    <w:rsid w:val="00372553"/>
    <w:rsid w:val="00372A54"/>
    <w:rsid w:val="00374164"/>
    <w:rsid w:val="00383FC3"/>
    <w:rsid w:val="003B3BAF"/>
    <w:rsid w:val="003C4DDE"/>
    <w:rsid w:val="003D25F0"/>
    <w:rsid w:val="003E49BB"/>
    <w:rsid w:val="003F3B2E"/>
    <w:rsid w:val="003F7DE0"/>
    <w:rsid w:val="004010C7"/>
    <w:rsid w:val="00405CA7"/>
    <w:rsid w:val="004266AD"/>
    <w:rsid w:val="00443098"/>
    <w:rsid w:val="00453052"/>
    <w:rsid w:val="004570C9"/>
    <w:rsid w:val="004649FA"/>
    <w:rsid w:val="00474304"/>
    <w:rsid w:val="00482FE8"/>
    <w:rsid w:val="004C1CCA"/>
    <w:rsid w:val="004E14F6"/>
    <w:rsid w:val="004E3F2A"/>
    <w:rsid w:val="004F023B"/>
    <w:rsid w:val="0050156D"/>
    <w:rsid w:val="005017F8"/>
    <w:rsid w:val="00503B2D"/>
    <w:rsid w:val="00522C21"/>
    <w:rsid w:val="00522EEF"/>
    <w:rsid w:val="00526965"/>
    <w:rsid w:val="0054362B"/>
    <w:rsid w:val="00545205"/>
    <w:rsid w:val="00546095"/>
    <w:rsid w:val="00554835"/>
    <w:rsid w:val="00576BE8"/>
    <w:rsid w:val="00597193"/>
    <w:rsid w:val="005C3912"/>
    <w:rsid w:val="005C49D7"/>
    <w:rsid w:val="005D0354"/>
    <w:rsid w:val="005E0B19"/>
    <w:rsid w:val="005E70AD"/>
    <w:rsid w:val="005F3D0B"/>
    <w:rsid w:val="006013B6"/>
    <w:rsid w:val="00603D38"/>
    <w:rsid w:val="0061070A"/>
    <w:rsid w:val="0062003F"/>
    <w:rsid w:val="0062205C"/>
    <w:rsid w:val="006537A4"/>
    <w:rsid w:val="00654133"/>
    <w:rsid w:val="00656AB5"/>
    <w:rsid w:val="006864FE"/>
    <w:rsid w:val="00686BBC"/>
    <w:rsid w:val="00693D19"/>
    <w:rsid w:val="006A7AAC"/>
    <w:rsid w:val="006C1E32"/>
    <w:rsid w:val="006C598D"/>
    <w:rsid w:val="006D20B4"/>
    <w:rsid w:val="006F4EB5"/>
    <w:rsid w:val="007134C6"/>
    <w:rsid w:val="00735A01"/>
    <w:rsid w:val="0074444C"/>
    <w:rsid w:val="0074493A"/>
    <w:rsid w:val="00761490"/>
    <w:rsid w:val="007620EE"/>
    <w:rsid w:val="007637C2"/>
    <w:rsid w:val="007656F7"/>
    <w:rsid w:val="00776E95"/>
    <w:rsid w:val="00781758"/>
    <w:rsid w:val="007B5ABE"/>
    <w:rsid w:val="007E279A"/>
    <w:rsid w:val="007E3585"/>
    <w:rsid w:val="007E7BAB"/>
    <w:rsid w:val="00802EFD"/>
    <w:rsid w:val="00807D90"/>
    <w:rsid w:val="00834094"/>
    <w:rsid w:val="0083448A"/>
    <w:rsid w:val="00835F69"/>
    <w:rsid w:val="00854550"/>
    <w:rsid w:val="00875305"/>
    <w:rsid w:val="00876B01"/>
    <w:rsid w:val="00894391"/>
    <w:rsid w:val="008B3865"/>
    <w:rsid w:val="008C34FE"/>
    <w:rsid w:val="008C64D0"/>
    <w:rsid w:val="008F1D21"/>
    <w:rsid w:val="008F410C"/>
    <w:rsid w:val="009668ED"/>
    <w:rsid w:val="0099334D"/>
    <w:rsid w:val="009977C0"/>
    <w:rsid w:val="009B6153"/>
    <w:rsid w:val="009F3512"/>
    <w:rsid w:val="00A039F1"/>
    <w:rsid w:val="00A47C61"/>
    <w:rsid w:val="00A52CC2"/>
    <w:rsid w:val="00A60853"/>
    <w:rsid w:val="00A87711"/>
    <w:rsid w:val="00A8778B"/>
    <w:rsid w:val="00A92C77"/>
    <w:rsid w:val="00AA60EA"/>
    <w:rsid w:val="00AC6BC7"/>
    <w:rsid w:val="00AE4D73"/>
    <w:rsid w:val="00AE7D87"/>
    <w:rsid w:val="00B250D3"/>
    <w:rsid w:val="00B33CBD"/>
    <w:rsid w:val="00B555FA"/>
    <w:rsid w:val="00B76AC3"/>
    <w:rsid w:val="00BA02B0"/>
    <w:rsid w:val="00BB3B89"/>
    <w:rsid w:val="00BB4695"/>
    <w:rsid w:val="00BB5B58"/>
    <w:rsid w:val="00BF05A1"/>
    <w:rsid w:val="00BF61C9"/>
    <w:rsid w:val="00BF6C71"/>
    <w:rsid w:val="00BF7057"/>
    <w:rsid w:val="00C01DA5"/>
    <w:rsid w:val="00C03D63"/>
    <w:rsid w:val="00C25583"/>
    <w:rsid w:val="00C4008C"/>
    <w:rsid w:val="00C41B01"/>
    <w:rsid w:val="00C451E7"/>
    <w:rsid w:val="00C5282B"/>
    <w:rsid w:val="00CB59E9"/>
    <w:rsid w:val="00CE5732"/>
    <w:rsid w:val="00D26207"/>
    <w:rsid w:val="00D26F13"/>
    <w:rsid w:val="00D5663A"/>
    <w:rsid w:val="00D66874"/>
    <w:rsid w:val="00D70808"/>
    <w:rsid w:val="00D96F02"/>
    <w:rsid w:val="00DA1CC7"/>
    <w:rsid w:val="00DA49CA"/>
    <w:rsid w:val="00DA76B2"/>
    <w:rsid w:val="00DB70E8"/>
    <w:rsid w:val="00DC1636"/>
    <w:rsid w:val="00DC1D02"/>
    <w:rsid w:val="00DD1843"/>
    <w:rsid w:val="00DE7025"/>
    <w:rsid w:val="00E058B9"/>
    <w:rsid w:val="00E30EDF"/>
    <w:rsid w:val="00E53966"/>
    <w:rsid w:val="00E6244F"/>
    <w:rsid w:val="00E83FC2"/>
    <w:rsid w:val="00EA179F"/>
    <w:rsid w:val="00ED2A2D"/>
    <w:rsid w:val="00EE2480"/>
    <w:rsid w:val="00F1558D"/>
    <w:rsid w:val="00F26AFE"/>
    <w:rsid w:val="00F40013"/>
    <w:rsid w:val="00F47C9E"/>
    <w:rsid w:val="00F51982"/>
    <w:rsid w:val="00F64E67"/>
    <w:rsid w:val="00F731D4"/>
    <w:rsid w:val="00F74409"/>
    <w:rsid w:val="00F74D0B"/>
    <w:rsid w:val="00F81459"/>
    <w:rsid w:val="00FC1FDF"/>
    <w:rsid w:val="00FD3595"/>
    <w:rsid w:val="00FF1A50"/>
    <w:rsid w:val="00FF7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069522-BD5A-4217-BB07-A0BC9CAEB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7C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7C9E"/>
    <w:rPr>
      <w:rFonts w:ascii="Tahoma" w:hAnsi="Tahoma" w:cs="Tahoma"/>
      <w:sz w:val="16"/>
      <w:szCs w:val="16"/>
    </w:rPr>
  </w:style>
  <w:style w:type="paragraph" w:styleId="Intestazione">
    <w:name w:val="header"/>
    <w:basedOn w:val="Normale"/>
    <w:link w:val="IntestazioneCarattere"/>
    <w:uiPriority w:val="99"/>
    <w:unhideWhenUsed/>
    <w:rsid w:val="00F47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C9E"/>
  </w:style>
  <w:style w:type="paragraph" w:styleId="Pidipagina">
    <w:name w:val="footer"/>
    <w:basedOn w:val="Normale"/>
    <w:link w:val="PidipaginaCarattere"/>
    <w:uiPriority w:val="99"/>
    <w:unhideWhenUsed/>
    <w:rsid w:val="00F47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7C9E"/>
  </w:style>
  <w:style w:type="character" w:styleId="Collegamentoipertestuale">
    <w:name w:val="Hyperlink"/>
    <w:basedOn w:val="Carpredefinitoparagrafo"/>
    <w:uiPriority w:val="99"/>
    <w:semiHidden/>
    <w:unhideWhenUsed/>
    <w:rsid w:val="00545205"/>
    <w:rPr>
      <w:color w:val="0000FF"/>
      <w:u w:val="single"/>
    </w:rPr>
  </w:style>
  <w:style w:type="paragraph" w:customStyle="1" w:styleId="western">
    <w:name w:val="western"/>
    <w:basedOn w:val="Normale"/>
    <w:rsid w:val="00545205"/>
    <w:pPr>
      <w:spacing w:before="100" w:beforeAutospacing="1" w:after="0" w:line="240" w:lineRule="auto"/>
      <w:jc w:val="both"/>
    </w:pPr>
    <w:rPr>
      <w:rFonts w:ascii="Arial" w:eastAsia="Times New Roman" w:hAnsi="Arial" w:cs="Arial"/>
      <w:sz w:val="24"/>
      <w:szCs w:val="24"/>
      <w:lang w:eastAsia="it-IT"/>
    </w:rPr>
  </w:style>
  <w:style w:type="paragraph" w:styleId="NormaleWeb">
    <w:name w:val="Normal (Web)"/>
    <w:basedOn w:val="Normale"/>
    <w:uiPriority w:val="99"/>
    <w:unhideWhenUsed/>
    <w:rsid w:val="000A35AE"/>
    <w:pPr>
      <w:spacing w:before="100" w:beforeAutospacing="1" w:after="119"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179F"/>
    <w:rPr>
      <w:b/>
      <w:bCs/>
    </w:rPr>
  </w:style>
  <w:style w:type="character" w:styleId="Enfasicorsivo">
    <w:name w:val="Emphasis"/>
    <w:basedOn w:val="Carpredefinitoparagrafo"/>
    <w:uiPriority w:val="20"/>
    <w:qFormat/>
    <w:rsid w:val="00EA179F"/>
    <w:rPr>
      <w:i/>
      <w:iCs/>
    </w:rPr>
  </w:style>
  <w:style w:type="paragraph" w:styleId="Paragrafoelenco">
    <w:name w:val="List Paragraph"/>
    <w:basedOn w:val="Normale"/>
    <w:uiPriority w:val="34"/>
    <w:qFormat/>
    <w:rsid w:val="00C4008C"/>
    <w:pPr>
      <w:ind w:left="720"/>
      <w:contextualSpacing/>
    </w:pPr>
  </w:style>
  <w:style w:type="paragraph" w:customStyle="1" w:styleId="Default">
    <w:name w:val="Default"/>
    <w:rsid w:val="000F6DFF"/>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5D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Carpredefinitoparagrafo"/>
    <w:rsid w:val="004530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908156">
      <w:bodyDiv w:val="1"/>
      <w:marLeft w:val="0"/>
      <w:marRight w:val="0"/>
      <w:marTop w:val="0"/>
      <w:marBottom w:val="0"/>
      <w:divBdr>
        <w:top w:val="none" w:sz="0" w:space="0" w:color="auto"/>
        <w:left w:val="none" w:sz="0" w:space="0" w:color="auto"/>
        <w:bottom w:val="none" w:sz="0" w:space="0" w:color="auto"/>
        <w:right w:val="none" w:sz="0" w:space="0" w:color="auto"/>
      </w:divBdr>
    </w:div>
    <w:div w:id="1477995312">
      <w:bodyDiv w:val="1"/>
      <w:marLeft w:val="0"/>
      <w:marRight w:val="0"/>
      <w:marTop w:val="0"/>
      <w:marBottom w:val="0"/>
      <w:divBdr>
        <w:top w:val="none" w:sz="0" w:space="0" w:color="auto"/>
        <w:left w:val="none" w:sz="0" w:space="0" w:color="auto"/>
        <w:bottom w:val="none" w:sz="0" w:space="0" w:color="auto"/>
        <w:right w:val="none" w:sz="0" w:space="0" w:color="auto"/>
      </w:divBdr>
    </w:div>
    <w:div w:id="1479152643">
      <w:bodyDiv w:val="1"/>
      <w:marLeft w:val="0"/>
      <w:marRight w:val="0"/>
      <w:marTop w:val="0"/>
      <w:marBottom w:val="0"/>
      <w:divBdr>
        <w:top w:val="none" w:sz="0" w:space="0" w:color="auto"/>
        <w:left w:val="none" w:sz="0" w:space="0" w:color="auto"/>
        <w:bottom w:val="none" w:sz="0" w:space="0" w:color="auto"/>
        <w:right w:val="none" w:sz="0" w:space="0" w:color="auto"/>
      </w:divBdr>
    </w:div>
    <w:div w:id="1808427032">
      <w:bodyDiv w:val="1"/>
      <w:marLeft w:val="0"/>
      <w:marRight w:val="0"/>
      <w:marTop w:val="0"/>
      <w:marBottom w:val="0"/>
      <w:divBdr>
        <w:top w:val="none" w:sz="0" w:space="0" w:color="auto"/>
        <w:left w:val="none" w:sz="0" w:space="0" w:color="auto"/>
        <w:bottom w:val="none" w:sz="0" w:space="0" w:color="auto"/>
        <w:right w:val="none" w:sz="0" w:space="0" w:color="auto"/>
      </w:divBdr>
      <w:divsChild>
        <w:div w:id="185801508">
          <w:marLeft w:val="0"/>
          <w:marRight w:val="0"/>
          <w:marTop w:val="0"/>
          <w:marBottom w:val="0"/>
          <w:divBdr>
            <w:top w:val="none" w:sz="0" w:space="0" w:color="auto"/>
            <w:left w:val="none" w:sz="0" w:space="0" w:color="auto"/>
            <w:bottom w:val="none" w:sz="0" w:space="0" w:color="auto"/>
            <w:right w:val="none" w:sz="0" w:space="0" w:color="auto"/>
          </w:divBdr>
        </w:div>
        <w:div w:id="1262568119">
          <w:marLeft w:val="0"/>
          <w:marRight w:val="0"/>
          <w:marTop w:val="0"/>
          <w:marBottom w:val="0"/>
          <w:divBdr>
            <w:top w:val="none" w:sz="0" w:space="0" w:color="auto"/>
            <w:left w:val="none" w:sz="0" w:space="0" w:color="auto"/>
            <w:bottom w:val="none" w:sz="0" w:space="0" w:color="auto"/>
            <w:right w:val="none" w:sz="0" w:space="0" w:color="auto"/>
          </w:divBdr>
        </w:div>
        <w:div w:id="259458673">
          <w:marLeft w:val="0"/>
          <w:marRight w:val="0"/>
          <w:marTop w:val="0"/>
          <w:marBottom w:val="0"/>
          <w:divBdr>
            <w:top w:val="none" w:sz="0" w:space="0" w:color="auto"/>
            <w:left w:val="none" w:sz="0" w:space="0" w:color="auto"/>
            <w:bottom w:val="none" w:sz="0" w:space="0" w:color="auto"/>
            <w:right w:val="none" w:sz="0" w:space="0" w:color="auto"/>
          </w:divBdr>
        </w:div>
        <w:div w:id="719666565">
          <w:marLeft w:val="0"/>
          <w:marRight w:val="0"/>
          <w:marTop w:val="0"/>
          <w:marBottom w:val="0"/>
          <w:divBdr>
            <w:top w:val="none" w:sz="0" w:space="0" w:color="auto"/>
            <w:left w:val="none" w:sz="0" w:space="0" w:color="auto"/>
            <w:bottom w:val="none" w:sz="0" w:space="0" w:color="auto"/>
            <w:right w:val="none" w:sz="0" w:space="0" w:color="auto"/>
          </w:divBdr>
        </w:div>
        <w:div w:id="1913273891">
          <w:marLeft w:val="0"/>
          <w:marRight w:val="0"/>
          <w:marTop w:val="0"/>
          <w:marBottom w:val="0"/>
          <w:divBdr>
            <w:top w:val="none" w:sz="0" w:space="0" w:color="auto"/>
            <w:left w:val="none" w:sz="0" w:space="0" w:color="auto"/>
            <w:bottom w:val="none" w:sz="0" w:space="0" w:color="auto"/>
            <w:right w:val="none" w:sz="0" w:space="0" w:color="auto"/>
          </w:divBdr>
        </w:div>
        <w:div w:id="1943490151">
          <w:marLeft w:val="0"/>
          <w:marRight w:val="0"/>
          <w:marTop w:val="0"/>
          <w:marBottom w:val="0"/>
          <w:divBdr>
            <w:top w:val="none" w:sz="0" w:space="0" w:color="auto"/>
            <w:left w:val="none" w:sz="0" w:space="0" w:color="auto"/>
            <w:bottom w:val="none" w:sz="0" w:space="0" w:color="auto"/>
            <w:right w:val="none" w:sz="0" w:space="0" w:color="auto"/>
          </w:divBdr>
        </w:div>
        <w:div w:id="278876506">
          <w:marLeft w:val="0"/>
          <w:marRight w:val="0"/>
          <w:marTop w:val="0"/>
          <w:marBottom w:val="0"/>
          <w:divBdr>
            <w:top w:val="none" w:sz="0" w:space="0" w:color="auto"/>
            <w:left w:val="none" w:sz="0" w:space="0" w:color="auto"/>
            <w:bottom w:val="none" w:sz="0" w:space="0" w:color="auto"/>
            <w:right w:val="none" w:sz="0" w:space="0" w:color="auto"/>
          </w:divBdr>
        </w:div>
        <w:div w:id="188184965">
          <w:marLeft w:val="0"/>
          <w:marRight w:val="0"/>
          <w:marTop w:val="0"/>
          <w:marBottom w:val="0"/>
          <w:divBdr>
            <w:top w:val="none" w:sz="0" w:space="0" w:color="auto"/>
            <w:left w:val="none" w:sz="0" w:space="0" w:color="auto"/>
            <w:bottom w:val="none" w:sz="0" w:space="0" w:color="auto"/>
            <w:right w:val="none" w:sz="0" w:space="0" w:color="auto"/>
          </w:divBdr>
        </w:div>
        <w:div w:id="42098038">
          <w:marLeft w:val="0"/>
          <w:marRight w:val="0"/>
          <w:marTop w:val="0"/>
          <w:marBottom w:val="0"/>
          <w:divBdr>
            <w:top w:val="none" w:sz="0" w:space="0" w:color="auto"/>
            <w:left w:val="none" w:sz="0" w:space="0" w:color="auto"/>
            <w:bottom w:val="none" w:sz="0" w:space="0" w:color="auto"/>
            <w:right w:val="none" w:sz="0" w:space="0" w:color="auto"/>
          </w:divBdr>
        </w:div>
        <w:div w:id="616570391">
          <w:marLeft w:val="0"/>
          <w:marRight w:val="0"/>
          <w:marTop w:val="0"/>
          <w:marBottom w:val="0"/>
          <w:divBdr>
            <w:top w:val="none" w:sz="0" w:space="0" w:color="auto"/>
            <w:left w:val="none" w:sz="0" w:space="0" w:color="auto"/>
            <w:bottom w:val="none" w:sz="0" w:space="0" w:color="auto"/>
            <w:right w:val="none" w:sz="0" w:space="0" w:color="auto"/>
          </w:divBdr>
        </w:div>
      </w:divsChild>
    </w:div>
    <w:div w:id="184146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it/url?sa=i&amp;rct=j&amp;q=&amp;esrc=s&amp;source=images&amp;cd=&amp;cad=rja&amp;uact=8&amp;ved=0ahUKEwi0oMv-ibLZAhXDPFAKHTPXC5EQjRwIBw&amp;url=https://parallelsandmeridians.com/sri-lankas-must-see-colombo-calm-scintillating/&amp;psig=AOvVaw0oNXuyIrrsog1WkM_E839R&amp;ust=1519133108296065" TargetMode="External"/><Relationship Id="rId13" Type="http://schemas.openxmlformats.org/officeDocument/2006/relationships/hyperlink" Target="http://www.google.it/url?sa=i&amp;rct=j&amp;q=&amp;esrc=s&amp;source=images&amp;cd=&amp;cad=rja&amp;uact=8&amp;ved=0ahUKEwjxs8_UirLZAhXBa1AKHVJEDF8QjRwIBw&amp;url=http://ericacamilleproductions.com/blog/2014/12/22/kandy-sri-lanka-things/&amp;psig=AOvVaw1S_WvzQGoWZTH9mSa8hnd8&amp;ust=1519133284607317" TargetMode="External"/><Relationship Id="rId18" Type="http://schemas.openxmlformats.org/officeDocument/2006/relationships/diagramLayout" Target="diagrams/layout1.xml"/><Relationship Id="rId26" Type="http://schemas.openxmlformats.org/officeDocument/2006/relationships/image" Target="media/image11.jpeg"/><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evasionicral.com/" TargetMode="External"/><Relationship Id="rId17" Type="http://schemas.openxmlformats.org/officeDocument/2006/relationships/diagramData" Target="diagrams/data1.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diagramColors" Target="diagrams/colors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vasionicral.com"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ogle.it/url?sa=i&amp;rct=j&amp;q=&amp;esrc=s&amp;source=images&amp;cd=&amp;cad=rja&amp;uact=8&amp;ved=0ahUKEwjamcSii7LZAhWOYVAKHfM4BIQQjRwIBw&amp;url=http://www.freefortourists.com/activity/detail/tissa-wewa-tissamaharama&amp;psig=AOvVaw20KAmPX8QLu4IPJboiThay&amp;ust=1519133450299036"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diagramQuickStyle" Target="diagrams/quickStyle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microsoft.com/office/2007/relationships/hdphoto" Target="../media/hdphoto1.wdp"/><Relationship Id="rId1"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microsoft.com/office/2007/relationships/hdphoto" Target="../media/hdphoto1.wdp"/><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D9EFA5-D2E2-4E0B-AC23-FA8989E7CF9E}" type="doc">
      <dgm:prSet loTypeId="urn:microsoft.com/office/officeart/2008/layout/AscendingPictureAccentProcess" loCatId="picture" qsTypeId="urn:microsoft.com/office/officeart/2005/8/quickstyle/simple1" qsCatId="simple" csTypeId="urn:microsoft.com/office/officeart/2005/8/colors/colorful2" csCatId="colorful" phldr="1"/>
      <dgm:spPr/>
      <dgm:t>
        <a:bodyPr/>
        <a:lstStyle/>
        <a:p>
          <a:endParaRPr lang="it-IT"/>
        </a:p>
      </dgm:t>
    </dgm:pt>
    <dgm:pt modelId="{2846BB9D-E2D2-48C3-B0AB-1D84810A805A}">
      <dgm:prSet phldrT="[Testo]"/>
      <dgm:spPr/>
      <dgm:t>
        <a:bodyPr/>
        <a:lstStyle/>
        <a:p>
          <a:r>
            <a:rPr lang="it-IT" b="1"/>
            <a:t>La quota non comprende:</a:t>
          </a:r>
          <a:endParaRPr lang="it-IT"/>
        </a:p>
      </dgm:t>
    </dgm:pt>
    <dgm:pt modelId="{494EEE57-5BBE-49EF-B0EE-6A22706F1633}" type="parTrans" cxnId="{5490F0DC-AD5A-4A5B-9ED0-EBE12CFD1923}">
      <dgm:prSet/>
      <dgm:spPr/>
      <dgm:t>
        <a:bodyPr/>
        <a:lstStyle/>
        <a:p>
          <a:endParaRPr lang="it-IT"/>
        </a:p>
      </dgm:t>
    </dgm:pt>
    <dgm:pt modelId="{7ABAF233-5D6E-4195-8DBC-1CBDD8CA3DCA}" type="sibTrans" cxnId="{5490F0DC-AD5A-4A5B-9ED0-EBE12CFD1923}">
      <dgm:prSet/>
      <dgm:spPr>
        <a:blipFill dpi="0"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scene3d>
          <a:camera prst="orthographicFront"/>
          <a:lightRig rig="threePt" dir="t"/>
        </a:scene3d>
        <a:sp3d contourW="12700">
          <a:bevelT prst="relaxedInset"/>
          <a:contourClr>
            <a:srgbClr val="C00000"/>
          </a:contourClr>
        </a:sp3d>
      </dgm:spPr>
      <dgm:t>
        <a:bodyPr/>
        <a:lstStyle/>
        <a:p>
          <a:endParaRPr lang="it-IT"/>
        </a:p>
      </dgm:t>
    </dgm:pt>
    <dgm:pt modelId="{B9EFB3B2-04C1-434C-8C0E-E58D01E21890}">
      <dgm:prSet phldrT="[Testo]"/>
      <dgm:spPr/>
      <dgm:t>
        <a:bodyPr/>
        <a:lstStyle/>
        <a:p>
          <a:r>
            <a:rPr lang="it-IT" b="1"/>
            <a:t>La quota comprende:</a:t>
          </a:r>
          <a:endParaRPr lang="it-IT"/>
        </a:p>
      </dgm:t>
    </dgm:pt>
    <dgm:pt modelId="{72CEDFBE-9FF7-4CA0-831B-2B6B37261EAB}" type="parTrans" cxnId="{D1513A0C-2555-4045-AE2D-D8100C9DE1E6}">
      <dgm:prSet/>
      <dgm:spPr/>
      <dgm:t>
        <a:bodyPr/>
        <a:lstStyle/>
        <a:p>
          <a:endParaRPr lang="it-IT"/>
        </a:p>
      </dgm:t>
    </dgm:pt>
    <dgm:pt modelId="{BCC0199B-B5CF-447B-819D-F54764145802}" type="sibTrans" cxnId="{D1513A0C-2555-4045-AE2D-D8100C9DE1E6}">
      <dgm:prSet/>
      <dgm:spPr>
        <a:blipFill dpi="0" rotWithShape="1">
          <a:blip xmlns:r="http://schemas.openxmlformats.org/officeDocument/2006/relationships" r:embed="rId3" cstate="print">
            <a:duotone>
              <a:schemeClr val="accent2">
                <a:hueOff val="5002875"/>
                <a:satOff val="-4473"/>
                <a:lumOff val="13"/>
                <a:alphaOff val="0"/>
                <a:shade val="20000"/>
                <a:satMod val="200000"/>
              </a:schemeClr>
              <a:schemeClr val="accent2">
                <a:hueOff val="5002875"/>
                <a:satOff val="-4473"/>
                <a:lumOff val="13"/>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a:scene3d>
          <a:camera prst="orthographicFront"/>
          <a:lightRig rig="threePt" dir="t"/>
        </a:scene3d>
        <a:sp3d contourW="12700">
          <a:bevelT prst="relaxedInset"/>
          <a:contourClr>
            <a:srgbClr val="92D050"/>
          </a:contourClr>
        </a:sp3d>
      </dgm:spPr>
      <dgm:t>
        <a:bodyPr/>
        <a:lstStyle/>
        <a:p>
          <a:endParaRPr lang="it-IT"/>
        </a:p>
      </dgm:t>
    </dgm:pt>
    <dgm:pt modelId="{0C4FB70C-7AAC-4FC2-BF99-43DD5CB2E03E}">
      <dgm:prSet custT="1"/>
      <dgm:spPr/>
      <dgm:t>
        <a:bodyPr/>
        <a:lstStyle/>
        <a:p>
          <a:r>
            <a:rPr lang="it-IT" sz="1000">
              <a:solidFill>
                <a:schemeClr val="tx1"/>
              </a:solidFill>
            </a:rPr>
            <a:t>Tasse aeroportuali € 380,00 da riconfermare al momento dell’emissione dei biglietti</a:t>
          </a:r>
        </a:p>
      </dgm:t>
    </dgm:pt>
    <dgm:pt modelId="{1B99B154-9C2E-45DC-88B7-90B8577B6891}" type="parTrans" cxnId="{AA692698-1379-46A1-98EE-382AA5C00E44}">
      <dgm:prSet/>
      <dgm:spPr/>
      <dgm:t>
        <a:bodyPr/>
        <a:lstStyle/>
        <a:p>
          <a:endParaRPr lang="it-IT"/>
        </a:p>
      </dgm:t>
    </dgm:pt>
    <dgm:pt modelId="{964FED2F-4B84-416F-8421-88623A80C2DF}" type="sibTrans" cxnId="{AA692698-1379-46A1-98EE-382AA5C00E44}">
      <dgm:prSet/>
      <dgm:spPr/>
      <dgm:t>
        <a:bodyPr/>
        <a:lstStyle/>
        <a:p>
          <a:endParaRPr lang="it-IT"/>
        </a:p>
      </dgm:t>
    </dgm:pt>
    <dgm:pt modelId="{1986B0CB-4D46-44FA-9489-5BEAA1DEA259}">
      <dgm:prSet custT="1"/>
      <dgm:spPr/>
      <dgm:t>
        <a:bodyPr/>
        <a:lstStyle/>
        <a:p>
          <a:r>
            <a:rPr lang="it-IT" sz="1000">
              <a:solidFill>
                <a:schemeClr val="tx1"/>
              </a:solidFill>
            </a:rPr>
            <a:t>Viaggio aereo con volo di linea andata e ritorno, bagaglio incluso</a:t>
          </a:r>
        </a:p>
      </dgm:t>
    </dgm:pt>
    <dgm:pt modelId="{DBE925B6-5E16-4EBE-80C1-9A08495D9361}" type="parTrans" cxnId="{BDF47F13-EC8D-44F9-BC33-5C691E25BDA8}">
      <dgm:prSet/>
      <dgm:spPr/>
      <dgm:t>
        <a:bodyPr/>
        <a:lstStyle/>
        <a:p>
          <a:endParaRPr lang="it-IT"/>
        </a:p>
      </dgm:t>
    </dgm:pt>
    <dgm:pt modelId="{FE5A04AF-B7AA-4F8B-90D4-46848DCA3161}" type="sibTrans" cxnId="{BDF47F13-EC8D-44F9-BC33-5C691E25BDA8}">
      <dgm:prSet/>
      <dgm:spPr/>
      <dgm:t>
        <a:bodyPr/>
        <a:lstStyle/>
        <a:p>
          <a:endParaRPr lang="it-IT"/>
        </a:p>
      </dgm:t>
    </dgm:pt>
    <dgm:pt modelId="{3B0D4BF2-4A34-4748-8D6B-CB79106FBEC4}">
      <dgm:prSet custT="1"/>
      <dgm:spPr/>
      <dgm:t>
        <a:bodyPr/>
        <a:lstStyle/>
        <a:p>
          <a:r>
            <a:rPr lang="it-IT" sz="1000">
              <a:solidFill>
                <a:schemeClr val="tx1"/>
              </a:solidFill>
            </a:rPr>
            <a:t>I pernottamenti presso gli hotel selezionati o similari.</a:t>
          </a:r>
        </a:p>
      </dgm:t>
    </dgm:pt>
    <dgm:pt modelId="{0EF92840-005A-4F9A-90CF-12E236DBD478}" type="parTrans" cxnId="{EE32F8B4-EF9B-4F91-AAB8-D43A883E8506}">
      <dgm:prSet/>
      <dgm:spPr/>
      <dgm:t>
        <a:bodyPr/>
        <a:lstStyle/>
        <a:p>
          <a:endParaRPr lang="it-IT"/>
        </a:p>
      </dgm:t>
    </dgm:pt>
    <dgm:pt modelId="{B46443B7-25D2-4661-B27F-48C1F415634B}" type="sibTrans" cxnId="{EE32F8B4-EF9B-4F91-AAB8-D43A883E8506}">
      <dgm:prSet/>
      <dgm:spPr/>
      <dgm:t>
        <a:bodyPr/>
        <a:lstStyle/>
        <a:p>
          <a:endParaRPr lang="it-IT"/>
        </a:p>
      </dgm:t>
    </dgm:pt>
    <dgm:pt modelId="{64BCE42C-AC4A-4656-AE51-EA42B35C0E57}">
      <dgm:prSet custT="1"/>
      <dgm:spPr/>
      <dgm:t>
        <a:bodyPr/>
        <a:lstStyle/>
        <a:p>
          <a:endParaRPr lang="it-IT" sz="1000">
            <a:solidFill>
              <a:schemeClr val="tx1"/>
            </a:solidFill>
          </a:endParaRPr>
        </a:p>
      </dgm:t>
    </dgm:pt>
    <dgm:pt modelId="{45F20460-FFFE-4606-9B49-7FAB435D0837}" type="parTrans" cxnId="{265ADFB3-D991-4B1A-990A-B3A692A9D575}">
      <dgm:prSet/>
      <dgm:spPr/>
      <dgm:t>
        <a:bodyPr/>
        <a:lstStyle/>
        <a:p>
          <a:endParaRPr lang="it-IT"/>
        </a:p>
      </dgm:t>
    </dgm:pt>
    <dgm:pt modelId="{E50871C0-BE36-4EF9-ACA9-BD0C5019A850}" type="sibTrans" cxnId="{265ADFB3-D991-4B1A-990A-B3A692A9D575}">
      <dgm:prSet/>
      <dgm:spPr/>
      <dgm:t>
        <a:bodyPr/>
        <a:lstStyle/>
        <a:p>
          <a:endParaRPr lang="it-IT"/>
        </a:p>
      </dgm:t>
    </dgm:pt>
    <dgm:pt modelId="{CA3682E0-CB48-43E9-93A3-0C5DC1035531}">
      <dgm:prSet custT="1"/>
      <dgm:spPr/>
      <dgm:t>
        <a:bodyPr/>
        <a:lstStyle/>
        <a:p>
          <a:endParaRPr lang="it-IT" sz="1000">
            <a:solidFill>
              <a:schemeClr val="tx1"/>
            </a:solidFill>
          </a:endParaRPr>
        </a:p>
      </dgm:t>
    </dgm:pt>
    <dgm:pt modelId="{31F9CBB4-CA94-4889-B861-E9A06CCE6564}" type="parTrans" cxnId="{E86124EC-FB50-45A1-A135-BDC818564732}">
      <dgm:prSet/>
      <dgm:spPr/>
      <dgm:t>
        <a:bodyPr/>
        <a:lstStyle/>
        <a:p>
          <a:endParaRPr lang="it-IT"/>
        </a:p>
      </dgm:t>
    </dgm:pt>
    <dgm:pt modelId="{C15DD346-56E8-40B5-9866-666BBCE1D89E}" type="sibTrans" cxnId="{E86124EC-FB50-45A1-A135-BDC818564732}">
      <dgm:prSet/>
      <dgm:spPr/>
      <dgm:t>
        <a:bodyPr/>
        <a:lstStyle/>
        <a:p>
          <a:endParaRPr lang="it-IT"/>
        </a:p>
      </dgm:t>
    </dgm:pt>
    <dgm:pt modelId="{1762E284-D385-499D-B010-054DC8CA1DC8}">
      <dgm:prSet custT="1"/>
      <dgm:spPr/>
      <dgm:t>
        <a:bodyPr/>
        <a:lstStyle/>
        <a:p>
          <a:endParaRPr lang="it-IT" sz="1000">
            <a:solidFill>
              <a:schemeClr val="tx1"/>
            </a:solidFill>
          </a:endParaRPr>
        </a:p>
      </dgm:t>
    </dgm:pt>
    <dgm:pt modelId="{C3F71E23-1B9D-4877-9894-937E299257CC}" type="parTrans" cxnId="{025BA47F-FCE2-4261-B5DC-B2D395979A34}">
      <dgm:prSet/>
      <dgm:spPr/>
      <dgm:t>
        <a:bodyPr/>
        <a:lstStyle/>
        <a:p>
          <a:endParaRPr lang="it-IT"/>
        </a:p>
      </dgm:t>
    </dgm:pt>
    <dgm:pt modelId="{2571FC3D-73AD-4901-81B8-F413C629BFAD}" type="sibTrans" cxnId="{025BA47F-FCE2-4261-B5DC-B2D395979A34}">
      <dgm:prSet/>
      <dgm:spPr/>
      <dgm:t>
        <a:bodyPr/>
        <a:lstStyle/>
        <a:p>
          <a:endParaRPr lang="it-IT"/>
        </a:p>
      </dgm:t>
    </dgm:pt>
    <dgm:pt modelId="{D6683957-9A4A-491A-A061-AA8AC9572434}">
      <dgm:prSet custT="1"/>
      <dgm:spPr/>
      <dgm:t>
        <a:bodyPr/>
        <a:lstStyle/>
        <a:p>
          <a:endParaRPr lang="it-IT" sz="1000">
            <a:solidFill>
              <a:schemeClr val="tx1"/>
            </a:solidFill>
          </a:endParaRPr>
        </a:p>
      </dgm:t>
    </dgm:pt>
    <dgm:pt modelId="{8C729E76-0869-4C5C-A93F-F915B4A72190}" type="parTrans" cxnId="{49255DDD-377A-40EC-AEFD-EF9AB457F4BF}">
      <dgm:prSet/>
      <dgm:spPr/>
      <dgm:t>
        <a:bodyPr/>
        <a:lstStyle/>
        <a:p>
          <a:endParaRPr lang="it-IT"/>
        </a:p>
      </dgm:t>
    </dgm:pt>
    <dgm:pt modelId="{81E8CD93-11FE-4A54-8576-021E89C13F8D}" type="sibTrans" cxnId="{49255DDD-377A-40EC-AEFD-EF9AB457F4BF}">
      <dgm:prSet/>
      <dgm:spPr/>
      <dgm:t>
        <a:bodyPr/>
        <a:lstStyle/>
        <a:p>
          <a:endParaRPr lang="it-IT"/>
        </a:p>
      </dgm:t>
    </dgm:pt>
    <dgm:pt modelId="{CB3CD241-ADB8-41AD-A5BD-03286B30D534}">
      <dgm:prSet custT="1"/>
      <dgm:spPr/>
      <dgm:t>
        <a:bodyPr/>
        <a:lstStyle/>
        <a:p>
          <a:r>
            <a:rPr lang="it-IT" sz="1000">
              <a:solidFill>
                <a:schemeClr val="tx1"/>
              </a:solidFill>
            </a:rPr>
            <a:t>La pensione completa in ristoranti e alberghi (dalla cena del giorno 01 alla prima colazione del giorno 08).</a:t>
          </a:r>
        </a:p>
      </dgm:t>
    </dgm:pt>
    <dgm:pt modelId="{4DBA6BFE-5452-4912-A912-4A1DC2E95DFE}" type="parTrans" cxnId="{BD829816-F25C-4889-B539-CB1835DD30A3}">
      <dgm:prSet/>
      <dgm:spPr/>
      <dgm:t>
        <a:bodyPr/>
        <a:lstStyle/>
        <a:p>
          <a:endParaRPr lang="it-IT"/>
        </a:p>
      </dgm:t>
    </dgm:pt>
    <dgm:pt modelId="{7457C9E3-EA98-4C23-AEC0-30AFBCEC8F77}" type="sibTrans" cxnId="{BD829816-F25C-4889-B539-CB1835DD30A3}">
      <dgm:prSet/>
      <dgm:spPr/>
      <dgm:t>
        <a:bodyPr/>
        <a:lstStyle/>
        <a:p>
          <a:endParaRPr lang="it-IT"/>
        </a:p>
      </dgm:t>
    </dgm:pt>
    <dgm:pt modelId="{366E1563-FC7A-4761-87C3-762B5D1EF47B}">
      <dgm:prSet custT="1"/>
      <dgm:spPr/>
      <dgm:t>
        <a:bodyPr/>
        <a:lstStyle/>
        <a:p>
          <a:r>
            <a:rPr lang="it-IT" sz="1000">
              <a:solidFill>
                <a:schemeClr val="tx1"/>
              </a:solidFill>
            </a:rPr>
            <a:t>I veicoli di trasporto con A / C e autista / guida parlante italiano.</a:t>
          </a:r>
        </a:p>
      </dgm:t>
    </dgm:pt>
    <dgm:pt modelId="{93DE09B0-DBC1-4133-B641-C6337488D16C}" type="parTrans" cxnId="{DA16C1C6-A14B-4AE1-BF09-3B9A0E79B0F8}">
      <dgm:prSet/>
      <dgm:spPr/>
      <dgm:t>
        <a:bodyPr/>
        <a:lstStyle/>
        <a:p>
          <a:endParaRPr lang="it-IT"/>
        </a:p>
      </dgm:t>
    </dgm:pt>
    <dgm:pt modelId="{607F4B68-7697-4FF1-AEF1-DBEBD88D7CB5}" type="sibTrans" cxnId="{DA16C1C6-A14B-4AE1-BF09-3B9A0E79B0F8}">
      <dgm:prSet/>
      <dgm:spPr/>
      <dgm:t>
        <a:bodyPr/>
        <a:lstStyle/>
        <a:p>
          <a:endParaRPr lang="it-IT"/>
        </a:p>
      </dgm:t>
    </dgm:pt>
    <dgm:pt modelId="{3057E9D6-0428-4833-879E-0F1C02AD654A}">
      <dgm:prSet custT="1"/>
      <dgm:spPr/>
      <dgm:t>
        <a:bodyPr/>
        <a:lstStyle/>
        <a:p>
          <a:r>
            <a:rPr lang="it-IT" sz="1000">
              <a:solidFill>
                <a:schemeClr val="tx1"/>
              </a:solidFill>
            </a:rPr>
            <a:t>ingressi e visite come da programma.</a:t>
          </a:r>
        </a:p>
      </dgm:t>
    </dgm:pt>
    <dgm:pt modelId="{4E1F9DFB-F5AD-4631-8B47-0BF7DD249C10}" type="parTrans" cxnId="{297124A5-C7A4-42C3-BE00-905EAE982C85}">
      <dgm:prSet/>
      <dgm:spPr/>
      <dgm:t>
        <a:bodyPr/>
        <a:lstStyle/>
        <a:p>
          <a:endParaRPr lang="it-IT"/>
        </a:p>
      </dgm:t>
    </dgm:pt>
    <dgm:pt modelId="{7B52C621-10CC-45A4-8B13-133DC499B33B}" type="sibTrans" cxnId="{297124A5-C7A4-42C3-BE00-905EAE982C85}">
      <dgm:prSet/>
      <dgm:spPr/>
      <dgm:t>
        <a:bodyPr/>
        <a:lstStyle/>
        <a:p>
          <a:endParaRPr lang="it-IT"/>
        </a:p>
      </dgm:t>
    </dgm:pt>
    <dgm:pt modelId="{97B29ADD-9E0A-4ADD-ACF0-BA21469E39A4}">
      <dgm:prSet custT="1"/>
      <dgm:spPr/>
      <dgm:t>
        <a:bodyPr/>
        <a:lstStyle/>
        <a:p>
          <a:r>
            <a:rPr lang="it-IT" sz="1000">
              <a:solidFill>
                <a:schemeClr val="tx1"/>
              </a:solidFill>
            </a:rPr>
            <a:t>Il costo della jeep per safari a Yala National Park.</a:t>
          </a:r>
        </a:p>
      </dgm:t>
    </dgm:pt>
    <dgm:pt modelId="{F5F5F952-8CCE-4C4E-B133-B4CB68A8B6C5}" type="parTrans" cxnId="{9CBD7EC7-20C2-4FF1-B708-6A4BF18EC351}">
      <dgm:prSet/>
      <dgm:spPr/>
      <dgm:t>
        <a:bodyPr/>
        <a:lstStyle/>
        <a:p>
          <a:endParaRPr lang="it-IT"/>
        </a:p>
      </dgm:t>
    </dgm:pt>
    <dgm:pt modelId="{8725B340-BCDC-49EF-9958-55FEA4030CD1}" type="sibTrans" cxnId="{9CBD7EC7-20C2-4FF1-B708-6A4BF18EC351}">
      <dgm:prSet/>
      <dgm:spPr/>
      <dgm:t>
        <a:bodyPr/>
        <a:lstStyle/>
        <a:p>
          <a:endParaRPr lang="it-IT"/>
        </a:p>
      </dgm:t>
    </dgm:pt>
    <dgm:pt modelId="{466F0CA4-732A-427C-BE50-51D0B6B704F9}">
      <dgm:prSet custT="1"/>
      <dgm:spPr/>
      <dgm:t>
        <a:bodyPr/>
        <a:lstStyle/>
        <a:p>
          <a:r>
            <a:rPr lang="it-IT" sz="1000">
              <a:solidFill>
                <a:schemeClr val="tx1"/>
              </a:solidFill>
            </a:rPr>
            <a:t>Costo di Village Safari in Sigiriya</a:t>
          </a:r>
        </a:p>
      </dgm:t>
    </dgm:pt>
    <dgm:pt modelId="{BD566049-45D3-4D91-8986-633EC9105E0B}" type="parTrans" cxnId="{9C57D96F-E3DF-42A6-9C2D-797D8CA67DBD}">
      <dgm:prSet/>
      <dgm:spPr/>
      <dgm:t>
        <a:bodyPr/>
        <a:lstStyle/>
        <a:p>
          <a:endParaRPr lang="it-IT"/>
        </a:p>
      </dgm:t>
    </dgm:pt>
    <dgm:pt modelId="{73BA3E45-05FF-4522-9605-245BB83CB948}" type="sibTrans" cxnId="{9C57D96F-E3DF-42A6-9C2D-797D8CA67DBD}">
      <dgm:prSet/>
      <dgm:spPr/>
      <dgm:t>
        <a:bodyPr/>
        <a:lstStyle/>
        <a:p>
          <a:endParaRPr lang="it-IT"/>
        </a:p>
      </dgm:t>
    </dgm:pt>
    <dgm:pt modelId="{19C7CF7B-AAAB-4699-9EB7-A1E2960ABDFF}">
      <dgm:prSet custT="1"/>
      <dgm:spPr/>
      <dgm:t>
        <a:bodyPr/>
        <a:lstStyle/>
        <a:p>
          <a:r>
            <a:rPr lang="it-IT" sz="1000">
              <a:solidFill>
                <a:schemeClr val="tx1"/>
              </a:solidFill>
            </a:rPr>
            <a:t>Il costo  del giro in tuk tuk a Kandy</a:t>
          </a:r>
        </a:p>
      </dgm:t>
    </dgm:pt>
    <dgm:pt modelId="{28C145E0-2A42-4D09-85A0-A23A0B5E2D65}" type="parTrans" cxnId="{2421DEAD-CFA7-480D-BAB7-0EAFF4812485}">
      <dgm:prSet/>
      <dgm:spPr/>
      <dgm:t>
        <a:bodyPr/>
        <a:lstStyle/>
        <a:p>
          <a:endParaRPr lang="it-IT"/>
        </a:p>
      </dgm:t>
    </dgm:pt>
    <dgm:pt modelId="{38E967F4-FCD4-4B8E-AC39-9A35F5B9AD09}" type="sibTrans" cxnId="{2421DEAD-CFA7-480D-BAB7-0EAFF4812485}">
      <dgm:prSet/>
      <dgm:spPr/>
      <dgm:t>
        <a:bodyPr/>
        <a:lstStyle/>
        <a:p>
          <a:endParaRPr lang="it-IT"/>
        </a:p>
      </dgm:t>
    </dgm:pt>
    <dgm:pt modelId="{1DCB5FA4-04F0-4A56-AC04-000634C3B045}">
      <dgm:prSet custT="1"/>
      <dgm:spPr/>
      <dgm:t>
        <a:bodyPr/>
        <a:lstStyle/>
        <a:p>
          <a:r>
            <a:rPr lang="it-IT" sz="1000">
              <a:solidFill>
                <a:schemeClr val="tx1"/>
              </a:solidFill>
            </a:rPr>
            <a:t>Costo dell’escursione whalewatching</a:t>
          </a:r>
        </a:p>
      </dgm:t>
    </dgm:pt>
    <dgm:pt modelId="{9B3FB468-29B5-4382-A037-C7C7C460B3EC}" type="parTrans" cxnId="{0B384C46-4FD6-4C9E-9FDE-5149C94DB52A}">
      <dgm:prSet/>
      <dgm:spPr/>
      <dgm:t>
        <a:bodyPr/>
        <a:lstStyle/>
        <a:p>
          <a:endParaRPr lang="it-IT"/>
        </a:p>
      </dgm:t>
    </dgm:pt>
    <dgm:pt modelId="{3C5CDFBA-9B06-4613-AB81-A4E003A994D6}" type="sibTrans" cxnId="{0B384C46-4FD6-4C9E-9FDE-5149C94DB52A}">
      <dgm:prSet/>
      <dgm:spPr/>
      <dgm:t>
        <a:bodyPr/>
        <a:lstStyle/>
        <a:p>
          <a:endParaRPr lang="it-IT"/>
        </a:p>
      </dgm:t>
    </dgm:pt>
    <dgm:pt modelId="{2DF28CBD-FDC8-4676-9555-2192C967197F}">
      <dgm:prSet custT="1"/>
      <dgm:spPr/>
      <dgm:t>
        <a:bodyPr/>
        <a:lstStyle/>
        <a:p>
          <a:r>
            <a:rPr lang="it-IT" sz="1000">
              <a:solidFill>
                <a:schemeClr val="tx1"/>
              </a:solidFill>
            </a:rPr>
            <a:t>I biglietti per lo spettacolo culturale di Kandy</a:t>
          </a:r>
        </a:p>
      </dgm:t>
    </dgm:pt>
    <dgm:pt modelId="{63F11D78-F025-4D15-B378-8A30FDAE75A0}" type="parTrans" cxnId="{F038262C-F546-4557-8697-2711215D512F}">
      <dgm:prSet/>
      <dgm:spPr/>
      <dgm:t>
        <a:bodyPr/>
        <a:lstStyle/>
        <a:p>
          <a:endParaRPr lang="it-IT"/>
        </a:p>
      </dgm:t>
    </dgm:pt>
    <dgm:pt modelId="{A8B09EA1-9AC1-4749-AC73-EB0568377EE1}" type="sibTrans" cxnId="{F038262C-F546-4557-8697-2711215D512F}">
      <dgm:prSet/>
      <dgm:spPr/>
      <dgm:t>
        <a:bodyPr/>
        <a:lstStyle/>
        <a:p>
          <a:endParaRPr lang="it-IT"/>
        </a:p>
      </dgm:t>
    </dgm:pt>
    <dgm:pt modelId="{6F509D74-52D7-425D-BB4F-E8F4A2CE7021}">
      <dgm:prSet custT="1"/>
      <dgm:spPr/>
      <dgm:t>
        <a:bodyPr/>
        <a:lstStyle/>
        <a:p>
          <a:r>
            <a:rPr lang="it-IT" sz="1000">
              <a:solidFill>
                <a:schemeClr val="tx1"/>
              </a:solidFill>
            </a:rPr>
            <a:t>Le tasse locali e il 12% di V.A.T.</a:t>
          </a:r>
        </a:p>
      </dgm:t>
    </dgm:pt>
    <dgm:pt modelId="{EBC1313B-F24B-4974-8EC2-C4E0B0E85EA2}" type="parTrans" cxnId="{080155E7-6F7A-487D-BA56-65BC958E12D6}">
      <dgm:prSet/>
      <dgm:spPr/>
      <dgm:t>
        <a:bodyPr/>
        <a:lstStyle/>
        <a:p>
          <a:endParaRPr lang="it-IT"/>
        </a:p>
      </dgm:t>
    </dgm:pt>
    <dgm:pt modelId="{2AD5EDCB-EA75-49E7-B3C1-72754216AA52}" type="sibTrans" cxnId="{080155E7-6F7A-487D-BA56-65BC958E12D6}">
      <dgm:prSet/>
      <dgm:spPr/>
      <dgm:t>
        <a:bodyPr/>
        <a:lstStyle/>
        <a:p>
          <a:endParaRPr lang="it-IT"/>
        </a:p>
      </dgm:t>
    </dgm:pt>
    <dgm:pt modelId="{32C4E4AC-5B9C-4804-9999-F056EC68B898}">
      <dgm:prSet custT="1"/>
      <dgm:spPr/>
      <dgm:t>
        <a:bodyPr/>
        <a:lstStyle/>
        <a:p>
          <a:endParaRPr lang="it-IT" sz="1000">
            <a:solidFill>
              <a:schemeClr val="tx1"/>
            </a:solidFill>
          </a:endParaRPr>
        </a:p>
      </dgm:t>
    </dgm:pt>
    <dgm:pt modelId="{86247657-CB80-48CA-A15B-985450E183D0}" type="parTrans" cxnId="{F80F2F56-F6CF-4DF9-B676-9E5E20BC60A3}">
      <dgm:prSet/>
      <dgm:spPr/>
      <dgm:t>
        <a:bodyPr/>
        <a:lstStyle/>
        <a:p>
          <a:endParaRPr lang="it-IT"/>
        </a:p>
      </dgm:t>
    </dgm:pt>
    <dgm:pt modelId="{B6FA00CE-CCBE-4A38-8CCF-E3FCF63FC814}" type="sibTrans" cxnId="{F80F2F56-F6CF-4DF9-B676-9E5E20BC60A3}">
      <dgm:prSet/>
      <dgm:spPr/>
      <dgm:t>
        <a:bodyPr/>
        <a:lstStyle/>
        <a:p>
          <a:endParaRPr lang="it-IT"/>
        </a:p>
      </dgm:t>
    </dgm:pt>
    <dgm:pt modelId="{470CFB63-C591-4A7D-B392-3E192469FB65}">
      <dgm:prSet custT="1"/>
      <dgm:spPr/>
      <dgm:t>
        <a:bodyPr/>
        <a:lstStyle/>
        <a:p>
          <a:r>
            <a:rPr lang="it-IT" sz="1000">
              <a:solidFill>
                <a:schemeClr val="tx1"/>
              </a:solidFill>
            </a:rPr>
            <a:t>assicurazione annullamento su richiesta</a:t>
          </a:r>
        </a:p>
      </dgm:t>
    </dgm:pt>
    <dgm:pt modelId="{E3AB38D4-B648-4B7C-BA2B-873966EF36C9}" type="parTrans" cxnId="{3393462C-0A4F-4C05-9862-6BB1DE81F8A8}">
      <dgm:prSet/>
      <dgm:spPr/>
      <dgm:t>
        <a:bodyPr/>
        <a:lstStyle/>
        <a:p>
          <a:endParaRPr lang="it-IT"/>
        </a:p>
      </dgm:t>
    </dgm:pt>
    <dgm:pt modelId="{23E168B5-1E86-4D79-A076-67655FAE0F50}" type="sibTrans" cxnId="{3393462C-0A4F-4C05-9862-6BB1DE81F8A8}">
      <dgm:prSet/>
      <dgm:spPr/>
      <dgm:t>
        <a:bodyPr/>
        <a:lstStyle/>
        <a:p>
          <a:endParaRPr lang="it-IT"/>
        </a:p>
      </dgm:t>
    </dgm:pt>
    <dgm:pt modelId="{494F325B-72DF-47EF-AACA-1D5FF80333EE}">
      <dgm:prSet custT="1"/>
      <dgm:spPr/>
      <dgm:t>
        <a:bodyPr/>
        <a:lstStyle/>
        <a:p>
          <a:r>
            <a:rPr lang="it-IT" sz="1000">
              <a:solidFill>
                <a:schemeClr val="tx1"/>
              </a:solidFill>
            </a:rPr>
            <a:t>visto per l’ingresso in Sri Lanka – si ottiene collegandosi direttamente sul sito www.eta.gov.lk/slvisa/</a:t>
          </a:r>
        </a:p>
      </dgm:t>
    </dgm:pt>
    <dgm:pt modelId="{D550432F-6A08-4AF0-B838-E79034504235}" type="parTrans" cxnId="{9B414649-8CF5-41EC-B99B-9C2BA1E55815}">
      <dgm:prSet/>
      <dgm:spPr/>
      <dgm:t>
        <a:bodyPr/>
        <a:lstStyle/>
        <a:p>
          <a:endParaRPr lang="it-IT"/>
        </a:p>
      </dgm:t>
    </dgm:pt>
    <dgm:pt modelId="{0F3BAE7C-DE3F-4BB2-ACAA-9FEB3F20F71F}" type="sibTrans" cxnId="{9B414649-8CF5-41EC-B99B-9C2BA1E55815}">
      <dgm:prSet/>
      <dgm:spPr/>
      <dgm:t>
        <a:bodyPr/>
        <a:lstStyle/>
        <a:p>
          <a:endParaRPr lang="it-IT"/>
        </a:p>
      </dgm:t>
    </dgm:pt>
    <dgm:pt modelId="{28D425B2-37E6-4309-B52D-6ADBED03F1BF}">
      <dgm:prSet custT="1"/>
      <dgm:spPr/>
      <dgm:t>
        <a:bodyPr/>
        <a:lstStyle/>
        <a:p>
          <a:r>
            <a:rPr lang="it-IT" sz="1000">
              <a:solidFill>
                <a:schemeClr val="tx1"/>
              </a:solidFill>
            </a:rPr>
            <a:t>bevande</a:t>
          </a:r>
        </a:p>
      </dgm:t>
    </dgm:pt>
    <dgm:pt modelId="{7EF0320C-C327-495D-B50B-74C8B8200DB4}" type="parTrans" cxnId="{BD6A4E97-2BAA-4C73-BB43-08CBCD8E68BB}">
      <dgm:prSet/>
      <dgm:spPr/>
      <dgm:t>
        <a:bodyPr/>
        <a:lstStyle/>
        <a:p>
          <a:endParaRPr lang="it-IT"/>
        </a:p>
      </dgm:t>
    </dgm:pt>
    <dgm:pt modelId="{E33CC3CC-170A-4846-99BB-403470A2F273}" type="sibTrans" cxnId="{BD6A4E97-2BAA-4C73-BB43-08CBCD8E68BB}">
      <dgm:prSet/>
      <dgm:spPr/>
      <dgm:t>
        <a:bodyPr/>
        <a:lstStyle/>
        <a:p>
          <a:endParaRPr lang="it-IT"/>
        </a:p>
      </dgm:t>
    </dgm:pt>
    <dgm:pt modelId="{2071D419-8456-46D9-B15D-F3892DE182A1}">
      <dgm:prSet custT="1"/>
      <dgm:spPr/>
      <dgm:t>
        <a:bodyPr/>
        <a:lstStyle/>
        <a:p>
          <a:r>
            <a:rPr lang="it-IT" sz="1000">
              <a:solidFill>
                <a:schemeClr val="tx1"/>
              </a:solidFill>
            </a:rPr>
            <a:t>mance ad autisti e guide</a:t>
          </a:r>
        </a:p>
      </dgm:t>
    </dgm:pt>
    <dgm:pt modelId="{4FD4CD86-7CD4-438E-B6A5-041745469BB1}" type="parTrans" cxnId="{A4E36634-959E-49D4-860A-934C1DA209DC}">
      <dgm:prSet/>
      <dgm:spPr/>
      <dgm:t>
        <a:bodyPr/>
        <a:lstStyle/>
        <a:p>
          <a:endParaRPr lang="it-IT"/>
        </a:p>
      </dgm:t>
    </dgm:pt>
    <dgm:pt modelId="{586CEE35-DF0A-4CAF-81E4-BCBD114598E2}" type="sibTrans" cxnId="{A4E36634-959E-49D4-860A-934C1DA209DC}">
      <dgm:prSet/>
      <dgm:spPr/>
      <dgm:t>
        <a:bodyPr/>
        <a:lstStyle/>
        <a:p>
          <a:endParaRPr lang="it-IT"/>
        </a:p>
      </dgm:t>
    </dgm:pt>
    <dgm:pt modelId="{6D5D851E-CD7B-4BD3-BCB6-C83ECB6528F6}">
      <dgm:prSet custT="1"/>
      <dgm:spPr/>
      <dgm:t>
        <a:bodyPr/>
        <a:lstStyle/>
        <a:p>
          <a:r>
            <a:rPr lang="it-IT" sz="1000">
              <a:solidFill>
                <a:schemeClr val="tx1"/>
              </a:solidFill>
            </a:rPr>
            <a:t>extras personali negli hotels e nei ristoranti</a:t>
          </a:r>
        </a:p>
      </dgm:t>
    </dgm:pt>
    <dgm:pt modelId="{81F55BAA-03DB-428C-B950-561FAB15F98E}" type="parTrans" cxnId="{BC670E1D-F6E2-4414-AAB4-F7AA28745DEC}">
      <dgm:prSet/>
      <dgm:spPr/>
      <dgm:t>
        <a:bodyPr/>
        <a:lstStyle/>
        <a:p>
          <a:endParaRPr lang="it-IT"/>
        </a:p>
      </dgm:t>
    </dgm:pt>
    <dgm:pt modelId="{E5BCCC79-1B16-4DF3-AC8D-D23A60D84F7F}" type="sibTrans" cxnId="{BC670E1D-F6E2-4414-AAB4-F7AA28745DEC}">
      <dgm:prSet/>
      <dgm:spPr/>
      <dgm:t>
        <a:bodyPr/>
        <a:lstStyle/>
        <a:p>
          <a:endParaRPr lang="it-IT"/>
        </a:p>
      </dgm:t>
    </dgm:pt>
    <dgm:pt modelId="{3D658C9B-A0CC-437D-9AA6-1F04F3615DEC}">
      <dgm:prSet custT="1"/>
      <dgm:spPr/>
      <dgm:t>
        <a:bodyPr/>
        <a:lstStyle/>
        <a:p>
          <a:r>
            <a:rPr lang="it-IT" sz="1000">
              <a:solidFill>
                <a:schemeClr val="tx1"/>
              </a:solidFill>
            </a:rPr>
            <a:t>tutto quanto non espressamente indicato alla voce “Incluso nelle Quote”</a:t>
          </a:r>
        </a:p>
      </dgm:t>
    </dgm:pt>
    <dgm:pt modelId="{04F9D42A-5906-4024-A00F-ED5A2F3EECE3}" type="parTrans" cxnId="{A5858C79-C7B2-4898-B697-908777B59AA2}">
      <dgm:prSet/>
      <dgm:spPr/>
      <dgm:t>
        <a:bodyPr/>
        <a:lstStyle/>
        <a:p>
          <a:endParaRPr lang="it-IT"/>
        </a:p>
      </dgm:t>
    </dgm:pt>
    <dgm:pt modelId="{882DAC1E-9FBD-46DB-AC82-21C790E23E30}" type="sibTrans" cxnId="{A5858C79-C7B2-4898-B697-908777B59AA2}">
      <dgm:prSet/>
      <dgm:spPr/>
      <dgm:t>
        <a:bodyPr/>
        <a:lstStyle/>
        <a:p>
          <a:endParaRPr lang="it-IT"/>
        </a:p>
      </dgm:t>
    </dgm:pt>
    <dgm:pt modelId="{0551D69D-3A03-409A-90E9-B196B7358F6E}">
      <dgm:prSet custT="1"/>
      <dgm:spPr/>
      <dgm:t>
        <a:bodyPr/>
        <a:lstStyle/>
        <a:p>
          <a:endParaRPr lang="it-IT" sz="1000">
            <a:solidFill>
              <a:schemeClr val="tx1"/>
            </a:solidFill>
          </a:endParaRPr>
        </a:p>
      </dgm:t>
    </dgm:pt>
    <dgm:pt modelId="{60D60DD8-3C2F-4F7D-97F3-08C870171AC6}" type="parTrans" cxnId="{F50B4D12-3224-4D09-8284-7754079A5C63}">
      <dgm:prSet/>
      <dgm:spPr/>
      <dgm:t>
        <a:bodyPr/>
        <a:lstStyle/>
        <a:p>
          <a:endParaRPr lang="it-IT"/>
        </a:p>
      </dgm:t>
    </dgm:pt>
    <dgm:pt modelId="{08CECE5F-B361-400A-A56D-E643D289F0D1}" type="sibTrans" cxnId="{F50B4D12-3224-4D09-8284-7754079A5C63}">
      <dgm:prSet/>
      <dgm:spPr/>
      <dgm:t>
        <a:bodyPr/>
        <a:lstStyle/>
        <a:p>
          <a:endParaRPr lang="it-IT"/>
        </a:p>
      </dgm:t>
    </dgm:pt>
    <dgm:pt modelId="{CD47E101-BF07-4FC1-B962-03B596F1FAF9}" type="pres">
      <dgm:prSet presAssocID="{32D9EFA5-D2E2-4E0B-AC23-FA8989E7CF9E}" presName="Name0" presStyleCnt="0">
        <dgm:presLayoutVars>
          <dgm:chMax val="7"/>
          <dgm:chPref val="7"/>
          <dgm:dir/>
        </dgm:presLayoutVars>
      </dgm:prSet>
      <dgm:spPr/>
      <dgm:t>
        <a:bodyPr/>
        <a:lstStyle/>
        <a:p>
          <a:endParaRPr lang="it-IT"/>
        </a:p>
      </dgm:t>
    </dgm:pt>
    <dgm:pt modelId="{865E7287-51CB-44C9-A58F-41CDFDFEBEC0}" type="pres">
      <dgm:prSet presAssocID="{32D9EFA5-D2E2-4E0B-AC23-FA8989E7CF9E}" presName="dot1" presStyleLbl="alignNode1" presStyleIdx="0" presStyleCnt="10" custLinFactX="688773" custLinFactY="388558" custLinFactNeighborX="700000" custLinFactNeighborY="400000"/>
      <dgm:spPr/>
      <dgm:t>
        <a:bodyPr/>
        <a:lstStyle/>
        <a:p>
          <a:endParaRPr lang="it-IT"/>
        </a:p>
      </dgm:t>
    </dgm:pt>
    <dgm:pt modelId="{E615ED71-03DB-4557-AE2F-2D7179C6E40E}" type="pres">
      <dgm:prSet presAssocID="{32D9EFA5-D2E2-4E0B-AC23-FA8989E7CF9E}" presName="dot2" presStyleLbl="alignNode1" presStyleIdx="1" presStyleCnt="10" custLinFactX="600000" custLinFactY="206984" custLinFactNeighborX="636694" custLinFactNeighborY="300000"/>
      <dgm:spPr/>
      <dgm:t>
        <a:bodyPr/>
        <a:lstStyle/>
        <a:p>
          <a:endParaRPr lang="it-IT"/>
        </a:p>
      </dgm:t>
    </dgm:pt>
    <dgm:pt modelId="{7BA5F20D-826D-4701-9890-89A01EB9BFB2}" type="pres">
      <dgm:prSet presAssocID="{32D9EFA5-D2E2-4E0B-AC23-FA8989E7CF9E}" presName="dot3" presStyleLbl="alignNode1" presStyleIdx="2" presStyleCnt="10" custLinFactX="700000" custLinFactY="200000" custLinFactNeighborX="745412" custLinFactNeighborY="265431"/>
      <dgm:spPr/>
      <dgm:t>
        <a:bodyPr/>
        <a:lstStyle/>
        <a:p>
          <a:endParaRPr lang="it-IT"/>
        </a:p>
      </dgm:t>
    </dgm:pt>
    <dgm:pt modelId="{74EB2E8F-5904-4168-8B27-0DABB3AE8BCD}" type="pres">
      <dgm:prSet presAssocID="{32D9EFA5-D2E2-4E0B-AC23-FA8989E7CF9E}" presName="dotArrow1" presStyleLbl="alignNode1" presStyleIdx="3" presStyleCnt="10"/>
      <dgm:spPr/>
      <dgm:t>
        <a:bodyPr/>
        <a:lstStyle/>
        <a:p>
          <a:endParaRPr lang="it-IT"/>
        </a:p>
      </dgm:t>
    </dgm:pt>
    <dgm:pt modelId="{6F58C7ED-1261-47E1-848D-67892ECC688E}" type="pres">
      <dgm:prSet presAssocID="{32D9EFA5-D2E2-4E0B-AC23-FA8989E7CF9E}" presName="dotArrow2" presStyleLbl="alignNode1" presStyleIdx="4" presStyleCnt="10"/>
      <dgm:spPr/>
      <dgm:t>
        <a:bodyPr/>
        <a:lstStyle/>
        <a:p>
          <a:endParaRPr lang="it-IT"/>
        </a:p>
      </dgm:t>
    </dgm:pt>
    <dgm:pt modelId="{407584A5-5333-442D-82EA-D7C280C30B4F}" type="pres">
      <dgm:prSet presAssocID="{32D9EFA5-D2E2-4E0B-AC23-FA8989E7CF9E}" presName="dotArrow3" presStyleLbl="alignNode1" presStyleIdx="5" presStyleCnt="10"/>
      <dgm:spPr/>
      <dgm:t>
        <a:bodyPr/>
        <a:lstStyle/>
        <a:p>
          <a:endParaRPr lang="it-IT"/>
        </a:p>
      </dgm:t>
    </dgm:pt>
    <dgm:pt modelId="{3215073F-F1BE-499F-89C1-B30AEF2C2013}" type="pres">
      <dgm:prSet presAssocID="{32D9EFA5-D2E2-4E0B-AC23-FA8989E7CF9E}" presName="dotArrow4" presStyleLbl="alignNode1" presStyleIdx="6" presStyleCnt="10"/>
      <dgm:spPr/>
      <dgm:t>
        <a:bodyPr/>
        <a:lstStyle/>
        <a:p>
          <a:endParaRPr lang="it-IT"/>
        </a:p>
      </dgm:t>
    </dgm:pt>
    <dgm:pt modelId="{10D91708-68B6-4486-8E93-342881ABAE96}" type="pres">
      <dgm:prSet presAssocID="{32D9EFA5-D2E2-4E0B-AC23-FA8989E7CF9E}" presName="dotArrow5" presStyleLbl="alignNode1" presStyleIdx="7" presStyleCnt="10"/>
      <dgm:spPr/>
      <dgm:t>
        <a:bodyPr/>
        <a:lstStyle/>
        <a:p>
          <a:endParaRPr lang="it-IT"/>
        </a:p>
      </dgm:t>
    </dgm:pt>
    <dgm:pt modelId="{1DE26DB4-16C9-4F7A-9000-903462F58C1F}" type="pres">
      <dgm:prSet presAssocID="{32D9EFA5-D2E2-4E0B-AC23-FA8989E7CF9E}" presName="dotArrow6" presStyleLbl="alignNode1" presStyleIdx="8" presStyleCnt="10"/>
      <dgm:spPr/>
      <dgm:t>
        <a:bodyPr/>
        <a:lstStyle/>
        <a:p>
          <a:endParaRPr lang="it-IT"/>
        </a:p>
      </dgm:t>
    </dgm:pt>
    <dgm:pt modelId="{68D8D1C1-BD40-4F96-BEBA-39987B2CA5DC}" type="pres">
      <dgm:prSet presAssocID="{32D9EFA5-D2E2-4E0B-AC23-FA8989E7CF9E}" presName="dotArrow7" presStyleLbl="alignNode1" presStyleIdx="9" presStyleCnt="10"/>
      <dgm:spPr/>
      <dgm:t>
        <a:bodyPr/>
        <a:lstStyle/>
        <a:p>
          <a:endParaRPr lang="it-IT"/>
        </a:p>
      </dgm:t>
    </dgm:pt>
    <dgm:pt modelId="{F79DD96A-273F-4AB2-A84E-A6494F390F91}" type="pres">
      <dgm:prSet presAssocID="{2846BB9D-E2D2-48C3-B0AB-1D84810A805A}" presName="parTx1" presStyleLbl="node1" presStyleIdx="0" presStyleCnt="2" custLinFactNeighborX="99861" custLinFactNeighborY="42057"/>
      <dgm:spPr/>
      <dgm:t>
        <a:bodyPr/>
        <a:lstStyle/>
        <a:p>
          <a:endParaRPr lang="it-IT"/>
        </a:p>
      </dgm:t>
    </dgm:pt>
    <dgm:pt modelId="{DE346E32-7D5F-47D1-AA8D-89CA499A85FB}" type="pres">
      <dgm:prSet presAssocID="{2846BB9D-E2D2-48C3-B0AB-1D84810A805A}" presName="desTx1" presStyleLbl="revTx" presStyleIdx="0" presStyleCnt="2" custScaleX="126206" custScaleY="236945" custLinFactX="-17173" custLinFactNeighborX="-100000" custLinFactNeighborY="-27733">
        <dgm:presLayoutVars>
          <dgm:bulletEnabled val="1"/>
        </dgm:presLayoutVars>
      </dgm:prSet>
      <dgm:spPr/>
      <dgm:t>
        <a:bodyPr/>
        <a:lstStyle/>
        <a:p>
          <a:endParaRPr lang="it-IT"/>
        </a:p>
      </dgm:t>
    </dgm:pt>
    <dgm:pt modelId="{28AA57E8-3AC5-478C-BC50-FFB3E0ADB94B}" type="pres">
      <dgm:prSet presAssocID="{7ABAF233-5D6E-4195-8DBC-1CBDD8CA3DCA}" presName="picture1" presStyleCnt="0"/>
      <dgm:spPr/>
      <dgm:t>
        <a:bodyPr/>
        <a:lstStyle/>
        <a:p>
          <a:endParaRPr lang="it-IT"/>
        </a:p>
      </dgm:t>
    </dgm:pt>
    <dgm:pt modelId="{924424F8-734D-41AB-8C06-2A98F78BB42A}" type="pres">
      <dgm:prSet presAssocID="{7ABAF233-5D6E-4195-8DBC-1CBDD8CA3DCA}" presName="imageRepeatNode" presStyleLbl="fgImgPlace1" presStyleIdx="0" presStyleCnt="2" custAng="677316" custScaleX="95695" custScaleY="85541" custLinFactX="200000" custLinFactNeighborX="229793" custLinFactNeighborY="60224"/>
      <dgm:spPr/>
      <dgm:t>
        <a:bodyPr/>
        <a:lstStyle/>
        <a:p>
          <a:endParaRPr lang="it-IT"/>
        </a:p>
      </dgm:t>
    </dgm:pt>
    <dgm:pt modelId="{1DB6E2CA-DC07-42C6-AB5A-73170FA2C282}" type="pres">
      <dgm:prSet presAssocID="{B9EFB3B2-04C1-434C-8C0E-E58D01E21890}" presName="parTx2" presStyleLbl="node1" presStyleIdx="1" presStyleCnt="2" custLinFactY="-18444" custLinFactNeighborX="-40711" custLinFactNeighborY="-100000"/>
      <dgm:spPr/>
      <dgm:t>
        <a:bodyPr/>
        <a:lstStyle/>
        <a:p>
          <a:endParaRPr lang="it-IT"/>
        </a:p>
      </dgm:t>
    </dgm:pt>
    <dgm:pt modelId="{B975BC81-EFDA-45F8-AB69-AE986F45CAFE}" type="pres">
      <dgm:prSet presAssocID="{B9EFB3B2-04C1-434C-8C0E-E58D01E21890}" presName="desTx2" presStyleLbl="revTx" presStyleIdx="1" presStyleCnt="2" custScaleX="224638" custScaleY="345908" custLinFactNeighborX="726" custLinFactNeighborY="-52122">
        <dgm:presLayoutVars>
          <dgm:bulletEnabled val="1"/>
        </dgm:presLayoutVars>
      </dgm:prSet>
      <dgm:spPr/>
      <dgm:t>
        <a:bodyPr/>
        <a:lstStyle/>
        <a:p>
          <a:endParaRPr lang="it-IT"/>
        </a:p>
      </dgm:t>
    </dgm:pt>
    <dgm:pt modelId="{412719DB-DD2B-47C7-AF19-B7EC5046F286}" type="pres">
      <dgm:prSet presAssocID="{BCC0199B-B5CF-447B-819D-F54764145802}" presName="picture2" presStyleCnt="0"/>
      <dgm:spPr/>
      <dgm:t>
        <a:bodyPr/>
        <a:lstStyle/>
        <a:p>
          <a:endParaRPr lang="it-IT"/>
        </a:p>
      </dgm:t>
    </dgm:pt>
    <dgm:pt modelId="{3CAFA977-0E57-4B0E-97EC-B6890706149D}" type="pres">
      <dgm:prSet presAssocID="{BCC0199B-B5CF-447B-819D-F54764145802}" presName="imageRepeatNode" presStyleLbl="fgImgPlace1" presStyleIdx="1" presStyleCnt="2" custAng="20694210" custScaleX="86733" custScaleY="85042" custLinFactNeighborX="-84504" custLinFactNeighborY="-43842"/>
      <dgm:spPr/>
      <dgm:t>
        <a:bodyPr/>
        <a:lstStyle/>
        <a:p>
          <a:endParaRPr lang="it-IT"/>
        </a:p>
      </dgm:t>
    </dgm:pt>
  </dgm:ptLst>
  <dgm:cxnLst>
    <dgm:cxn modelId="{3FD208D0-1E2F-42D4-8754-3F847CAF8AD4}" type="presOf" srcId="{7ABAF233-5D6E-4195-8DBC-1CBDD8CA3DCA}" destId="{924424F8-734D-41AB-8C06-2A98F78BB42A}" srcOrd="0" destOrd="0" presId="urn:microsoft.com/office/officeart/2008/layout/AscendingPictureAccentProcess"/>
    <dgm:cxn modelId="{1BC12B20-4B06-4F8C-ACFA-812BA45BC891}" type="presOf" srcId="{D6683957-9A4A-491A-A061-AA8AC9572434}" destId="{DE346E32-7D5F-47D1-AA8D-89CA499A85FB}" srcOrd="0" destOrd="8" presId="urn:microsoft.com/office/officeart/2008/layout/AscendingPictureAccentProcess"/>
    <dgm:cxn modelId="{374E6A65-D0A1-4070-AC87-11E536E6F33C}" type="presOf" srcId="{BCC0199B-B5CF-447B-819D-F54764145802}" destId="{3CAFA977-0E57-4B0E-97EC-B6890706149D}" srcOrd="0" destOrd="0" presId="urn:microsoft.com/office/officeart/2008/layout/AscendingPictureAccentProcess"/>
    <dgm:cxn modelId="{BC670E1D-F6E2-4414-AAB4-F7AA28745DEC}" srcId="{2846BB9D-E2D2-48C3-B0AB-1D84810A805A}" destId="{6D5D851E-CD7B-4BD3-BCB6-C83ECB6528F6}" srcOrd="5" destOrd="0" parTransId="{81F55BAA-03DB-428C-B950-561FAB15F98E}" sibTransId="{E5BCCC79-1B16-4DF3-AC8D-D23A60D84F7F}"/>
    <dgm:cxn modelId="{D1513A0C-2555-4045-AE2D-D8100C9DE1E6}" srcId="{32D9EFA5-D2E2-4E0B-AC23-FA8989E7CF9E}" destId="{B9EFB3B2-04C1-434C-8C0E-E58D01E21890}" srcOrd="1" destOrd="0" parTransId="{72CEDFBE-9FF7-4CA0-831B-2B6B37261EAB}" sibTransId="{BCC0199B-B5CF-447B-819D-F54764145802}"/>
    <dgm:cxn modelId="{EE32F8B4-EF9B-4F91-AAB8-D43A883E8506}" srcId="{B9EFB3B2-04C1-434C-8C0E-E58D01E21890}" destId="{3B0D4BF2-4A34-4748-8D6B-CB79106FBEC4}" srcOrd="1" destOrd="0" parTransId="{0EF92840-005A-4F9A-90CF-12E236DBD478}" sibTransId="{B46443B7-25D2-4661-B27F-48C1F415634B}"/>
    <dgm:cxn modelId="{0B384C46-4FD6-4C9E-9FDE-5149C94DB52A}" srcId="{B9EFB3B2-04C1-434C-8C0E-E58D01E21890}" destId="{1DCB5FA4-04F0-4A56-AC04-000634C3B045}" srcOrd="8" destOrd="0" parTransId="{9B3FB468-29B5-4382-A037-C7C7C460B3EC}" sibTransId="{3C5CDFBA-9B06-4613-AB81-A4E003A994D6}"/>
    <dgm:cxn modelId="{F038262C-F546-4557-8697-2711215D512F}" srcId="{B9EFB3B2-04C1-434C-8C0E-E58D01E21890}" destId="{2DF28CBD-FDC8-4676-9555-2192C967197F}" srcOrd="9" destOrd="0" parTransId="{63F11D78-F025-4D15-B378-8A30FDAE75A0}" sibTransId="{A8B09EA1-9AC1-4749-AC73-EB0568377EE1}"/>
    <dgm:cxn modelId="{5E5D5D60-5FF4-4668-8A21-CBF54F48FA3D}" type="presOf" srcId="{19C7CF7B-AAAB-4699-9EB7-A1E2960ABDFF}" destId="{B975BC81-EFDA-45F8-AB69-AE986F45CAFE}" srcOrd="0" destOrd="7" presId="urn:microsoft.com/office/officeart/2008/layout/AscendingPictureAccentProcess"/>
    <dgm:cxn modelId="{BD6A4E97-2BAA-4C73-BB43-08CBCD8E68BB}" srcId="{2846BB9D-E2D2-48C3-B0AB-1D84810A805A}" destId="{28D425B2-37E6-4309-B52D-6ADBED03F1BF}" srcOrd="3" destOrd="0" parTransId="{7EF0320C-C327-495D-B50B-74C8B8200DB4}" sibTransId="{E33CC3CC-170A-4846-99BB-403470A2F273}"/>
    <dgm:cxn modelId="{AA692698-1379-46A1-98EE-382AA5C00E44}" srcId="{2846BB9D-E2D2-48C3-B0AB-1D84810A805A}" destId="{0C4FB70C-7AAC-4FC2-BF99-43DD5CB2E03E}" srcOrd="0" destOrd="0" parTransId="{1B99B154-9C2E-45DC-88B7-90B8577B6891}" sibTransId="{964FED2F-4B84-416F-8421-88623A80C2DF}"/>
    <dgm:cxn modelId="{A4E36634-959E-49D4-860A-934C1DA209DC}" srcId="{2846BB9D-E2D2-48C3-B0AB-1D84810A805A}" destId="{2071D419-8456-46D9-B15D-F3892DE182A1}" srcOrd="4" destOrd="0" parTransId="{4FD4CD86-7CD4-438E-B6A5-041745469BB1}" sibTransId="{586CEE35-DF0A-4CAF-81E4-BCBD114598E2}"/>
    <dgm:cxn modelId="{5C630F9C-3BA2-4679-86AE-FDCADB08BD26}" type="presOf" srcId="{6D5D851E-CD7B-4BD3-BCB6-C83ECB6528F6}" destId="{DE346E32-7D5F-47D1-AA8D-89CA499A85FB}" srcOrd="0" destOrd="5" presId="urn:microsoft.com/office/officeart/2008/layout/AscendingPictureAccentProcess"/>
    <dgm:cxn modelId="{080155E7-6F7A-487D-BA56-65BC958E12D6}" srcId="{B9EFB3B2-04C1-434C-8C0E-E58D01E21890}" destId="{6F509D74-52D7-425D-BB4F-E8F4A2CE7021}" srcOrd="10" destOrd="0" parTransId="{EBC1313B-F24B-4974-8EC2-C4E0B0E85EA2}" sibTransId="{2AD5EDCB-EA75-49E7-B3C1-72754216AA52}"/>
    <dgm:cxn modelId="{50121315-B839-4003-A3E5-8DAE4FBCE86E}" type="presOf" srcId="{2DF28CBD-FDC8-4676-9555-2192C967197F}" destId="{B975BC81-EFDA-45F8-AB69-AE986F45CAFE}" srcOrd="0" destOrd="9" presId="urn:microsoft.com/office/officeart/2008/layout/AscendingPictureAccentProcess"/>
    <dgm:cxn modelId="{3393462C-0A4F-4C05-9862-6BB1DE81F8A8}" srcId="{2846BB9D-E2D2-48C3-B0AB-1D84810A805A}" destId="{470CFB63-C591-4A7D-B392-3E192469FB65}" srcOrd="1" destOrd="0" parTransId="{E3AB38D4-B648-4B7C-BA2B-873966EF36C9}" sibTransId="{23E168B5-1E86-4D79-A076-67655FAE0F50}"/>
    <dgm:cxn modelId="{9CBD7EC7-20C2-4FF1-B708-6A4BF18EC351}" srcId="{B9EFB3B2-04C1-434C-8C0E-E58D01E21890}" destId="{97B29ADD-9E0A-4ADD-ACF0-BA21469E39A4}" srcOrd="5" destOrd="0" parTransId="{F5F5F952-8CCE-4C4E-B133-B4CB68A8B6C5}" sibTransId="{8725B340-BCDC-49EF-9958-55FEA4030CD1}"/>
    <dgm:cxn modelId="{BDF47F13-EC8D-44F9-BC33-5C691E25BDA8}" srcId="{B9EFB3B2-04C1-434C-8C0E-E58D01E21890}" destId="{1986B0CB-4D46-44FA-9489-5BEAA1DEA259}" srcOrd="0" destOrd="0" parTransId="{DBE925B6-5E16-4EBE-80C1-9A08495D9361}" sibTransId="{FE5A04AF-B7AA-4F8B-90D4-46848DCA3161}"/>
    <dgm:cxn modelId="{0A601CA9-CD22-4E62-9186-4763E51C0D49}" type="presOf" srcId="{B9EFB3B2-04C1-434C-8C0E-E58D01E21890}" destId="{1DB6E2CA-DC07-42C6-AB5A-73170FA2C282}" srcOrd="0" destOrd="0" presId="urn:microsoft.com/office/officeart/2008/layout/AscendingPictureAccentProcess"/>
    <dgm:cxn modelId="{2D7A3051-7204-49E8-A11E-A36591533A79}" type="presOf" srcId="{1762E284-D385-499D-B010-054DC8CA1DC8}" destId="{B975BC81-EFDA-45F8-AB69-AE986F45CAFE}" srcOrd="0" destOrd="12" presId="urn:microsoft.com/office/officeart/2008/layout/AscendingPictureAccentProcess"/>
    <dgm:cxn modelId="{039AF0E3-968C-4D81-8205-F0232627FC90}" type="presOf" srcId="{470CFB63-C591-4A7D-B392-3E192469FB65}" destId="{DE346E32-7D5F-47D1-AA8D-89CA499A85FB}" srcOrd="0" destOrd="1" presId="urn:microsoft.com/office/officeart/2008/layout/AscendingPictureAccentProcess"/>
    <dgm:cxn modelId="{0121DC43-9D33-4C19-B017-86A171ECECDF}" type="presOf" srcId="{0551D69D-3A03-409A-90E9-B196B7358F6E}" destId="{DE346E32-7D5F-47D1-AA8D-89CA499A85FB}" srcOrd="0" destOrd="7" presId="urn:microsoft.com/office/officeart/2008/layout/AscendingPictureAccentProcess"/>
    <dgm:cxn modelId="{297124A5-C7A4-42C3-BE00-905EAE982C85}" srcId="{B9EFB3B2-04C1-434C-8C0E-E58D01E21890}" destId="{3057E9D6-0428-4833-879E-0F1C02AD654A}" srcOrd="4" destOrd="0" parTransId="{4E1F9DFB-F5AD-4631-8B47-0BF7DD249C10}" sibTransId="{7B52C621-10CC-45A4-8B13-133DC499B33B}"/>
    <dgm:cxn modelId="{79B7B1F7-CDC2-4A82-9762-2423CE44C7C9}" type="presOf" srcId="{6F509D74-52D7-425D-BB4F-E8F4A2CE7021}" destId="{B975BC81-EFDA-45F8-AB69-AE986F45CAFE}" srcOrd="0" destOrd="10" presId="urn:microsoft.com/office/officeart/2008/layout/AscendingPictureAccentProcess"/>
    <dgm:cxn modelId="{F50B4D12-3224-4D09-8284-7754079A5C63}" srcId="{2846BB9D-E2D2-48C3-B0AB-1D84810A805A}" destId="{0551D69D-3A03-409A-90E9-B196B7358F6E}" srcOrd="7" destOrd="0" parTransId="{60D60DD8-3C2F-4F7D-97F3-08C870171AC6}" sibTransId="{08CECE5F-B361-400A-A56D-E643D289F0D1}"/>
    <dgm:cxn modelId="{9B414649-8CF5-41EC-B99B-9C2BA1E55815}" srcId="{2846BB9D-E2D2-48C3-B0AB-1D84810A805A}" destId="{494F325B-72DF-47EF-AACA-1D5FF80333EE}" srcOrd="2" destOrd="0" parTransId="{D550432F-6A08-4AF0-B838-E79034504235}" sibTransId="{0F3BAE7C-DE3F-4BB2-ACAA-9FEB3F20F71F}"/>
    <dgm:cxn modelId="{8DBC35FD-179E-4219-B21E-E4C4CDEC5889}" type="presOf" srcId="{CB3CD241-ADB8-41AD-A5BD-03286B30D534}" destId="{B975BC81-EFDA-45F8-AB69-AE986F45CAFE}" srcOrd="0" destOrd="2" presId="urn:microsoft.com/office/officeart/2008/layout/AscendingPictureAccentProcess"/>
    <dgm:cxn modelId="{F80F2F56-F6CF-4DF9-B676-9E5E20BC60A3}" srcId="{B9EFB3B2-04C1-434C-8C0E-E58D01E21890}" destId="{32C4E4AC-5B9C-4804-9999-F056EC68B898}" srcOrd="11" destOrd="0" parTransId="{86247657-CB80-48CA-A15B-985450E183D0}" sibTransId="{B6FA00CE-CCBE-4A38-8CCF-E3FCF63FC814}"/>
    <dgm:cxn modelId="{17A16C9B-2AF1-45A0-9D50-4AE32BD5593B}" type="presOf" srcId="{3057E9D6-0428-4833-879E-0F1C02AD654A}" destId="{B975BC81-EFDA-45F8-AB69-AE986F45CAFE}" srcOrd="0" destOrd="4" presId="urn:microsoft.com/office/officeart/2008/layout/AscendingPictureAccentProcess"/>
    <dgm:cxn modelId="{265ADFB3-D991-4B1A-990A-B3A692A9D575}" srcId="{2846BB9D-E2D2-48C3-B0AB-1D84810A805A}" destId="{64BCE42C-AC4A-4656-AE51-EA42B35C0E57}" srcOrd="10" destOrd="0" parTransId="{45F20460-FFFE-4606-9B49-7FAB435D0837}" sibTransId="{E50871C0-BE36-4EF9-ACA9-BD0C5019A850}"/>
    <dgm:cxn modelId="{A5858C79-C7B2-4898-B697-908777B59AA2}" srcId="{2846BB9D-E2D2-48C3-B0AB-1D84810A805A}" destId="{3D658C9B-A0CC-437D-9AA6-1F04F3615DEC}" srcOrd="6" destOrd="0" parTransId="{04F9D42A-5906-4024-A00F-ED5A2F3EECE3}" sibTransId="{882DAC1E-9FBD-46DB-AC82-21C790E23E30}"/>
    <dgm:cxn modelId="{49255DDD-377A-40EC-AEFD-EF9AB457F4BF}" srcId="{2846BB9D-E2D2-48C3-B0AB-1D84810A805A}" destId="{D6683957-9A4A-491A-A061-AA8AC9572434}" srcOrd="8" destOrd="0" parTransId="{8C729E76-0869-4C5C-A93F-F915B4A72190}" sibTransId="{81E8CD93-11FE-4A54-8576-021E89C13F8D}"/>
    <dgm:cxn modelId="{2421DEAD-CFA7-480D-BAB7-0EAFF4812485}" srcId="{B9EFB3B2-04C1-434C-8C0E-E58D01E21890}" destId="{19C7CF7B-AAAB-4699-9EB7-A1E2960ABDFF}" srcOrd="7" destOrd="0" parTransId="{28C145E0-2A42-4D09-85A0-A23A0B5E2D65}" sibTransId="{38E967F4-FCD4-4B8E-AC39-9A35F5B9AD09}"/>
    <dgm:cxn modelId="{025BA47F-FCE2-4261-B5DC-B2D395979A34}" srcId="{B9EFB3B2-04C1-434C-8C0E-E58D01E21890}" destId="{1762E284-D385-499D-B010-054DC8CA1DC8}" srcOrd="12" destOrd="0" parTransId="{C3F71E23-1B9D-4877-9894-937E299257CC}" sibTransId="{2571FC3D-73AD-4901-81B8-F413C629BFAD}"/>
    <dgm:cxn modelId="{5779BA03-8BD7-4E36-BCF1-CCE8B0306A71}" type="presOf" srcId="{64BCE42C-AC4A-4656-AE51-EA42B35C0E57}" destId="{DE346E32-7D5F-47D1-AA8D-89CA499A85FB}" srcOrd="0" destOrd="10" presId="urn:microsoft.com/office/officeart/2008/layout/AscendingPictureAccentProcess"/>
    <dgm:cxn modelId="{9C57D96F-E3DF-42A6-9C2D-797D8CA67DBD}" srcId="{B9EFB3B2-04C1-434C-8C0E-E58D01E21890}" destId="{466F0CA4-732A-427C-BE50-51D0B6B704F9}" srcOrd="6" destOrd="0" parTransId="{BD566049-45D3-4D91-8986-633EC9105E0B}" sibTransId="{73BA3E45-05FF-4522-9605-245BB83CB948}"/>
    <dgm:cxn modelId="{10036491-015B-4A27-A85F-6383CF3B9142}" type="presOf" srcId="{32D9EFA5-D2E2-4E0B-AC23-FA8989E7CF9E}" destId="{CD47E101-BF07-4FC1-B962-03B596F1FAF9}" srcOrd="0" destOrd="0" presId="urn:microsoft.com/office/officeart/2008/layout/AscendingPictureAccentProcess"/>
    <dgm:cxn modelId="{4FCD1A8E-DC88-45BF-A309-74488EBC1453}" type="presOf" srcId="{32C4E4AC-5B9C-4804-9999-F056EC68B898}" destId="{B975BC81-EFDA-45F8-AB69-AE986F45CAFE}" srcOrd="0" destOrd="11" presId="urn:microsoft.com/office/officeart/2008/layout/AscendingPictureAccentProcess"/>
    <dgm:cxn modelId="{875193DD-C015-41BC-9CC6-4AC7819315EC}" type="presOf" srcId="{466F0CA4-732A-427C-BE50-51D0B6B704F9}" destId="{B975BC81-EFDA-45F8-AB69-AE986F45CAFE}" srcOrd="0" destOrd="6" presId="urn:microsoft.com/office/officeart/2008/layout/AscendingPictureAccentProcess"/>
    <dgm:cxn modelId="{5C999B43-E9D8-4EBA-BC36-7156A81AFE7F}" type="presOf" srcId="{28D425B2-37E6-4309-B52D-6ADBED03F1BF}" destId="{DE346E32-7D5F-47D1-AA8D-89CA499A85FB}" srcOrd="0" destOrd="3" presId="urn:microsoft.com/office/officeart/2008/layout/AscendingPictureAccentProcess"/>
    <dgm:cxn modelId="{F45708CB-3B4F-47FD-A268-E960995A0B82}" type="presOf" srcId="{97B29ADD-9E0A-4ADD-ACF0-BA21469E39A4}" destId="{B975BC81-EFDA-45F8-AB69-AE986F45CAFE}" srcOrd="0" destOrd="5" presId="urn:microsoft.com/office/officeart/2008/layout/AscendingPictureAccentProcess"/>
    <dgm:cxn modelId="{C06955FB-0984-4398-9B6E-295DFBC9C6E9}" type="presOf" srcId="{0C4FB70C-7AAC-4FC2-BF99-43DD5CB2E03E}" destId="{DE346E32-7D5F-47D1-AA8D-89CA499A85FB}" srcOrd="0" destOrd="0" presId="urn:microsoft.com/office/officeart/2008/layout/AscendingPictureAccentProcess"/>
    <dgm:cxn modelId="{98710952-41EE-4EFD-B7E6-2F6ECDE1E7E1}" type="presOf" srcId="{494F325B-72DF-47EF-AACA-1D5FF80333EE}" destId="{DE346E32-7D5F-47D1-AA8D-89CA499A85FB}" srcOrd="0" destOrd="2" presId="urn:microsoft.com/office/officeart/2008/layout/AscendingPictureAccentProcess"/>
    <dgm:cxn modelId="{F0B8E40D-9495-4D9D-9E00-B92307F09D3A}" type="presOf" srcId="{1DCB5FA4-04F0-4A56-AC04-000634C3B045}" destId="{B975BC81-EFDA-45F8-AB69-AE986F45CAFE}" srcOrd="0" destOrd="8" presId="urn:microsoft.com/office/officeart/2008/layout/AscendingPictureAccentProcess"/>
    <dgm:cxn modelId="{FA846726-8210-41ED-B08B-D01D2621B79C}" type="presOf" srcId="{2846BB9D-E2D2-48C3-B0AB-1D84810A805A}" destId="{F79DD96A-273F-4AB2-A84E-A6494F390F91}" srcOrd="0" destOrd="0" presId="urn:microsoft.com/office/officeart/2008/layout/AscendingPictureAccentProcess"/>
    <dgm:cxn modelId="{176425E9-232A-4E53-A9FC-94F1C7D77F6B}" type="presOf" srcId="{3D658C9B-A0CC-437D-9AA6-1F04F3615DEC}" destId="{DE346E32-7D5F-47D1-AA8D-89CA499A85FB}" srcOrd="0" destOrd="6" presId="urn:microsoft.com/office/officeart/2008/layout/AscendingPictureAccentProcess"/>
    <dgm:cxn modelId="{BD829816-F25C-4889-B539-CB1835DD30A3}" srcId="{B9EFB3B2-04C1-434C-8C0E-E58D01E21890}" destId="{CB3CD241-ADB8-41AD-A5BD-03286B30D534}" srcOrd="2" destOrd="0" parTransId="{4DBA6BFE-5452-4912-A912-4A1DC2E95DFE}" sibTransId="{7457C9E3-EA98-4C23-AEC0-30AFBCEC8F77}"/>
    <dgm:cxn modelId="{5490F0DC-AD5A-4A5B-9ED0-EBE12CFD1923}" srcId="{32D9EFA5-D2E2-4E0B-AC23-FA8989E7CF9E}" destId="{2846BB9D-E2D2-48C3-B0AB-1D84810A805A}" srcOrd="0" destOrd="0" parTransId="{494EEE57-5BBE-49EF-B0EE-6A22706F1633}" sibTransId="{7ABAF233-5D6E-4195-8DBC-1CBDD8CA3DCA}"/>
    <dgm:cxn modelId="{BE4FEDF4-06E3-48A1-AADC-5FA10F76FB52}" type="presOf" srcId="{366E1563-FC7A-4761-87C3-762B5D1EF47B}" destId="{B975BC81-EFDA-45F8-AB69-AE986F45CAFE}" srcOrd="0" destOrd="3" presId="urn:microsoft.com/office/officeart/2008/layout/AscendingPictureAccentProcess"/>
    <dgm:cxn modelId="{3E6A1BEE-9D37-4075-B036-B6A9B67EED70}" type="presOf" srcId="{1986B0CB-4D46-44FA-9489-5BEAA1DEA259}" destId="{B975BC81-EFDA-45F8-AB69-AE986F45CAFE}" srcOrd="0" destOrd="0" presId="urn:microsoft.com/office/officeart/2008/layout/AscendingPictureAccentProcess"/>
    <dgm:cxn modelId="{E86124EC-FB50-45A1-A135-BDC818564732}" srcId="{2846BB9D-E2D2-48C3-B0AB-1D84810A805A}" destId="{CA3682E0-CB48-43E9-93A3-0C5DC1035531}" srcOrd="9" destOrd="0" parTransId="{31F9CBB4-CA94-4889-B861-E9A06CCE6564}" sibTransId="{C15DD346-56E8-40B5-9866-666BBCE1D89E}"/>
    <dgm:cxn modelId="{8ECF6873-5024-40F3-B807-E6192197A680}" type="presOf" srcId="{CA3682E0-CB48-43E9-93A3-0C5DC1035531}" destId="{DE346E32-7D5F-47D1-AA8D-89CA499A85FB}" srcOrd="0" destOrd="9" presId="urn:microsoft.com/office/officeart/2008/layout/AscendingPictureAccentProcess"/>
    <dgm:cxn modelId="{9A902F0F-8EAA-4DE2-A977-275547A9C6B4}" type="presOf" srcId="{2071D419-8456-46D9-B15D-F3892DE182A1}" destId="{DE346E32-7D5F-47D1-AA8D-89CA499A85FB}" srcOrd="0" destOrd="4" presId="urn:microsoft.com/office/officeart/2008/layout/AscendingPictureAccentProcess"/>
    <dgm:cxn modelId="{4C66A235-2692-43B2-8AE4-29B3328B65B1}" type="presOf" srcId="{3B0D4BF2-4A34-4748-8D6B-CB79106FBEC4}" destId="{B975BC81-EFDA-45F8-AB69-AE986F45CAFE}" srcOrd="0" destOrd="1" presId="urn:microsoft.com/office/officeart/2008/layout/AscendingPictureAccentProcess"/>
    <dgm:cxn modelId="{DA16C1C6-A14B-4AE1-BF09-3B9A0E79B0F8}" srcId="{B9EFB3B2-04C1-434C-8C0E-E58D01E21890}" destId="{366E1563-FC7A-4761-87C3-762B5D1EF47B}" srcOrd="3" destOrd="0" parTransId="{93DE09B0-DBC1-4133-B641-C6337488D16C}" sibTransId="{607F4B68-7697-4FF1-AEF1-DBEBD88D7CB5}"/>
    <dgm:cxn modelId="{E45B3B2F-B8BB-43D9-A6D0-C446CFB669C2}" type="presParOf" srcId="{CD47E101-BF07-4FC1-B962-03B596F1FAF9}" destId="{865E7287-51CB-44C9-A58F-41CDFDFEBEC0}" srcOrd="0" destOrd="0" presId="urn:microsoft.com/office/officeart/2008/layout/AscendingPictureAccentProcess"/>
    <dgm:cxn modelId="{B058D4FC-CA31-4C30-B1B3-B14E70316240}" type="presParOf" srcId="{CD47E101-BF07-4FC1-B962-03B596F1FAF9}" destId="{E615ED71-03DB-4557-AE2F-2D7179C6E40E}" srcOrd="1" destOrd="0" presId="urn:microsoft.com/office/officeart/2008/layout/AscendingPictureAccentProcess"/>
    <dgm:cxn modelId="{ED054A37-6A36-4CEA-A535-75EEC6F49143}" type="presParOf" srcId="{CD47E101-BF07-4FC1-B962-03B596F1FAF9}" destId="{7BA5F20D-826D-4701-9890-89A01EB9BFB2}" srcOrd="2" destOrd="0" presId="urn:microsoft.com/office/officeart/2008/layout/AscendingPictureAccentProcess"/>
    <dgm:cxn modelId="{0DDC8413-1B18-458F-9AF0-C49577292CC0}" type="presParOf" srcId="{CD47E101-BF07-4FC1-B962-03B596F1FAF9}" destId="{74EB2E8F-5904-4168-8B27-0DABB3AE8BCD}" srcOrd="3" destOrd="0" presId="urn:microsoft.com/office/officeart/2008/layout/AscendingPictureAccentProcess"/>
    <dgm:cxn modelId="{65904881-5789-45B1-9349-43E94B3E2D15}" type="presParOf" srcId="{CD47E101-BF07-4FC1-B962-03B596F1FAF9}" destId="{6F58C7ED-1261-47E1-848D-67892ECC688E}" srcOrd="4" destOrd="0" presId="urn:microsoft.com/office/officeart/2008/layout/AscendingPictureAccentProcess"/>
    <dgm:cxn modelId="{52083A55-228F-4664-9D58-D4C5801C2F69}" type="presParOf" srcId="{CD47E101-BF07-4FC1-B962-03B596F1FAF9}" destId="{407584A5-5333-442D-82EA-D7C280C30B4F}" srcOrd="5" destOrd="0" presId="urn:microsoft.com/office/officeart/2008/layout/AscendingPictureAccentProcess"/>
    <dgm:cxn modelId="{853E78FC-096E-4A4D-8A2B-696495B651F5}" type="presParOf" srcId="{CD47E101-BF07-4FC1-B962-03B596F1FAF9}" destId="{3215073F-F1BE-499F-89C1-B30AEF2C2013}" srcOrd="6" destOrd="0" presId="urn:microsoft.com/office/officeart/2008/layout/AscendingPictureAccentProcess"/>
    <dgm:cxn modelId="{B0F89F55-8199-40BC-8E90-4A885428C84E}" type="presParOf" srcId="{CD47E101-BF07-4FC1-B962-03B596F1FAF9}" destId="{10D91708-68B6-4486-8E93-342881ABAE96}" srcOrd="7" destOrd="0" presId="urn:microsoft.com/office/officeart/2008/layout/AscendingPictureAccentProcess"/>
    <dgm:cxn modelId="{6558448B-B751-4685-BF95-48FA4074A0BD}" type="presParOf" srcId="{CD47E101-BF07-4FC1-B962-03B596F1FAF9}" destId="{1DE26DB4-16C9-4F7A-9000-903462F58C1F}" srcOrd="8" destOrd="0" presId="urn:microsoft.com/office/officeart/2008/layout/AscendingPictureAccentProcess"/>
    <dgm:cxn modelId="{76625FD5-518D-43A2-B9ED-1832556CFA3F}" type="presParOf" srcId="{CD47E101-BF07-4FC1-B962-03B596F1FAF9}" destId="{68D8D1C1-BD40-4F96-BEBA-39987B2CA5DC}" srcOrd="9" destOrd="0" presId="urn:microsoft.com/office/officeart/2008/layout/AscendingPictureAccentProcess"/>
    <dgm:cxn modelId="{F925A0D4-5362-4D61-9E04-8EF67964DEB8}" type="presParOf" srcId="{CD47E101-BF07-4FC1-B962-03B596F1FAF9}" destId="{F79DD96A-273F-4AB2-A84E-A6494F390F91}" srcOrd="10" destOrd="0" presId="urn:microsoft.com/office/officeart/2008/layout/AscendingPictureAccentProcess"/>
    <dgm:cxn modelId="{224A9693-7EC0-4527-9C0F-883EF21C53D7}" type="presParOf" srcId="{CD47E101-BF07-4FC1-B962-03B596F1FAF9}" destId="{DE346E32-7D5F-47D1-AA8D-89CA499A85FB}" srcOrd="11" destOrd="0" presId="urn:microsoft.com/office/officeart/2008/layout/AscendingPictureAccentProcess"/>
    <dgm:cxn modelId="{A476FF18-BE72-4D15-A2E7-6C4EAB686597}" type="presParOf" srcId="{CD47E101-BF07-4FC1-B962-03B596F1FAF9}" destId="{28AA57E8-3AC5-478C-BC50-FFB3E0ADB94B}" srcOrd="12" destOrd="0" presId="urn:microsoft.com/office/officeart/2008/layout/AscendingPictureAccentProcess"/>
    <dgm:cxn modelId="{E4149428-76CC-40D0-B121-DF4CC1DAA1FD}" type="presParOf" srcId="{28AA57E8-3AC5-478C-BC50-FFB3E0ADB94B}" destId="{924424F8-734D-41AB-8C06-2A98F78BB42A}" srcOrd="0" destOrd="0" presId="urn:microsoft.com/office/officeart/2008/layout/AscendingPictureAccentProcess"/>
    <dgm:cxn modelId="{F941D9A4-0096-4499-AF0F-AB56EED4FC7C}" type="presParOf" srcId="{CD47E101-BF07-4FC1-B962-03B596F1FAF9}" destId="{1DB6E2CA-DC07-42C6-AB5A-73170FA2C282}" srcOrd="13" destOrd="0" presId="urn:microsoft.com/office/officeart/2008/layout/AscendingPictureAccentProcess"/>
    <dgm:cxn modelId="{F7EB70A3-0DD2-4004-934E-5C6954AF759A}" type="presParOf" srcId="{CD47E101-BF07-4FC1-B962-03B596F1FAF9}" destId="{B975BC81-EFDA-45F8-AB69-AE986F45CAFE}" srcOrd="14" destOrd="0" presId="urn:microsoft.com/office/officeart/2008/layout/AscendingPictureAccentProcess"/>
    <dgm:cxn modelId="{1305A2BB-5490-4660-9E60-119F1419E4B6}" type="presParOf" srcId="{CD47E101-BF07-4FC1-B962-03B596F1FAF9}" destId="{412719DB-DD2B-47C7-AF19-B7EC5046F286}" srcOrd="15" destOrd="0" presId="urn:microsoft.com/office/officeart/2008/layout/AscendingPictureAccentProcess"/>
    <dgm:cxn modelId="{7087F6B0-267E-4841-945E-F0A2AD81274E}" type="presParOf" srcId="{412719DB-DD2B-47C7-AF19-B7EC5046F286}" destId="{3CAFA977-0E57-4B0E-97EC-B6890706149D}" srcOrd="0" destOrd="0" presId="urn:microsoft.com/office/officeart/2008/layout/AscendingPictureAccentProcess"/>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5E7287-51CB-44C9-A58F-41CDFDFEBEC0}">
      <dsp:nvSpPr>
        <dsp:cNvPr id="0" name=""/>
        <dsp:cNvSpPr/>
      </dsp:nvSpPr>
      <dsp:spPr>
        <a:xfrm>
          <a:off x="2994654" y="2657973"/>
          <a:ext cx="115589" cy="115589"/>
        </a:xfrm>
        <a:prstGeom prst="ellips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15ED71-03DB-4557-AE2F-2D7179C6E40E}">
      <dsp:nvSpPr>
        <dsp:cNvPr id="0" name=""/>
        <dsp:cNvSpPr/>
      </dsp:nvSpPr>
      <dsp:spPr>
        <a:xfrm>
          <a:off x="2717419" y="2495128"/>
          <a:ext cx="115589" cy="115589"/>
        </a:xfrm>
        <a:prstGeom prst="ellipse">
          <a:avLst/>
        </a:prstGeom>
        <a:solidFill>
          <a:schemeClr val="accent2">
            <a:hueOff val="520169"/>
            <a:satOff val="-649"/>
            <a:lumOff val="153"/>
            <a:alphaOff val="0"/>
          </a:schemeClr>
        </a:solidFill>
        <a:ln w="25400" cap="flat" cmpd="sng" algn="ctr">
          <a:solidFill>
            <a:schemeClr val="accent2">
              <a:hueOff val="520169"/>
              <a:satOff val="-649"/>
              <a:lumOff val="15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A5F20D-826D-4701-9890-89A01EB9BFB2}">
      <dsp:nvSpPr>
        <dsp:cNvPr id="0" name=""/>
        <dsp:cNvSpPr/>
      </dsp:nvSpPr>
      <dsp:spPr>
        <a:xfrm>
          <a:off x="2837551" y="2587895"/>
          <a:ext cx="115589" cy="115589"/>
        </a:xfrm>
        <a:prstGeom prst="ellipse">
          <a:avLst/>
        </a:prstGeom>
        <a:solidFill>
          <a:schemeClr val="accent2">
            <a:hueOff val="1040338"/>
            <a:satOff val="-1298"/>
            <a:lumOff val="305"/>
            <a:alphaOff val="0"/>
          </a:schemeClr>
        </a:solidFill>
        <a:ln w="25400" cap="flat" cmpd="sng" algn="ctr">
          <a:solidFill>
            <a:schemeClr val="accent2">
              <a:hueOff val="1040338"/>
              <a:satOff val="-1298"/>
              <a:lumOff val="30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EB2E8F-5904-4168-8B27-0DABB3AE8BCD}">
      <dsp:nvSpPr>
        <dsp:cNvPr id="0" name=""/>
        <dsp:cNvSpPr/>
      </dsp:nvSpPr>
      <dsp:spPr>
        <a:xfrm>
          <a:off x="1311912" y="109790"/>
          <a:ext cx="115589" cy="115589"/>
        </a:xfrm>
        <a:prstGeom prst="ellipse">
          <a:avLst/>
        </a:prstGeom>
        <a:solidFill>
          <a:schemeClr val="accent2">
            <a:hueOff val="1560506"/>
            <a:satOff val="-1946"/>
            <a:lumOff val="458"/>
            <a:alphaOff val="0"/>
          </a:schemeClr>
        </a:solidFill>
        <a:ln w="25400" cap="flat" cmpd="sng" algn="ctr">
          <a:solidFill>
            <a:schemeClr val="accent2">
              <a:hueOff val="1560506"/>
              <a:satOff val="-1946"/>
              <a:lumOff val="45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58C7ED-1261-47E1-848D-67892ECC688E}">
      <dsp:nvSpPr>
        <dsp:cNvPr id="0" name=""/>
        <dsp:cNvSpPr/>
      </dsp:nvSpPr>
      <dsp:spPr>
        <a:xfrm>
          <a:off x="1466236" y="17565"/>
          <a:ext cx="115589" cy="115589"/>
        </a:xfrm>
        <a:prstGeom prst="ellipse">
          <a:avLst/>
        </a:prstGeom>
        <a:solidFill>
          <a:schemeClr val="accent2">
            <a:hueOff val="2080675"/>
            <a:satOff val="-2595"/>
            <a:lumOff val="610"/>
            <a:alphaOff val="0"/>
          </a:schemeClr>
        </a:solidFill>
        <a:ln w="25400" cap="flat" cmpd="sng" algn="ctr">
          <a:solidFill>
            <a:schemeClr val="accent2">
              <a:hueOff val="2080675"/>
              <a:satOff val="-2595"/>
              <a:lumOff val="61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7584A5-5333-442D-82EA-D7C280C30B4F}">
      <dsp:nvSpPr>
        <dsp:cNvPr id="0" name=""/>
        <dsp:cNvSpPr/>
      </dsp:nvSpPr>
      <dsp:spPr>
        <a:xfrm>
          <a:off x="1620560" y="-74660"/>
          <a:ext cx="115589" cy="115589"/>
        </a:xfrm>
        <a:prstGeom prst="ellipse">
          <a:avLst/>
        </a:prstGeom>
        <a:solidFill>
          <a:schemeClr val="accent2">
            <a:hueOff val="2600844"/>
            <a:satOff val="-3244"/>
            <a:lumOff val="763"/>
            <a:alphaOff val="0"/>
          </a:schemeClr>
        </a:solidFill>
        <a:ln w="25400" cap="flat" cmpd="sng" algn="ctr">
          <a:solidFill>
            <a:schemeClr val="accent2">
              <a:hueOff val="2600844"/>
              <a:satOff val="-3244"/>
              <a:lumOff val="76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15073F-F1BE-499F-89C1-B30AEF2C2013}">
      <dsp:nvSpPr>
        <dsp:cNvPr id="0" name=""/>
        <dsp:cNvSpPr/>
      </dsp:nvSpPr>
      <dsp:spPr>
        <a:xfrm>
          <a:off x="1774884" y="17565"/>
          <a:ext cx="115589" cy="115589"/>
        </a:xfrm>
        <a:prstGeom prst="ellipse">
          <a:avLst/>
        </a:prstGeom>
        <a:solidFill>
          <a:schemeClr val="accent2">
            <a:hueOff val="3121013"/>
            <a:satOff val="-3893"/>
            <a:lumOff val="915"/>
            <a:alphaOff val="0"/>
          </a:schemeClr>
        </a:solidFill>
        <a:ln w="25400" cap="flat" cmpd="sng" algn="ctr">
          <a:solidFill>
            <a:schemeClr val="accent2">
              <a:hueOff val="3121013"/>
              <a:satOff val="-3893"/>
              <a:lumOff val="91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D91708-68B6-4486-8E93-342881ABAE96}">
      <dsp:nvSpPr>
        <dsp:cNvPr id="0" name=""/>
        <dsp:cNvSpPr/>
      </dsp:nvSpPr>
      <dsp:spPr>
        <a:xfrm>
          <a:off x="1929822" y="109790"/>
          <a:ext cx="115589" cy="115589"/>
        </a:xfrm>
        <a:prstGeom prst="ellipse">
          <a:avLst/>
        </a:prstGeom>
        <a:solidFill>
          <a:schemeClr val="accent2">
            <a:hueOff val="3641181"/>
            <a:satOff val="-4541"/>
            <a:lumOff val="1068"/>
            <a:alphaOff val="0"/>
          </a:schemeClr>
        </a:solidFill>
        <a:ln w="25400" cap="flat" cmpd="sng" algn="ctr">
          <a:solidFill>
            <a:schemeClr val="accent2">
              <a:hueOff val="3641181"/>
              <a:satOff val="-4541"/>
              <a:lumOff val="106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E26DB4-16C9-4F7A-9000-903462F58C1F}">
      <dsp:nvSpPr>
        <dsp:cNvPr id="0" name=""/>
        <dsp:cNvSpPr/>
      </dsp:nvSpPr>
      <dsp:spPr>
        <a:xfrm>
          <a:off x="1620560" y="119935"/>
          <a:ext cx="115589" cy="115589"/>
        </a:xfrm>
        <a:prstGeom prst="ellipse">
          <a:avLst/>
        </a:prstGeom>
        <a:solidFill>
          <a:schemeClr val="accent2">
            <a:hueOff val="4161350"/>
            <a:satOff val="-5190"/>
            <a:lumOff val="1220"/>
            <a:alphaOff val="0"/>
          </a:schemeClr>
        </a:solidFill>
        <a:ln w="25400" cap="flat" cmpd="sng" algn="ctr">
          <a:solidFill>
            <a:schemeClr val="accent2">
              <a:hueOff val="4161350"/>
              <a:satOff val="-5190"/>
              <a:lumOff val="122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D8D1C1-BD40-4F96-BEBA-39987B2CA5DC}">
      <dsp:nvSpPr>
        <dsp:cNvPr id="0" name=""/>
        <dsp:cNvSpPr/>
      </dsp:nvSpPr>
      <dsp:spPr>
        <a:xfrm>
          <a:off x="1620560" y="314531"/>
          <a:ext cx="115589" cy="115589"/>
        </a:xfrm>
        <a:prstGeom prst="ellipse">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9DD96A-273F-4AB2-A84E-A6494F390F91}">
      <dsp:nvSpPr>
        <dsp:cNvPr id="0" name=""/>
        <dsp:cNvSpPr/>
      </dsp:nvSpPr>
      <dsp:spPr>
        <a:xfrm>
          <a:off x="3173238" y="2780284"/>
          <a:ext cx="2498695" cy="670171"/>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8891" tIns="64770" rIns="64770" bIns="64770" numCol="1" spcCol="1270" anchor="ctr" anchorCtr="0">
          <a:noAutofit/>
        </a:bodyPr>
        <a:lstStyle/>
        <a:p>
          <a:pPr lvl="0" algn="l" defTabSz="755650">
            <a:lnSpc>
              <a:spcPct val="90000"/>
            </a:lnSpc>
            <a:spcBef>
              <a:spcPct val="0"/>
            </a:spcBef>
            <a:spcAft>
              <a:spcPct val="35000"/>
            </a:spcAft>
          </a:pPr>
          <a:r>
            <a:rPr lang="it-IT" sz="1700" b="1" kern="1200"/>
            <a:t>La quota non comprende:</a:t>
          </a:r>
          <a:endParaRPr lang="it-IT" sz="1700" kern="1200"/>
        </a:p>
      </dsp:txBody>
      <dsp:txXfrm>
        <a:off x="3205953" y="2812999"/>
        <a:ext cx="2433265" cy="604741"/>
      </dsp:txXfrm>
    </dsp:sp>
    <dsp:sp modelId="{DE346E32-7D5F-47D1-AA8D-89CA499A85FB}">
      <dsp:nvSpPr>
        <dsp:cNvPr id="0" name=""/>
        <dsp:cNvSpPr/>
      </dsp:nvSpPr>
      <dsp:spPr>
        <a:xfrm>
          <a:off x="7" y="1853688"/>
          <a:ext cx="3077459" cy="15879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r>
            <a:rPr lang="it-IT" sz="1000" kern="1200">
              <a:solidFill>
                <a:schemeClr val="tx1"/>
              </a:solidFill>
            </a:rPr>
            <a:t>Tasse aeroportuali € 380,00 da riconfermare al momento dell’emissione dei biglietti</a:t>
          </a:r>
        </a:p>
        <a:p>
          <a:pPr marL="57150" lvl="1" indent="-57150" algn="l" defTabSz="444500">
            <a:lnSpc>
              <a:spcPct val="90000"/>
            </a:lnSpc>
            <a:spcBef>
              <a:spcPct val="0"/>
            </a:spcBef>
            <a:spcAft>
              <a:spcPct val="15000"/>
            </a:spcAft>
            <a:buChar char="••"/>
          </a:pPr>
          <a:r>
            <a:rPr lang="it-IT" sz="1000" kern="1200">
              <a:solidFill>
                <a:schemeClr val="tx1"/>
              </a:solidFill>
            </a:rPr>
            <a:t>assicurazione annullamento su richiesta</a:t>
          </a:r>
        </a:p>
        <a:p>
          <a:pPr marL="57150" lvl="1" indent="-57150" algn="l" defTabSz="444500">
            <a:lnSpc>
              <a:spcPct val="90000"/>
            </a:lnSpc>
            <a:spcBef>
              <a:spcPct val="0"/>
            </a:spcBef>
            <a:spcAft>
              <a:spcPct val="15000"/>
            </a:spcAft>
            <a:buChar char="••"/>
          </a:pPr>
          <a:r>
            <a:rPr lang="it-IT" sz="1000" kern="1200">
              <a:solidFill>
                <a:schemeClr val="tx1"/>
              </a:solidFill>
            </a:rPr>
            <a:t>visto per l’ingresso in Sri Lanka – si ottiene collegandosi direttamente sul sito www.eta.gov.lk/slvisa/</a:t>
          </a:r>
        </a:p>
        <a:p>
          <a:pPr marL="57150" lvl="1" indent="-57150" algn="l" defTabSz="444500">
            <a:lnSpc>
              <a:spcPct val="90000"/>
            </a:lnSpc>
            <a:spcBef>
              <a:spcPct val="0"/>
            </a:spcBef>
            <a:spcAft>
              <a:spcPct val="15000"/>
            </a:spcAft>
            <a:buChar char="••"/>
          </a:pPr>
          <a:r>
            <a:rPr lang="it-IT" sz="1000" kern="1200">
              <a:solidFill>
                <a:schemeClr val="tx1"/>
              </a:solidFill>
            </a:rPr>
            <a:t>bevande</a:t>
          </a:r>
        </a:p>
        <a:p>
          <a:pPr marL="57150" lvl="1" indent="-57150" algn="l" defTabSz="444500">
            <a:lnSpc>
              <a:spcPct val="90000"/>
            </a:lnSpc>
            <a:spcBef>
              <a:spcPct val="0"/>
            </a:spcBef>
            <a:spcAft>
              <a:spcPct val="15000"/>
            </a:spcAft>
            <a:buChar char="••"/>
          </a:pPr>
          <a:r>
            <a:rPr lang="it-IT" sz="1000" kern="1200">
              <a:solidFill>
                <a:schemeClr val="tx1"/>
              </a:solidFill>
            </a:rPr>
            <a:t>mance ad autisti e guide</a:t>
          </a:r>
        </a:p>
        <a:p>
          <a:pPr marL="57150" lvl="1" indent="-57150" algn="l" defTabSz="444500">
            <a:lnSpc>
              <a:spcPct val="90000"/>
            </a:lnSpc>
            <a:spcBef>
              <a:spcPct val="0"/>
            </a:spcBef>
            <a:spcAft>
              <a:spcPct val="15000"/>
            </a:spcAft>
            <a:buChar char="••"/>
          </a:pPr>
          <a:r>
            <a:rPr lang="it-IT" sz="1000" kern="1200">
              <a:solidFill>
                <a:schemeClr val="tx1"/>
              </a:solidFill>
            </a:rPr>
            <a:t>extras personali negli hotels e nei ristoranti</a:t>
          </a:r>
        </a:p>
        <a:p>
          <a:pPr marL="57150" lvl="1" indent="-57150" algn="l" defTabSz="444500">
            <a:lnSpc>
              <a:spcPct val="90000"/>
            </a:lnSpc>
            <a:spcBef>
              <a:spcPct val="0"/>
            </a:spcBef>
            <a:spcAft>
              <a:spcPct val="15000"/>
            </a:spcAft>
            <a:buChar char="••"/>
          </a:pPr>
          <a:r>
            <a:rPr lang="it-IT" sz="1000" kern="1200">
              <a:solidFill>
                <a:schemeClr val="tx1"/>
              </a:solidFill>
            </a:rPr>
            <a:t>tutto quanto non espressamente indicato alla voce “Incluso nelle Quote”</a:t>
          </a:r>
        </a:p>
        <a:p>
          <a:pPr marL="57150" lvl="1" indent="-57150" algn="l" defTabSz="444500">
            <a:lnSpc>
              <a:spcPct val="90000"/>
            </a:lnSpc>
            <a:spcBef>
              <a:spcPct val="0"/>
            </a:spcBef>
            <a:spcAft>
              <a:spcPct val="15000"/>
            </a:spcAft>
            <a:buChar char="••"/>
          </a:pPr>
          <a:endParaRPr lang="it-IT" sz="1000" kern="1200">
            <a:solidFill>
              <a:schemeClr val="tx1"/>
            </a:solidFill>
          </a:endParaRPr>
        </a:p>
        <a:p>
          <a:pPr marL="57150" lvl="1" indent="-57150" algn="l" defTabSz="444500">
            <a:lnSpc>
              <a:spcPct val="90000"/>
            </a:lnSpc>
            <a:spcBef>
              <a:spcPct val="0"/>
            </a:spcBef>
            <a:spcAft>
              <a:spcPct val="15000"/>
            </a:spcAft>
            <a:buChar char="••"/>
          </a:pPr>
          <a:endParaRPr lang="it-IT" sz="1000" kern="1200">
            <a:solidFill>
              <a:schemeClr val="tx1"/>
            </a:solidFill>
          </a:endParaRPr>
        </a:p>
        <a:p>
          <a:pPr marL="57150" lvl="1" indent="-57150" algn="l" defTabSz="444500">
            <a:lnSpc>
              <a:spcPct val="90000"/>
            </a:lnSpc>
            <a:spcBef>
              <a:spcPct val="0"/>
            </a:spcBef>
            <a:spcAft>
              <a:spcPct val="15000"/>
            </a:spcAft>
            <a:buChar char="••"/>
          </a:pPr>
          <a:endParaRPr lang="it-IT" sz="1000" kern="1200">
            <a:solidFill>
              <a:schemeClr val="tx1"/>
            </a:solidFill>
          </a:endParaRPr>
        </a:p>
        <a:p>
          <a:pPr marL="57150" lvl="1" indent="-57150" algn="l" defTabSz="444500">
            <a:lnSpc>
              <a:spcPct val="90000"/>
            </a:lnSpc>
            <a:spcBef>
              <a:spcPct val="0"/>
            </a:spcBef>
            <a:spcAft>
              <a:spcPct val="15000"/>
            </a:spcAft>
            <a:buChar char="••"/>
          </a:pPr>
          <a:endParaRPr lang="it-IT" sz="1000" kern="1200">
            <a:solidFill>
              <a:schemeClr val="tx1"/>
            </a:solidFill>
          </a:endParaRPr>
        </a:p>
      </dsp:txBody>
      <dsp:txXfrm>
        <a:off x="7" y="1853688"/>
        <a:ext cx="3077459" cy="1587938"/>
      </dsp:txXfrm>
    </dsp:sp>
    <dsp:sp modelId="{924424F8-734D-41AB-8C06-2A98F78BB42A}">
      <dsp:nvSpPr>
        <dsp:cNvPr id="0" name=""/>
        <dsp:cNvSpPr/>
      </dsp:nvSpPr>
      <dsp:spPr>
        <a:xfrm rot="677316">
          <a:off x="4988544" y="2463050"/>
          <a:ext cx="1108484" cy="990865"/>
        </a:xfrm>
        <a:prstGeom prst="ellipse">
          <a:avLst/>
        </a:prstGeom>
        <a:blipFill dpi="0"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ln w="25400" cap="flat" cmpd="sng" algn="ctr">
          <a:solidFill>
            <a:schemeClr val="lt1">
              <a:hueOff val="0"/>
              <a:satOff val="0"/>
              <a:lumOff val="0"/>
              <a:alphaOff val="0"/>
            </a:schemeClr>
          </a:solidFill>
          <a:prstDash val="solid"/>
        </a:ln>
        <a:effectLst/>
        <a:scene3d>
          <a:camera prst="orthographicFront"/>
          <a:lightRig rig="threePt" dir="t"/>
        </a:scene3d>
        <a:sp3d contourW="12700">
          <a:bevelT prst="relaxedInset"/>
          <a:contourClr>
            <a:srgbClr val="C00000"/>
          </a:contourClr>
        </a:sp3d>
      </dsp:spPr>
      <dsp:style>
        <a:lnRef idx="2">
          <a:scrgbClr r="0" g="0" b="0"/>
        </a:lnRef>
        <a:fillRef idx="1">
          <a:scrgbClr r="0" g="0" b="0"/>
        </a:fillRef>
        <a:effectRef idx="0">
          <a:scrgbClr r="0" g="0" b="0"/>
        </a:effectRef>
        <a:fontRef idx="minor"/>
      </dsp:style>
    </dsp:sp>
    <dsp:sp modelId="{1DB6E2CA-DC07-42C6-AB5A-73170FA2C282}">
      <dsp:nvSpPr>
        <dsp:cNvPr id="0" name=""/>
        <dsp:cNvSpPr/>
      </dsp:nvSpPr>
      <dsp:spPr>
        <a:xfrm>
          <a:off x="717060" y="393820"/>
          <a:ext cx="2498695" cy="670171"/>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8891" tIns="64770" rIns="64770" bIns="64770" numCol="1" spcCol="1270" anchor="ctr" anchorCtr="0">
          <a:noAutofit/>
        </a:bodyPr>
        <a:lstStyle/>
        <a:p>
          <a:pPr lvl="0" algn="l" defTabSz="755650">
            <a:lnSpc>
              <a:spcPct val="90000"/>
            </a:lnSpc>
            <a:spcBef>
              <a:spcPct val="0"/>
            </a:spcBef>
            <a:spcAft>
              <a:spcPct val="35000"/>
            </a:spcAft>
          </a:pPr>
          <a:r>
            <a:rPr lang="it-IT" sz="1700" b="1" kern="1200"/>
            <a:t>La quota comprende:</a:t>
          </a:r>
          <a:endParaRPr lang="it-IT" sz="1700" kern="1200"/>
        </a:p>
      </dsp:txBody>
      <dsp:txXfrm>
        <a:off x="749775" y="426535"/>
        <a:ext cx="2433265" cy="604741"/>
      </dsp:txXfrm>
    </dsp:sp>
    <dsp:sp modelId="{B975BC81-EFDA-45F8-AB69-AE986F45CAFE}">
      <dsp:nvSpPr>
        <dsp:cNvPr id="0" name=""/>
        <dsp:cNvSpPr/>
      </dsp:nvSpPr>
      <dsp:spPr>
        <a:xfrm>
          <a:off x="3381685" y="14288"/>
          <a:ext cx="3104839" cy="2318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r>
            <a:rPr lang="it-IT" sz="1000" kern="1200">
              <a:solidFill>
                <a:schemeClr val="tx1"/>
              </a:solidFill>
            </a:rPr>
            <a:t>Viaggio aereo con volo di linea andata e ritorno, bagaglio incluso</a:t>
          </a:r>
        </a:p>
        <a:p>
          <a:pPr marL="57150" lvl="1" indent="-57150" algn="l" defTabSz="444500">
            <a:lnSpc>
              <a:spcPct val="90000"/>
            </a:lnSpc>
            <a:spcBef>
              <a:spcPct val="0"/>
            </a:spcBef>
            <a:spcAft>
              <a:spcPct val="15000"/>
            </a:spcAft>
            <a:buChar char="••"/>
          </a:pPr>
          <a:r>
            <a:rPr lang="it-IT" sz="1000" kern="1200">
              <a:solidFill>
                <a:schemeClr val="tx1"/>
              </a:solidFill>
            </a:rPr>
            <a:t>I pernottamenti presso gli hotel selezionati o similari.</a:t>
          </a:r>
        </a:p>
        <a:p>
          <a:pPr marL="57150" lvl="1" indent="-57150" algn="l" defTabSz="444500">
            <a:lnSpc>
              <a:spcPct val="90000"/>
            </a:lnSpc>
            <a:spcBef>
              <a:spcPct val="0"/>
            </a:spcBef>
            <a:spcAft>
              <a:spcPct val="15000"/>
            </a:spcAft>
            <a:buChar char="••"/>
          </a:pPr>
          <a:r>
            <a:rPr lang="it-IT" sz="1000" kern="1200">
              <a:solidFill>
                <a:schemeClr val="tx1"/>
              </a:solidFill>
            </a:rPr>
            <a:t>La pensione completa in ristoranti e alberghi (dalla cena del giorno 01 alla prima colazione del giorno 08).</a:t>
          </a:r>
        </a:p>
        <a:p>
          <a:pPr marL="57150" lvl="1" indent="-57150" algn="l" defTabSz="444500">
            <a:lnSpc>
              <a:spcPct val="90000"/>
            </a:lnSpc>
            <a:spcBef>
              <a:spcPct val="0"/>
            </a:spcBef>
            <a:spcAft>
              <a:spcPct val="15000"/>
            </a:spcAft>
            <a:buChar char="••"/>
          </a:pPr>
          <a:r>
            <a:rPr lang="it-IT" sz="1000" kern="1200">
              <a:solidFill>
                <a:schemeClr val="tx1"/>
              </a:solidFill>
            </a:rPr>
            <a:t>I veicoli di trasporto con A / C e autista / guida parlante italiano.</a:t>
          </a:r>
        </a:p>
        <a:p>
          <a:pPr marL="57150" lvl="1" indent="-57150" algn="l" defTabSz="444500">
            <a:lnSpc>
              <a:spcPct val="90000"/>
            </a:lnSpc>
            <a:spcBef>
              <a:spcPct val="0"/>
            </a:spcBef>
            <a:spcAft>
              <a:spcPct val="15000"/>
            </a:spcAft>
            <a:buChar char="••"/>
          </a:pPr>
          <a:r>
            <a:rPr lang="it-IT" sz="1000" kern="1200">
              <a:solidFill>
                <a:schemeClr val="tx1"/>
              </a:solidFill>
            </a:rPr>
            <a:t>ingressi e visite come da programma.</a:t>
          </a:r>
        </a:p>
        <a:p>
          <a:pPr marL="57150" lvl="1" indent="-57150" algn="l" defTabSz="444500">
            <a:lnSpc>
              <a:spcPct val="90000"/>
            </a:lnSpc>
            <a:spcBef>
              <a:spcPct val="0"/>
            </a:spcBef>
            <a:spcAft>
              <a:spcPct val="15000"/>
            </a:spcAft>
            <a:buChar char="••"/>
          </a:pPr>
          <a:r>
            <a:rPr lang="it-IT" sz="1000" kern="1200">
              <a:solidFill>
                <a:schemeClr val="tx1"/>
              </a:solidFill>
            </a:rPr>
            <a:t>Il costo della jeep per safari a Yala National Park.</a:t>
          </a:r>
        </a:p>
        <a:p>
          <a:pPr marL="57150" lvl="1" indent="-57150" algn="l" defTabSz="444500">
            <a:lnSpc>
              <a:spcPct val="90000"/>
            </a:lnSpc>
            <a:spcBef>
              <a:spcPct val="0"/>
            </a:spcBef>
            <a:spcAft>
              <a:spcPct val="15000"/>
            </a:spcAft>
            <a:buChar char="••"/>
          </a:pPr>
          <a:r>
            <a:rPr lang="it-IT" sz="1000" kern="1200">
              <a:solidFill>
                <a:schemeClr val="tx1"/>
              </a:solidFill>
            </a:rPr>
            <a:t>Costo di Village Safari in Sigiriya</a:t>
          </a:r>
        </a:p>
        <a:p>
          <a:pPr marL="57150" lvl="1" indent="-57150" algn="l" defTabSz="444500">
            <a:lnSpc>
              <a:spcPct val="90000"/>
            </a:lnSpc>
            <a:spcBef>
              <a:spcPct val="0"/>
            </a:spcBef>
            <a:spcAft>
              <a:spcPct val="15000"/>
            </a:spcAft>
            <a:buChar char="••"/>
          </a:pPr>
          <a:r>
            <a:rPr lang="it-IT" sz="1000" kern="1200">
              <a:solidFill>
                <a:schemeClr val="tx1"/>
              </a:solidFill>
            </a:rPr>
            <a:t>Il costo  del giro in tuk tuk a Kandy</a:t>
          </a:r>
        </a:p>
        <a:p>
          <a:pPr marL="57150" lvl="1" indent="-57150" algn="l" defTabSz="444500">
            <a:lnSpc>
              <a:spcPct val="90000"/>
            </a:lnSpc>
            <a:spcBef>
              <a:spcPct val="0"/>
            </a:spcBef>
            <a:spcAft>
              <a:spcPct val="15000"/>
            </a:spcAft>
            <a:buChar char="••"/>
          </a:pPr>
          <a:r>
            <a:rPr lang="it-IT" sz="1000" kern="1200">
              <a:solidFill>
                <a:schemeClr val="tx1"/>
              </a:solidFill>
            </a:rPr>
            <a:t>Costo dell’escursione whalewatching</a:t>
          </a:r>
        </a:p>
        <a:p>
          <a:pPr marL="57150" lvl="1" indent="-57150" algn="l" defTabSz="444500">
            <a:lnSpc>
              <a:spcPct val="90000"/>
            </a:lnSpc>
            <a:spcBef>
              <a:spcPct val="0"/>
            </a:spcBef>
            <a:spcAft>
              <a:spcPct val="15000"/>
            </a:spcAft>
            <a:buChar char="••"/>
          </a:pPr>
          <a:r>
            <a:rPr lang="it-IT" sz="1000" kern="1200">
              <a:solidFill>
                <a:schemeClr val="tx1"/>
              </a:solidFill>
            </a:rPr>
            <a:t>I biglietti per lo spettacolo culturale di Kandy</a:t>
          </a:r>
        </a:p>
        <a:p>
          <a:pPr marL="57150" lvl="1" indent="-57150" algn="l" defTabSz="444500">
            <a:lnSpc>
              <a:spcPct val="90000"/>
            </a:lnSpc>
            <a:spcBef>
              <a:spcPct val="0"/>
            </a:spcBef>
            <a:spcAft>
              <a:spcPct val="15000"/>
            </a:spcAft>
            <a:buChar char="••"/>
          </a:pPr>
          <a:r>
            <a:rPr lang="it-IT" sz="1000" kern="1200">
              <a:solidFill>
                <a:schemeClr val="tx1"/>
              </a:solidFill>
            </a:rPr>
            <a:t>Le tasse locali e il 12% di V.A.T.</a:t>
          </a:r>
        </a:p>
        <a:p>
          <a:pPr marL="57150" lvl="1" indent="-57150" algn="l" defTabSz="444500">
            <a:lnSpc>
              <a:spcPct val="90000"/>
            </a:lnSpc>
            <a:spcBef>
              <a:spcPct val="0"/>
            </a:spcBef>
            <a:spcAft>
              <a:spcPct val="15000"/>
            </a:spcAft>
            <a:buChar char="••"/>
          </a:pPr>
          <a:endParaRPr lang="it-IT" sz="1000" kern="1200">
            <a:solidFill>
              <a:schemeClr val="tx1"/>
            </a:solidFill>
          </a:endParaRPr>
        </a:p>
        <a:p>
          <a:pPr marL="57150" lvl="1" indent="-57150" algn="l" defTabSz="444500">
            <a:lnSpc>
              <a:spcPct val="90000"/>
            </a:lnSpc>
            <a:spcBef>
              <a:spcPct val="0"/>
            </a:spcBef>
            <a:spcAft>
              <a:spcPct val="15000"/>
            </a:spcAft>
            <a:buChar char="••"/>
          </a:pPr>
          <a:endParaRPr lang="it-IT" sz="1000" kern="1200">
            <a:solidFill>
              <a:schemeClr val="tx1"/>
            </a:solidFill>
          </a:endParaRPr>
        </a:p>
      </dsp:txBody>
      <dsp:txXfrm>
        <a:off x="3381685" y="14288"/>
        <a:ext cx="3104839" cy="2318177"/>
      </dsp:txXfrm>
    </dsp:sp>
    <dsp:sp modelId="{3CAFA977-0E57-4B0E-97EC-B6890706149D}">
      <dsp:nvSpPr>
        <dsp:cNvPr id="0" name=""/>
        <dsp:cNvSpPr/>
      </dsp:nvSpPr>
      <dsp:spPr>
        <a:xfrm rot="20694210">
          <a:off x="139369" y="84226"/>
          <a:ext cx="1004673" cy="985085"/>
        </a:xfrm>
        <a:prstGeom prst="ellipse">
          <a:avLst/>
        </a:prstGeom>
        <a:blipFill dpi="0" rotWithShape="1">
          <a:blip xmlns:r="http://schemas.openxmlformats.org/officeDocument/2006/relationships" r:embed="rId3" cstate="print">
            <a:duotone>
              <a:schemeClr val="accent2">
                <a:hueOff val="5002875"/>
                <a:satOff val="-4473"/>
                <a:lumOff val="13"/>
                <a:alphaOff val="0"/>
                <a:shade val="20000"/>
                <a:satMod val="200000"/>
              </a:schemeClr>
              <a:schemeClr val="accent2">
                <a:hueOff val="5002875"/>
                <a:satOff val="-4473"/>
                <a:lumOff val="13"/>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a:ln w="25400" cap="flat" cmpd="sng" algn="ctr">
          <a:solidFill>
            <a:schemeClr val="lt1">
              <a:hueOff val="0"/>
              <a:satOff val="0"/>
              <a:lumOff val="0"/>
              <a:alphaOff val="0"/>
            </a:schemeClr>
          </a:solidFill>
          <a:prstDash val="solid"/>
        </a:ln>
        <a:effectLst/>
        <a:scene3d>
          <a:camera prst="orthographicFront"/>
          <a:lightRig rig="threePt" dir="t"/>
        </a:scene3d>
        <a:sp3d contourW="12700">
          <a:bevelT prst="relaxedInset"/>
          <a:contourClr>
            <a:srgbClr val="92D050"/>
          </a:contourClr>
        </a:sp3d>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FC17-8EB8-4303-95BD-85BBCF3F1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4</Pages>
  <Words>1684</Words>
  <Characters>9605</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11267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cp:lastModifiedBy>TRAVELPORT</cp:lastModifiedBy>
  <cp:revision>80</cp:revision>
  <cp:lastPrinted>2018-12-21T10:37:00Z</cp:lastPrinted>
  <dcterms:created xsi:type="dcterms:W3CDTF">2017-08-23T14:10:00Z</dcterms:created>
  <dcterms:modified xsi:type="dcterms:W3CDTF">2018-12-21T10:37:00Z</dcterms:modified>
</cp:coreProperties>
</file>