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031ADC" w:rsidRDefault="00D3322D" w:rsidP="002D59CC">
      <w:pPr>
        <w:pStyle w:val="NormaleWeb"/>
        <w:spacing w:before="0" w:beforeAutospacing="0" w:after="0"/>
        <w:jc w:val="center"/>
        <w:rPr>
          <w:rFonts w:asciiTheme="minorHAnsi" w:hAnsiTheme="minorHAnsi"/>
          <w:b/>
          <w:bCs/>
          <w:sz w:val="16"/>
          <w:szCs w:val="20"/>
          <w:lang w:val="en-US"/>
        </w:rPr>
      </w:pPr>
      <w:r>
        <w:rPr>
          <w:noProof/>
        </w:rPr>
        <w:drawing>
          <wp:anchor distT="0" distB="0" distL="114300" distR="114300" simplePos="0" relativeHeight="251660288" behindDoc="1" locked="0" layoutInCell="1" allowOverlap="1">
            <wp:simplePos x="0" y="0"/>
            <wp:positionH relativeFrom="page">
              <wp:align>right</wp:align>
            </wp:positionH>
            <wp:positionV relativeFrom="paragraph">
              <wp:posOffset>-1022985</wp:posOffset>
            </wp:positionV>
            <wp:extent cx="3252111" cy="1828800"/>
            <wp:effectExtent l="0" t="0" r="5715" b="0"/>
            <wp:wrapNone/>
            <wp:docPr id="7" name="Immagine 7" descr="Risultati immagini per monasteri della bucov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monasteri della bucovi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2111" cy="1828800"/>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031ADC">
        <w:rPr>
          <w:rFonts w:asciiTheme="minorHAnsi" w:hAnsiTheme="minorHAnsi"/>
          <w:b/>
          <w:bCs/>
          <w:sz w:val="16"/>
          <w:szCs w:val="20"/>
          <w:lang w:val="en-US"/>
        </w:rPr>
        <w:t xml:space="preserve">Booking </w:t>
      </w:r>
      <w:r w:rsidR="000A35AE" w:rsidRPr="00031ADC">
        <w:rPr>
          <w:rFonts w:asciiTheme="minorHAnsi" w:hAnsiTheme="minorHAnsi"/>
          <w:b/>
          <w:bCs/>
          <w:sz w:val="16"/>
          <w:szCs w:val="20"/>
          <w:lang w:val="en-US"/>
        </w:rPr>
        <w:t>TEL +39 06 45 67 75 32</w:t>
      </w:r>
    </w:p>
    <w:p w:rsidR="00474664" w:rsidRPr="0059503E" w:rsidRDefault="00C137B8" w:rsidP="00474664">
      <w:pPr>
        <w:pStyle w:val="NormaleWeb"/>
        <w:spacing w:before="0" w:beforeAutospacing="0" w:after="0"/>
        <w:jc w:val="center"/>
        <w:rPr>
          <w:rFonts w:asciiTheme="minorHAnsi" w:hAnsiTheme="minorHAnsi"/>
          <w:b/>
          <w:bCs/>
          <w:sz w:val="16"/>
          <w:szCs w:val="20"/>
          <w:lang w:val="en-US"/>
        </w:rPr>
      </w:pPr>
      <w:hyperlink r:id="rId9" w:history="1">
        <w:r w:rsidR="000A35AE" w:rsidRPr="00031ADC">
          <w:rPr>
            <w:rStyle w:val="Collegamentoipertestuale"/>
            <w:rFonts w:asciiTheme="minorHAnsi" w:hAnsiTheme="minorHAnsi"/>
            <w:b/>
            <w:bCs/>
            <w:color w:val="auto"/>
            <w:sz w:val="16"/>
            <w:szCs w:val="20"/>
            <w:lang w:val="en-US"/>
          </w:rPr>
          <w:t>info@evasionicral.com</w:t>
        </w:r>
      </w:hyperlink>
      <w:r w:rsidR="000A35AE" w:rsidRPr="00031ADC">
        <w:rPr>
          <w:rFonts w:asciiTheme="minorHAnsi" w:hAnsiTheme="minorHAnsi"/>
          <w:b/>
          <w:bCs/>
          <w:sz w:val="16"/>
          <w:szCs w:val="20"/>
          <w:lang w:val="en-US"/>
        </w:rPr>
        <w:t xml:space="preserve"> - </w:t>
      </w:r>
      <w:hyperlink r:id="rId10" w:history="1">
        <w:r w:rsidR="000A35AE" w:rsidRPr="00031ADC">
          <w:rPr>
            <w:rStyle w:val="Collegamentoipertestuale"/>
            <w:rFonts w:asciiTheme="minorHAnsi" w:hAnsiTheme="minorHAnsi"/>
            <w:b/>
            <w:bCs/>
            <w:color w:val="auto"/>
            <w:sz w:val="16"/>
            <w:szCs w:val="20"/>
            <w:lang w:val="en-US"/>
          </w:rPr>
          <w:t>www.evasionicral.com</w:t>
        </w:r>
      </w:hyperlink>
      <w:r w:rsidR="000A35AE" w:rsidRPr="00031ADC">
        <w:rPr>
          <w:rFonts w:asciiTheme="minorHAnsi" w:hAnsiTheme="minorHAnsi"/>
          <w:b/>
          <w:bCs/>
          <w:sz w:val="16"/>
          <w:szCs w:val="20"/>
          <w:lang w:val="en-US"/>
        </w:rPr>
        <w:t xml:space="preserve"> </w:t>
      </w:r>
    </w:p>
    <w:p w:rsidR="00CD6A90" w:rsidRPr="00CD6A90" w:rsidRDefault="00D3322D" w:rsidP="00CD6A90">
      <w:pPr>
        <w:tabs>
          <w:tab w:val="center" w:pos="4960"/>
          <w:tab w:val="left" w:pos="8730"/>
        </w:tabs>
        <w:spacing w:after="0" w:line="240" w:lineRule="auto"/>
        <w:jc w:val="center"/>
        <w:rPr>
          <w:noProof/>
          <w:lang w:eastAsia="it-IT"/>
        </w:rPr>
      </w:pPr>
      <w:r>
        <w:rPr>
          <w:noProof/>
          <w:lang w:eastAsia="it-IT"/>
        </w:rPr>
        <w:drawing>
          <wp:anchor distT="0" distB="0" distL="114300" distR="114300" simplePos="0" relativeHeight="251658240" behindDoc="1" locked="0" layoutInCell="1" allowOverlap="1">
            <wp:simplePos x="0" y="0"/>
            <wp:positionH relativeFrom="page">
              <wp:align>left</wp:align>
            </wp:positionH>
            <wp:positionV relativeFrom="paragraph">
              <wp:posOffset>354330</wp:posOffset>
            </wp:positionV>
            <wp:extent cx="5131398" cy="1514475"/>
            <wp:effectExtent l="0" t="0" r="0" b="0"/>
            <wp:wrapNone/>
            <wp:docPr id="1" name="Immagine 1" descr="Risultati immagini per iasi 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iasi roman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31398" cy="1514475"/>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4D5672">
        <w:rPr>
          <w:b/>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 Magia dell’Inverno in Bucovina</w:t>
      </w:r>
    </w:p>
    <w:p w:rsidR="007B428D" w:rsidRPr="006D5FE3" w:rsidRDefault="007B428D" w:rsidP="00D41ECB">
      <w:pPr>
        <w:spacing w:after="0" w:line="240" w:lineRule="auto"/>
        <w:jc w:val="center"/>
        <w:rPr>
          <w:b/>
          <w:color w:val="FFFFFF" w:themeColor="background1"/>
          <w:sz w:val="52"/>
          <w:szCs w:val="52"/>
          <w14:textOutline w14:w="5270" w14:cap="flat" w14:cmpd="sng" w14:algn="ctr">
            <w14:solidFill>
              <w14:schemeClr w14:val="accent1">
                <w14:shade w14:val="88000"/>
                <w14:satMod w14:val="110000"/>
              </w14:schemeClr>
            </w14:solidFill>
            <w14:prstDash w14:val="solid"/>
            <w14:round/>
          </w14:textOutline>
        </w:rPr>
      </w:pPr>
      <w:r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PARTENZ</w:t>
      </w:r>
      <w:r w:rsidR="004D5672">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E</w:t>
      </w:r>
      <w:r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 xml:space="preserve"> GARANTIT</w:t>
      </w:r>
      <w:r w:rsidR="004D5672">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E</w:t>
      </w:r>
      <w:r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 xml:space="preserve"> </w:t>
      </w:r>
    </w:p>
    <w:p w:rsidR="007B428D" w:rsidRDefault="007B428D" w:rsidP="00474664">
      <w:pPr>
        <w:spacing w:after="0" w:line="240" w:lineRule="auto"/>
        <w:jc w:val="center"/>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pPr>
      <w:r w:rsidRPr="006D5FE3">
        <w:rPr>
          <w:b/>
          <w:color w:val="FFFFFF" w:themeColor="background1"/>
          <w:sz w:val="40"/>
          <w:szCs w:val="36"/>
          <w14:textOutline w14:w="5270" w14:cap="flat" w14:cmpd="sng" w14:algn="ctr">
            <w14:solidFill>
              <w14:schemeClr w14:val="accent1">
                <w14:shade w14:val="88000"/>
                <w14:satMod w14:val="110000"/>
              </w14:schemeClr>
            </w14:solidFill>
            <w14:prstDash w14:val="solid"/>
            <w14:round/>
          </w14:textOutline>
        </w:rPr>
        <w:t xml:space="preserve"> </w:t>
      </w:r>
      <w:r w:rsidR="004D5672">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14 FEBBRAIO 2019 – 07 MARZO 2019</w:t>
      </w:r>
    </w:p>
    <w:p w:rsidR="00D3322D" w:rsidRPr="00D3322D" w:rsidRDefault="00D3322D" w:rsidP="00474664">
      <w:pPr>
        <w:spacing w:after="0" w:line="240" w:lineRule="auto"/>
        <w:jc w:val="center"/>
        <w:rPr>
          <w:b/>
          <w:color w:val="000000" w:themeColor="text1"/>
          <w:sz w:val="40"/>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322D">
        <w:rPr>
          <w:b/>
          <w:color w:val="000000" w:themeColor="text1"/>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GIORNI – 3 NOTTI</w:t>
      </w:r>
    </w:p>
    <w:p w:rsidR="006D5FE3" w:rsidRDefault="007B428D" w:rsidP="00031ADC">
      <w:pPr>
        <w:spacing w:after="0"/>
        <w:jc w:val="center"/>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pPr>
      <w:r w:rsidRPr="006D5FE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QUOTA DI </w:t>
      </w:r>
      <w:r w:rsidR="00DD062D" w:rsidRPr="006D5FE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PARTECIPAZIONE </w:t>
      </w:r>
      <w:r w:rsidR="00DD062D" w:rsidRPr="00A236FF">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w:t>
      </w:r>
      <w:r w:rsidRPr="00A236FF">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B860BE">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535</w:t>
      </w:r>
      <w:r w:rsidR="00682B41" w:rsidRPr="00A236FF">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,00</w:t>
      </w:r>
    </w:p>
    <w:p w:rsidR="00F04704" w:rsidRPr="006D5FE3" w:rsidRDefault="003820EB" w:rsidP="00031ADC">
      <w:pPr>
        <w:spacing w:after="0"/>
        <w:jc w:val="center"/>
        <w:rPr>
          <w:b/>
          <w:color w:val="943634" w:themeColor="accent2" w:themeShade="BF"/>
          <w:sz w:val="56"/>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pPr>
      <w:r w:rsidRPr="006D5FE3">
        <w:rPr>
          <w:b/>
          <w:color w:val="943634" w:themeColor="accent2" w:themeShade="BF"/>
          <w:sz w:val="32"/>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Per</w:t>
      </w:r>
      <w:r w:rsidR="007B428D" w:rsidRPr="006D5FE3">
        <w:rPr>
          <w:b/>
          <w:color w:val="943634" w:themeColor="accent2" w:themeShade="BF"/>
          <w:sz w:val="32"/>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persona</w:t>
      </w:r>
      <w:r w:rsidR="007B428D" w:rsidRPr="006D5FE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7B428D" w:rsidRPr="006D5FE3">
        <w:rPr>
          <w:b/>
          <w:color w:val="943634" w:themeColor="accent2" w:themeShade="BF"/>
          <w:sz w:val="32"/>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in camera</w:t>
      </w:r>
      <w:r w:rsidR="007B428D" w:rsidRPr="006D5FE3">
        <w:rPr>
          <w:b/>
          <w:color w:val="943634" w:themeColor="accent2" w:themeShade="BF"/>
          <w:sz w:val="36"/>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7B428D" w:rsidRPr="006D5FE3">
        <w:rPr>
          <w:b/>
          <w:color w:val="943634" w:themeColor="accent2" w:themeShade="BF"/>
          <w:sz w:val="32"/>
          <w:szCs w:val="2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doppia</w:t>
      </w:r>
    </w:p>
    <w:p w:rsidR="00924385" w:rsidRDefault="00D82D54" w:rsidP="008236A5">
      <w:pPr>
        <w:spacing w:after="0"/>
        <w:rPr>
          <w:b/>
          <w:color w:val="000000" w:themeColor="text1"/>
          <w:sz w:val="20"/>
        </w:rPr>
      </w:pPr>
      <w:bookmarkStart w:id="0" w:name="_GoBack"/>
      <w:r w:rsidRPr="00031ADC">
        <w:rPr>
          <w:rFonts w:cstheme="minorHAnsi"/>
          <w:b/>
          <w:bCs/>
          <w:noProof/>
          <w:sz w:val="36"/>
          <w:szCs w:val="44"/>
          <w:u w:val="single"/>
          <w:lang w:eastAsia="it-IT"/>
        </w:rPr>
        <w:drawing>
          <wp:anchor distT="0" distB="0" distL="114300" distR="114300" simplePos="0" relativeHeight="251642368" behindDoc="0" locked="0" layoutInCell="1" allowOverlap="1" wp14:anchorId="6CEAE6BB" wp14:editId="0AA287DA">
            <wp:simplePos x="0" y="0"/>
            <wp:positionH relativeFrom="page">
              <wp:align>center</wp:align>
            </wp:positionH>
            <wp:positionV relativeFrom="paragraph">
              <wp:posOffset>233045</wp:posOffset>
            </wp:positionV>
            <wp:extent cx="7115175" cy="3552825"/>
            <wp:effectExtent l="0" t="0" r="0" b="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bookmarkEnd w:id="0"/>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924385" w:rsidRDefault="004D5672" w:rsidP="008236A5">
      <w:pPr>
        <w:spacing w:after="0"/>
        <w:rPr>
          <w:b/>
          <w:color w:val="000000" w:themeColor="text1"/>
          <w:sz w:val="20"/>
        </w:rPr>
      </w:pPr>
      <w:r w:rsidRPr="00031ADC">
        <w:rPr>
          <w:rFonts w:cs="Calibri"/>
          <w:noProof/>
          <w:sz w:val="12"/>
          <w:szCs w:val="16"/>
          <w:lang w:eastAsia="it-IT"/>
        </w:rPr>
        <w:drawing>
          <wp:anchor distT="0" distB="0" distL="114300" distR="114300" simplePos="0" relativeHeight="251650560" behindDoc="0" locked="0" layoutInCell="1" allowOverlap="1" wp14:anchorId="010BFA8F" wp14:editId="4397E292">
            <wp:simplePos x="0" y="0"/>
            <wp:positionH relativeFrom="margin">
              <wp:posOffset>5394960</wp:posOffset>
            </wp:positionH>
            <wp:positionV relativeFrom="paragraph">
              <wp:posOffset>5080</wp:posOffset>
            </wp:positionV>
            <wp:extent cx="723900" cy="71691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duotone>
                        <a:schemeClr val="accent5">
                          <a:shade val="45000"/>
                          <a:satMod val="135000"/>
                        </a:schemeClr>
                        <a:prstClr val="white"/>
                      </a:duotone>
                      <a:extLst>
                        <a:ext uri="{BEBA8EAE-BF5A-486C-A8C5-ECC9F3942E4B}">
                          <a14:imgProps xmlns:a14="http://schemas.microsoft.com/office/drawing/2010/main">
                            <a14:imgLayer r:embed="rId18">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723900" cy="716915"/>
                    </a:xfrm>
                    <a:prstGeom prst="rect">
                      <a:avLst/>
                    </a:prstGeom>
                    <a:noFill/>
                  </pic:spPr>
                </pic:pic>
              </a:graphicData>
            </a:graphic>
            <wp14:sizeRelH relativeFrom="page">
              <wp14:pctWidth>0</wp14:pctWidth>
            </wp14:sizeRelH>
            <wp14:sizeRelV relativeFrom="page">
              <wp14:pctHeight>0</wp14:pctHeight>
            </wp14:sizeRelV>
          </wp:anchor>
        </w:drawing>
      </w:r>
      <w:r w:rsidRPr="00031ADC">
        <w:rPr>
          <w:rFonts w:cstheme="minorHAnsi"/>
          <w:b/>
          <w:bCs/>
          <w:noProof/>
          <w:sz w:val="18"/>
          <w:lang w:eastAsia="it-IT"/>
        </w:rPr>
        <mc:AlternateContent>
          <mc:Choice Requires="wps">
            <w:drawing>
              <wp:anchor distT="0" distB="0" distL="114300" distR="114300" simplePos="0" relativeHeight="251643392" behindDoc="0" locked="0" layoutInCell="1" allowOverlap="1" wp14:anchorId="32307F6E" wp14:editId="09955F8E">
                <wp:simplePos x="0" y="0"/>
                <wp:positionH relativeFrom="margin">
                  <wp:posOffset>-245110</wp:posOffset>
                </wp:positionH>
                <wp:positionV relativeFrom="paragraph">
                  <wp:posOffset>147320</wp:posOffset>
                </wp:positionV>
                <wp:extent cx="5676900" cy="53340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33400"/>
                        </a:xfrm>
                        <a:prstGeom prst="rect">
                          <a:avLst/>
                        </a:prstGeom>
                        <a:solidFill>
                          <a:srgbClr val="FFFFFF"/>
                        </a:solidFill>
                        <a:ln w="9525">
                          <a:noFill/>
                          <a:miter lim="800000"/>
                          <a:headEnd/>
                          <a:tailEnd/>
                        </a:ln>
                      </wps:spPr>
                      <wps:txbx>
                        <w:txbxContent>
                          <w:p w:rsidR="00C451E7" w:rsidRPr="006D5FE3" w:rsidRDefault="00C451E7" w:rsidP="00147B63">
                            <w:pPr>
                              <w:spacing w:after="0"/>
                              <w:rPr>
                                <w:b/>
                                <w:sz w:val="20"/>
                                <w:szCs w:val="20"/>
                              </w:rPr>
                            </w:pPr>
                            <w:r w:rsidRPr="006D5FE3">
                              <w:rPr>
                                <w:b/>
                                <w:sz w:val="20"/>
                                <w:szCs w:val="20"/>
                              </w:rPr>
                              <w:t>Gli operativi voli saranno comunicati alla prenotazione del viaggio</w:t>
                            </w:r>
                          </w:p>
                          <w:p w:rsidR="00C451E7" w:rsidRPr="006D5FE3" w:rsidRDefault="00C451E7" w:rsidP="00147B63">
                            <w:pPr>
                              <w:spacing w:after="0"/>
                              <w:rPr>
                                <w:b/>
                                <w:sz w:val="20"/>
                                <w:szCs w:val="20"/>
                              </w:rPr>
                            </w:pPr>
                            <w:r w:rsidRPr="006D5FE3">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07F6E" id="_x0000_t202" coordsize="21600,21600" o:spt="202" path="m,l,21600r21600,l21600,xe">
                <v:stroke joinstyle="miter"/>
                <v:path gradientshapeok="t" o:connecttype="rect"/>
              </v:shapetype>
              <v:shape id="Casella di testo 2" o:spid="_x0000_s1026" type="#_x0000_t202" style="position:absolute;margin-left:-19.3pt;margin-top:11.6pt;width:447pt;height:42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" stroked="f">
                <v:textbox>
                  <w:txbxContent>
                    <w:p w:rsidR="00C451E7" w:rsidRPr="006D5FE3" w:rsidRDefault="00C451E7" w:rsidP="00147B63">
                      <w:pPr>
                        <w:spacing w:after="0"/>
                        <w:rPr>
                          <w:b/>
                          <w:sz w:val="20"/>
                          <w:szCs w:val="20"/>
                        </w:rPr>
                      </w:pPr>
                      <w:r w:rsidRPr="006D5FE3">
                        <w:rPr>
                          <w:b/>
                          <w:sz w:val="20"/>
                          <w:szCs w:val="20"/>
                        </w:rPr>
                        <w:t>Gli operativi voli saranno comunicati alla prenotazione del viaggio</w:t>
                      </w:r>
                    </w:p>
                    <w:p w:rsidR="00C451E7" w:rsidRPr="006D5FE3" w:rsidRDefault="00C451E7" w:rsidP="00147B63">
                      <w:pPr>
                        <w:spacing w:after="0"/>
                        <w:rPr>
                          <w:b/>
                          <w:sz w:val="20"/>
                          <w:szCs w:val="20"/>
                        </w:rPr>
                      </w:pPr>
                      <w:r w:rsidRPr="006D5FE3">
                        <w:rPr>
                          <w:b/>
                          <w:sz w:val="20"/>
                          <w:szCs w:val="20"/>
                        </w:rPr>
                        <w:t>*** la tariffa aerea è garantita fono ad esaurimento posti possibilità di adeguamento tariffario</w:t>
                      </w:r>
                    </w:p>
                  </w:txbxContent>
                </v:textbox>
                <w10:wrap anchorx="margin"/>
              </v:shape>
            </w:pict>
          </mc:Fallback>
        </mc:AlternateContent>
      </w: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D3322D" w:rsidRDefault="00D3322D" w:rsidP="008236A5">
      <w:pPr>
        <w:spacing w:after="0"/>
        <w:rPr>
          <w:noProof/>
          <w:lang w:eastAsia="it-IT"/>
        </w:rPr>
      </w:pPr>
    </w:p>
    <w:p w:rsidR="00D3322D" w:rsidRDefault="00D3322D" w:rsidP="008236A5">
      <w:pPr>
        <w:spacing w:after="0"/>
        <w:rPr>
          <w:noProof/>
          <w:lang w:eastAsia="it-IT"/>
        </w:rPr>
      </w:pPr>
    </w:p>
    <w:p w:rsidR="00D3322D" w:rsidRDefault="00D3322D" w:rsidP="008236A5">
      <w:pPr>
        <w:spacing w:after="0"/>
        <w:rPr>
          <w:noProof/>
          <w:lang w:eastAsia="it-IT"/>
        </w:rPr>
      </w:pPr>
    </w:p>
    <w:p w:rsidR="0055593D" w:rsidRDefault="0055593D" w:rsidP="008236A5">
      <w:pPr>
        <w:spacing w:after="0"/>
        <w:rPr>
          <w:noProof/>
          <w:lang w:eastAsia="it-IT"/>
        </w:rPr>
      </w:pPr>
    </w:p>
    <w:p w:rsidR="00655A52" w:rsidRPr="00655A52" w:rsidRDefault="00655A52" w:rsidP="008236A5">
      <w:pPr>
        <w:spacing w:after="0"/>
        <w:rPr>
          <w:b/>
          <w:color w:val="000000" w:themeColor="text1"/>
          <w:sz w:val="20"/>
        </w:rPr>
      </w:pPr>
      <w:r w:rsidRPr="00655A52">
        <w:rPr>
          <w:b/>
          <w:color w:val="000000" w:themeColor="text1"/>
          <w:sz w:val="20"/>
        </w:rPr>
        <w:lastRenderedPageBreak/>
        <w:t>PROGRAMMA</w:t>
      </w:r>
    </w:p>
    <w:p w:rsidR="00D3322D" w:rsidRPr="00D3322D" w:rsidRDefault="00A21B04" w:rsidP="00D3322D">
      <w:pPr>
        <w:spacing w:after="0" w:line="240" w:lineRule="auto"/>
        <w:rPr>
          <w:b/>
          <w:bCs/>
          <w:szCs w:val="24"/>
        </w:rPr>
      </w:pPr>
      <w:r>
        <w:rPr>
          <w:noProof/>
          <w:lang w:eastAsia="it-IT"/>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779905" cy="1004886"/>
            <wp:effectExtent l="0" t="0" r="0" b="5080"/>
            <wp:wrapSquare wrapText="bothSides"/>
            <wp:docPr id="2" name="Immagine 2" descr="Risultati immagini per iasi 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iasi roman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9905" cy="1004886"/>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3322D" w:rsidRPr="00D3322D">
        <w:rPr>
          <w:b/>
          <w:bCs/>
          <w:szCs w:val="24"/>
        </w:rPr>
        <w:t>1 giorno: Italia - IASI</w:t>
      </w:r>
    </w:p>
    <w:p w:rsidR="00D3322D" w:rsidRDefault="00D3322D" w:rsidP="00D3322D">
      <w:pPr>
        <w:pStyle w:val="Titolo1"/>
        <w:jc w:val="both"/>
        <w:rPr>
          <w:rFonts w:asciiTheme="minorHAnsi" w:hAnsiTheme="minorHAnsi"/>
          <w:sz w:val="20"/>
          <w:lang w:val="it-IT"/>
        </w:rPr>
      </w:pPr>
      <w:r w:rsidRPr="0055593D">
        <w:rPr>
          <w:rFonts w:asciiTheme="minorHAnsi" w:hAnsiTheme="minorHAnsi"/>
          <w:sz w:val="20"/>
          <w:lang w:val="it-IT"/>
        </w:rPr>
        <w:t xml:space="preserve">Arrivo all’aeroporto di Iasi ed incontro con la guida che accompagnerà il gruppo per tutto il tour in Romania. Trasferimento in albergo. </w:t>
      </w:r>
      <w:r w:rsidRPr="0055593D">
        <w:rPr>
          <w:rFonts w:asciiTheme="minorHAnsi" w:hAnsiTheme="minorHAnsi"/>
          <w:bCs/>
          <w:sz w:val="20"/>
          <w:lang w:val="it-IT"/>
        </w:rPr>
        <w:t xml:space="preserve">Breve giro a piedi nel centro citta, a Iasi. </w:t>
      </w:r>
      <w:r w:rsidRPr="0055593D">
        <w:rPr>
          <w:rFonts w:asciiTheme="minorHAnsi" w:hAnsiTheme="minorHAnsi"/>
          <w:sz w:val="20"/>
          <w:lang w:val="it-IT"/>
        </w:rPr>
        <w:t xml:space="preserve">Cena e pernottamento presso l’albergo </w:t>
      </w:r>
      <w:r w:rsidRPr="0055593D">
        <w:rPr>
          <w:rFonts w:asciiTheme="minorHAnsi" w:hAnsiTheme="minorHAnsi"/>
          <w:b/>
          <w:sz w:val="20"/>
          <w:lang w:val="it-IT"/>
        </w:rPr>
        <w:t>INTERNATIONAL 4*</w:t>
      </w:r>
      <w:r w:rsidRPr="0055593D">
        <w:rPr>
          <w:rFonts w:asciiTheme="minorHAnsi" w:hAnsiTheme="minorHAnsi"/>
          <w:sz w:val="20"/>
          <w:lang w:val="it-IT"/>
        </w:rPr>
        <w:t xml:space="preserve"> a Iasi.  </w:t>
      </w:r>
    </w:p>
    <w:p w:rsidR="0055593D" w:rsidRDefault="0055593D" w:rsidP="00D3322D">
      <w:pPr>
        <w:spacing w:after="0" w:line="240" w:lineRule="auto"/>
        <w:rPr>
          <w:b/>
          <w:bCs/>
          <w:szCs w:val="24"/>
        </w:rPr>
      </w:pPr>
    </w:p>
    <w:p w:rsidR="00D3322D" w:rsidRPr="00D3322D" w:rsidRDefault="00D3322D" w:rsidP="00D3322D">
      <w:pPr>
        <w:spacing w:after="0" w:line="240" w:lineRule="auto"/>
        <w:rPr>
          <w:b/>
          <w:szCs w:val="24"/>
        </w:rPr>
      </w:pPr>
      <w:r w:rsidRPr="00D3322D">
        <w:rPr>
          <w:b/>
          <w:bCs/>
          <w:szCs w:val="24"/>
        </w:rPr>
        <w:t xml:space="preserve">2 giorno: </w:t>
      </w:r>
      <w:r w:rsidRPr="00D3322D">
        <w:rPr>
          <w:b/>
          <w:szCs w:val="24"/>
        </w:rPr>
        <w:t xml:space="preserve">IASI – MONASTERI DELLA BUCOVINA - VORONET </w:t>
      </w:r>
    </w:p>
    <w:p w:rsidR="00D3322D" w:rsidRPr="0055593D" w:rsidRDefault="00D3322D" w:rsidP="00D3322D">
      <w:pPr>
        <w:spacing w:after="0" w:line="240" w:lineRule="auto"/>
        <w:jc w:val="both"/>
        <w:rPr>
          <w:sz w:val="20"/>
          <w:szCs w:val="20"/>
        </w:rPr>
      </w:pPr>
      <w:r w:rsidRPr="0055593D">
        <w:rPr>
          <w:noProof/>
          <w:sz w:val="20"/>
          <w:szCs w:val="20"/>
          <w:lang w:eastAsia="it-IT"/>
        </w:rPr>
        <w:drawing>
          <wp:anchor distT="0" distB="0" distL="114300" distR="114300" simplePos="0" relativeHeight="251661312" behindDoc="0" locked="0" layoutInCell="1" allowOverlap="1">
            <wp:simplePos x="0" y="0"/>
            <wp:positionH relativeFrom="margin">
              <wp:align>left</wp:align>
            </wp:positionH>
            <wp:positionV relativeFrom="paragraph">
              <wp:posOffset>699135</wp:posOffset>
            </wp:positionV>
            <wp:extent cx="1991360" cy="1333500"/>
            <wp:effectExtent l="0" t="0" r="8890" b="0"/>
            <wp:wrapSquare wrapText="bothSides"/>
            <wp:docPr id="4" name="Immagine 4"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magine correlat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91360" cy="13335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55593D">
        <w:rPr>
          <w:sz w:val="20"/>
          <w:szCs w:val="20"/>
        </w:rPr>
        <w:t xml:space="preserve">Dopo la colazione in hotel partenza per la Bucovina, la regione </w:t>
      </w:r>
      <w:r w:rsidRPr="0055593D">
        <w:rPr>
          <w:bCs/>
          <w:sz w:val="20"/>
          <w:szCs w:val="20"/>
        </w:rPr>
        <w:t xml:space="preserve">della </w:t>
      </w:r>
      <w:r w:rsidRPr="0055593D">
        <w:rPr>
          <w:sz w:val="20"/>
          <w:szCs w:val="20"/>
        </w:rPr>
        <w:t>Moldavia il cui nome, risalente al 1774 e significa "</w:t>
      </w:r>
      <w:r w:rsidRPr="0055593D">
        <w:rPr>
          <w:i/>
          <w:iCs/>
          <w:sz w:val="20"/>
          <w:szCs w:val="20"/>
        </w:rPr>
        <w:t>paese coperto da foreste di faggi</w:t>
      </w:r>
      <w:r w:rsidRPr="0055593D">
        <w:rPr>
          <w:sz w:val="20"/>
          <w:szCs w:val="20"/>
        </w:rPr>
        <w:t xml:space="preserve">". Famosa per i suoi bellissimi paesaggi, la Bucovina e ancor più conosciuta per i suoi monasteri affrescati costruiti nei sec XV - XVI sotto i principi moldavi Stefano il Grande e suo figlio Petru Rares. Visita guidata dei monasteri affrescati della Bucovina, che fanno parte dal patrimonio Mondiale dell’Unesco. Visita del monastero Moldovita, </w:t>
      </w:r>
      <w:r w:rsidRPr="0055593D">
        <w:rPr>
          <w:noProof/>
          <w:kern w:val="28"/>
          <w:sz w:val="20"/>
          <w:szCs w:val="20"/>
        </w:rPr>
        <w:t xml:space="preserve">del 1532, </w:t>
      </w:r>
      <w:r w:rsidRPr="0055593D">
        <w:rPr>
          <w:kern w:val="28"/>
          <w:sz w:val="20"/>
          <w:szCs w:val="20"/>
        </w:rPr>
        <w:t xml:space="preserve">circondato da fortificazioni ed affrescato esternamente. Gli affreschi esterni esaltano l’impronta moldava per ottenere il massimo realismo nelle scene di vita quotidiana, umanizzando i personaggi. Pranzo in ristorante. Arrivo a Voronet. </w:t>
      </w:r>
      <w:r w:rsidRPr="0055593D">
        <w:rPr>
          <w:sz w:val="20"/>
          <w:szCs w:val="20"/>
        </w:rPr>
        <w:t>Visita del monastero Voronet</w:t>
      </w:r>
      <w:r w:rsidRPr="0055593D">
        <w:rPr>
          <w:noProof/>
          <w:kern w:val="28"/>
          <w:sz w:val="20"/>
          <w:szCs w:val="20"/>
        </w:rPr>
        <w:t xml:space="preserve"> del </w:t>
      </w:r>
      <w:r w:rsidRPr="0055593D">
        <w:rPr>
          <w:kern w:val="28"/>
          <w:sz w:val="20"/>
          <w:szCs w:val="20"/>
        </w:rPr>
        <w:t>1488</w:t>
      </w:r>
      <w:r w:rsidRPr="0055593D">
        <w:rPr>
          <w:sz w:val="20"/>
          <w:szCs w:val="20"/>
        </w:rPr>
        <w:t>, nominata la Cappella Sistina dell’Est Europa</w:t>
      </w:r>
      <w:r w:rsidRPr="0055593D">
        <w:rPr>
          <w:noProof/>
          <w:kern w:val="28"/>
          <w:sz w:val="20"/>
          <w:szCs w:val="20"/>
        </w:rPr>
        <w:t xml:space="preserve"> </w:t>
      </w:r>
      <w:r w:rsidRPr="0055593D">
        <w:rPr>
          <w:kern w:val="28"/>
          <w:sz w:val="20"/>
          <w:szCs w:val="20"/>
        </w:rPr>
        <w:t xml:space="preserve">e </w:t>
      </w:r>
      <w:r w:rsidRPr="0055593D">
        <w:rPr>
          <w:noProof/>
          <w:kern w:val="28"/>
          <w:sz w:val="20"/>
          <w:szCs w:val="20"/>
        </w:rPr>
        <w:t>considerato il gioiello della Bucovina per il famoso ciclo di affreschi esterni che decorano la chiesa</w:t>
      </w:r>
      <w:r w:rsidRPr="0055593D">
        <w:rPr>
          <w:kern w:val="28"/>
          <w:sz w:val="20"/>
          <w:szCs w:val="20"/>
        </w:rPr>
        <w:t>, il più famoso dei quali è” il Giudizio Universale”</w:t>
      </w:r>
      <w:r w:rsidRPr="0055593D">
        <w:rPr>
          <w:sz w:val="20"/>
          <w:szCs w:val="20"/>
        </w:rPr>
        <w:t xml:space="preserve">. Passeggiata in carrozza a cavalli ammirando i bellissimo paesaggio della zona. Cena tradizionale della zona. Pernottamento presso pensione agroturistica </w:t>
      </w:r>
      <w:r w:rsidRPr="0055593D">
        <w:rPr>
          <w:b/>
          <w:sz w:val="20"/>
          <w:szCs w:val="20"/>
        </w:rPr>
        <w:t>EL QUATRO 4*</w:t>
      </w:r>
      <w:r w:rsidRPr="0055593D">
        <w:rPr>
          <w:sz w:val="20"/>
          <w:szCs w:val="20"/>
        </w:rPr>
        <w:t xml:space="preserve"> a Voronet.</w:t>
      </w:r>
      <w:r w:rsidRPr="0055593D">
        <w:rPr>
          <w:noProof/>
          <w:sz w:val="20"/>
          <w:szCs w:val="20"/>
        </w:rPr>
        <w:t xml:space="preserve"> </w:t>
      </w:r>
    </w:p>
    <w:p w:rsidR="0055593D" w:rsidRDefault="0055593D" w:rsidP="00D3322D">
      <w:pPr>
        <w:spacing w:after="0" w:line="240" w:lineRule="auto"/>
        <w:jc w:val="both"/>
        <w:rPr>
          <w:b/>
          <w:bCs/>
          <w:szCs w:val="24"/>
        </w:rPr>
      </w:pPr>
    </w:p>
    <w:p w:rsidR="00D3322D" w:rsidRPr="00D3322D" w:rsidRDefault="00D3322D" w:rsidP="00D3322D">
      <w:pPr>
        <w:spacing w:after="0" w:line="240" w:lineRule="auto"/>
        <w:jc w:val="both"/>
        <w:rPr>
          <w:b/>
          <w:szCs w:val="24"/>
        </w:rPr>
      </w:pPr>
      <w:r w:rsidRPr="00D3322D">
        <w:rPr>
          <w:b/>
          <w:bCs/>
          <w:szCs w:val="24"/>
        </w:rPr>
        <w:t xml:space="preserve">3 giorno: </w:t>
      </w:r>
      <w:r w:rsidRPr="00D3322D">
        <w:rPr>
          <w:b/>
          <w:szCs w:val="24"/>
        </w:rPr>
        <w:t>VORONET – IASI</w:t>
      </w:r>
    </w:p>
    <w:p w:rsidR="00D3322D" w:rsidRPr="0055593D" w:rsidRDefault="0055593D" w:rsidP="00D3322D">
      <w:pPr>
        <w:spacing w:after="0" w:line="240" w:lineRule="auto"/>
        <w:jc w:val="both"/>
        <w:rPr>
          <w:sz w:val="20"/>
          <w:szCs w:val="20"/>
        </w:rPr>
      </w:pPr>
      <w:r w:rsidRPr="0055593D">
        <w:rPr>
          <w:noProof/>
          <w:sz w:val="20"/>
          <w:szCs w:val="20"/>
          <w:lang w:eastAsia="it-IT"/>
        </w:rPr>
        <w:drawing>
          <wp:anchor distT="0" distB="0" distL="114300" distR="114300" simplePos="0" relativeHeight="251662336" behindDoc="0" locked="0" layoutInCell="1" allowOverlap="1">
            <wp:simplePos x="0" y="0"/>
            <wp:positionH relativeFrom="margin">
              <wp:align>right</wp:align>
            </wp:positionH>
            <wp:positionV relativeFrom="paragraph">
              <wp:posOffset>5080</wp:posOffset>
            </wp:positionV>
            <wp:extent cx="1619250" cy="1214120"/>
            <wp:effectExtent l="0" t="0" r="0" b="5080"/>
            <wp:wrapSquare wrapText="bothSides"/>
            <wp:docPr id="5" name="Immagine 5" descr="Risultati immagini per VORONET 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VORONET ROMANI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9250" cy="12141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3322D" w:rsidRPr="0055593D">
        <w:rPr>
          <w:sz w:val="20"/>
          <w:szCs w:val="20"/>
        </w:rPr>
        <w:t xml:space="preserve">Dopo la colazione in hotel partenza per Iasi. Arrivo, pranzo in ristorante e visita guidata della citta di Iasi. Le prime informazioni riguardo alla città di Iasi risalgono al 1407; questa risultava essere un sito di dogana posto sulla strada per Suceava. Qui fu trasferita la capitale da Suceava, sotto il domino di Alexandru Lapusneanu nel 1565. Dopo gli attacchi dei Tartari la città fu distrutta e conobbe altre insidie da parte dei Polacchi guidati dal re Giovanni Sobieski. Sotto il principe Alexandru Ioan Cuza assunse il grado di capitale della Moldavia e Valacchia; ciò durò dal 1859 al 1862, anno in cui fu spostata la capitale a Bucarest. Dopo tale evento la città di Iasi conobbe un ridimensionamento, rimanendo comunque un importante centro della Romania, con una interessante vita culturale e artistica. Si ammireranno </w:t>
      </w:r>
      <w:r w:rsidR="00D3322D" w:rsidRPr="0055593D">
        <w:rPr>
          <w:rFonts w:eastAsia="Calibri"/>
          <w:sz w:val="20"/>
          <w:szCs w:val="20"/>
        </w:rPr>
        <w:t>la chiesa di San Nicolà, la casa del metropolita Dosoftei, il Palazzo della Cultura, il Teatro Nazionale, il Monastero dei Tre Gerarchi, la Chiesa Metropolitana Ortodossa, la piazza dell'Unione con il famoso Grand Hotel Traian, progettato da Gustave Eiffel nel 1882, l'Università Statale e il più vecchio giardino pubblico - Copou.</w:t>
      </w:r>
      <w:r w:rsidR="00D3322D" w:rsidRPr="0055593D">
        <w:rPr>
          <w:noProof/>
          <w:sz w:val="20"/>
          <w:szCs w:val="20"/>
        </w:rPr>
        <w:t xml:space="preserve"> </w:t>
      </w:r>
      <w:r w:rsidR="00D3322D" w:rsidRPr="0055593D">
        <w:rPr>
          <w:rFonts w:eastAsia="Calibri"/>
          <w:sz w:val="20"/>
          <w:szCs w:val="20"/>
        </w:rPr>
        <w:t xml:space="preserve"> Visita della chiesa Tre Gerarchi, che e</w:t>
      </w:r>
      <w:r w:rsidR="00D3322D" w:rsidRPr="0055593D">
        <w:rPr>
          <w:sz w:val="20"/>
          <w:szCs w:val="20"/>
        </w:rPr>
        <w:t xml:space="preserve"> una basilica intitolata a San Basilio di Cesare, a San Giovanni Crisostomo, a San Gregorio Taumaturgo, risale al 1635-1639, ed è realizzata secondo il classico schema della tradizione moldava, con pianta a forma di trifoglio. Sono qui collocate le tombe di tre importanti personaggi della storia moldava; questi sono i principi Vasile Lupu, Dimitrie Cantemir e Alexandru Ioan Cuza. Visita del Palazzo della Cultura. Costruito tra il 1906 e il 1925, il </w:t>
      </w:r>
      <w:r w:rsidR="00D3322D" w:rsidRPr="0055593D">
        <w:rPr>
          <w:bCs/>
          <w:sz w:val="20"/>
          <w:szCs w:val="20"/>
        </w:rPr>
        <w:t>Palazzo della Cultura</w:t>
      </w:r>
      <w:r w:rsidR="00D3322D" w:rsidRPr="0055593D">
        <w:rPr>
          <w:sz w:val="20"/>
          <w:szCs w:val="20"/>
        </w:rPr>
        <w:t xml:space="preserve"> è uno degli edifici più grandi e imponenti della città di </w:t>
      </w:r>
      <w:r w:rsidR="00D3322D" w:rsidRPr="0055593D">
        <w:rPr>
          <w:bCs/>
          <w:sz w:val="20"/>
          <w:szCs w:val="20"/>
        </w:rPr>
        <w:t>Iasi</w:t>
      </w:r>
      <w:r w:rsidR="00D3322D" w:rsidRPr="0055593D">
        <w:rPr>
          <w:sz w:val="20"/>
          <w:szCs w:val="20"/>
        </w:rPr>
        <w:t xml:space="preserve">. La terra sulla quale è stata costruita all’inizio apparteneva alla Corte Principesca medievale della Moldavia e poi al Palazzo Reale. In principio era la sede del Palazzo d’Amministrazione e di Giustizia di Iasi, ma dal 1955 riceve una destinazione culturale. Da allora ha ospitato alcune delle più importanti istituzioni artistiche di Iaşi Anche se il palazzo è relativamente nuovo, il posto è stato costruito è carico di storia. La costruzione del nuovo edificio iniziò nel 1906 sotto la direzione dell'architetto I.D. Berindey. Questa volta è stato costruito secondo lo stile dei palazzi comunali dell’Europa occidentale, che combina diversi stili architettonici come il gotico, barocco e neo-romantico. Dal primo momento della sua costruzione l’edificio era molto imponente, specialmente per le sue dimensioni. In realtà, per quei tempi, era l'edificio più alto della città con la torre centrale che raggiunge 55 metri. Anche se il progetto inizialmente conteneva 365 camere, alla fine solo 298 sono state costruite e si estende su una superficie di 7330 metri quadrati. Cena e pernottamento presso l’albergo </w:t>
      </w:r>
      <w:r w:rsidR="00D3322D" w:rsidRPr="0055593D">
        <w:rPr>
          <w:b/>
          <w:sz w:val="20"/>
          <w:szCs w:val="20"/>
        </w:rPr>
        <w:t>INTERNATIONAL 4*</w:t>
      </w:r>
      <w:r w:rsidR="00D3322D" w:rsidRPr="0055593D">
        <w:rPr>
          <w:sz w:val="20"/>
          <w:szCs w:val="20"/>
        </w:rPr>
        <w:t xml:space="preserve"> a Iasi.  </w:t>
      </w:r>
    </w:p>
    <w:p w:rsidR="0055593D" w:rsidRDefault="0055593D" w:rsidP="00D3322D">
      <w:pPr>
        <w:spacing w:after="0" w:line="240" w:lineRule="auto"/>
        <w:jc w:val="both"/>
        <w:rPr>
          <w:b/>
          <w:bCs/>
          <w:szCs w:val="24"/>
        </w:rPr>
      </w:pPr>
    </w:p>
    <w:p w:rsidR="00D3322D" w:rsidRPr="00D3322D" w:rsidRDefault="00D3322D" w:rsidP="00D3322D">
      <w:pPr>
        <w:spacing w:after="0" w:line="240" w:lineRule="auto"/>
        <w:jc w:val="both"/>
        <w:rPr>
          <w:b/>
          <w:szCs w:val="24"/>
        </w:rPr>
      </w:pPr>
      <w:r w:rsidRPr="00D3322D">
        <w:rPr>
          <w:b/>
          <w:bCs/>
          <w:szCs w:val="24"/>
        </w:rPr>
        <w:t xml:space="preserve">4 giorno: </w:t>
      </w:r>
      <w:r w:rsidRPr="00D3322D">
        <w:rPr>
          <w:b/>
          <w:szCs w:val="24"/>
        </w:rPr>
        <w:t xml:space="preserve">IASI - Partenza </w:t>
      </w:r>
    </w:p>
    <w:p w:rsidR="00D3322D" w:rsidRPr="0055593D" w:rsidRDefault="00D3322D" w:rsidP="00D3322D">
      <w:pPr>
        <w:spacing w:after="0" w:line="240" w:lineRule="auto"/>
        <w:jc w:val="both"/>
        <w:rPr>
          <w:bCs/>
          <w:iCs/>
          <w:noProof/>
          <w:kern w:val="28"/>
          <w:sz w:val="20"/>
          <w:szCs w:val="20"/>
        </w:rPr>
      </w:pPr>
      <w:r w:rsidRPr="0055593D">
        <w:rPr>
          <w:bCs/>
          <w:sz w:val="20"/>
          <w:szCs w:val="20"/>
        </w:rPr>
        <w:t xml:space="preserve">Prima colazione in hotel. Tempo a disposizione e trasferimento in aeroporto per il rientro in </w:t>
      </w:r>
      <w:r w:rsidRPr="0055593D">
        <w:rPr>
          <w:bCs/>
          <w:iCs/>
          <w:sz w:val="20"/>
          <w:szCs w:val="20"/>
        </w:rPr>
        <w:t>Italia. Fine dei nostri servizi.</w:t>
      </w:r>
    </w:p>
    <w:p w:rsidR="00C4008C" w:rsidRPr="00D20354" w:rsidRDefault="00C4008C" w:rsidP="00D3322D">
      <w:pPr>
        <w:spacing w:after="0"/>
        <w:rPr>
          <w:sz w:val="20"/>
          <w:szCs w:val="16"/>
        </w:rPr>
      </w:pPr>
    </w:p>
    <w:sectPr w:rsidR="00C4008C" w:rsidRPr="00D20354" w:rsidSect="00275CBB">
      <w:headerReference w:type="default" r:id="rId22"/>
      <w:footerReference w:type="default" r:id="rId23"/>
      <w:pgSz w:w="11906" w:h="16838"/>
      <w:pgMar w:top="426" w:right="1134" w:bottom="993"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7B8" w:rsidRDefault="00C137B8" w:rsidP="00F47C9E">
      <w:pPr>
        <w:spacing w:after="0" w:line="240" w:lineRule="auto"/>
      </w:pPr>
      <w:r>
        <w:separator/>
      </w:r>
    </w:p>
  </w:endnote>
  <w:endnote w:type="continuationSeparator" w:id="0">
    <w:p w:rsidR="00C137B8" w:rsidRDefault="00C137B8"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8240"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59DEB" id="_x0000_t202" coordsize="21600,21600" o:spt="202" path="m,l,21600r21600,l21600,xe">
              <v:stroke joinstyle="miter"/>
              <v:path gradientshapeok="t" o:connecttype="rect"/>
            </v:shapetype>
            <v:shape id="_x0000_s1027" type="#_x0000_t202" style="position:absolute;margin-left:149.45pt;margin-top:9.05pt;width:393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7B8" w:rsidRDefault="00C137B8" w:rsidP="00F47C9E">
      <w:pPr>
        <w:spacing w:after="0" w:line="240" w:lineRule="auto"/>
      </w:pPr>
      <w:r>
        <w:separator/>
      </w:r>
    </w:p>
  </w:footnote>
  <w:footnote w:type="continuationSeparator" w:id="0">
    <w:p w:rsidR="00C137B8" w:rsidRDefault="00C137B8"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2D543BD8" wp14:editId="13888EA9">
          <wp:extent cx="1591216" cy="843344"/>
          <wp:effectExtent l="0" t="0" r="0" b="0"/>
          <wp:docPr id="18" name="Immagine 18"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007" cy="851183"/>
                  </a:xfrm>
                  <a:prstGeom prst="rect">
                    <a:avLst/>
                  </a:prstGeom>
                  <a:noFill/>
                  <a:ln>
                    <a:noFill/>
                  </a:ln>
                </pic:spPr>
              </pic:pic>
            </a:graphicData>
          </a:graphic>
        </wp:inline>
      </w:drawing>
    </w:r>
    <w:r w:rsidR="005939C0" w:rsidRPr="005939C0">
      <w:rPr>
        <w:noProof/>
        <w:lang w:eastAsia="it-I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05F18"/>
    <w:rsid w:val="00031A93"/>
    <w:rsid w:val="00031ADC"/>
    <w:rsid w:val="00045734"/>
    <w:rsid w:val="0007488A"/>
    <w:rsid w:val="000903F0"/>
    <w:rsid w:val="000A35AE"/>
    <w:rsid w:val="000B1C5B"/>
    <w:rsid w:val="000C5067"/>
    <w:rsid w:val="000D2DFC"/>
    <w:rsid w:val="000F6DFF"/>
    <w:rsid w:val="00135189"/>
    <w:rsid w:val="00147B63"/>
    <w:rsid w:val="00161640"/>
    <w:rsid w:val="0017204B"/>
    <w:rsid w:val="0017295B"/>
    <w:rsid w:val="001829C9"/>
    <w:rsid w:val="0018648A"/>
    <w:rsid w:val="001A141A"/>
    <w:rsid w:val="001A1A2F"/>
    <w:rsid w:val="001A6FED"/>
    <w:rsid w:val="001C25F4"/>
    <w:rsid w:val="001D3E4B"/>
    <w:rsid w:val="001F1AD5"/>
    <w:rsid w:val="0020273B"/>
    <w:rsid w:val="002363BA"/>
    <w:rsid w:val="00262EEC"/>
    <w:rsid w:val="00275CBB"/>
    <w:rsid w:val="002A60F6"/>
    <w:rsid w:val="002A6FD3"/>
    <w:rsid w:val="002D3524"/>
    <w:rsid w:val="002D59CC"/>
    <w:rsid w:val="002F6AF0"/>
    <w:rsid w:val="0031319E"/>
    <w:rsid w:val="00313263"/>
    <w:rsid w:val="003630D1"/>
    <w:rsid w:val="003820EB"/>
    <w:rsid w:val="00383FC3"/>
    <w:rsid w:val="00395537"/>
    <w:rsid w:val="003D08A1"/>
    <w:rsid w:val="003D23C1"/>
    <w:rsid w:val="003D5CFE"/>
    <w:rsid w:val="003E49BB"/>
    <w:rsid w:val="003F3B2E"/>
    <w:rsid w:val="003F44F8"/>
    <w:rsid w:val="00405CA7"/>
    <w:rsid w:val="004140EE"/>
    <w:rsid w:val="00437030"/>
    <w:rsid w:val="004502EC"/>
    <w:rsid w:val="00474664"/>
    <w:rsid w:val="00482FE8"/>
    <w:rsid w:val="00497E6E"/>
    <w:rsid w:val="004D5672"/>
    <w:rsid w:val="004E5A53"/>
    <w:rsid w:val="004E7397"/>
    <w:rsid w:val="00503B2D"/>
    <w:rsid w:val="0054362B"/>
    <w:rsid w:val="00545205"/>
    <w:rsid w:val="005462FE"/>
    <w:rsid w:val="00554835"/>
    <w:rsid w:val="0055593D"/>
    <w:rsid w:val="00576EBC"/>
    <w:rsid w:val="00585764"/>
    <w:rsid w:val="005939C0"/>
    <w:rsid w:val="0059503E"/>
    <w:rsid w:val="00597193"/>
    <w:rsid w:val="005C3912"/>
    <w:rsid w:val="005C4142"/>
    <w:rsid w:val="005D0354"/>
    <w:rsid w:val="005E089A"/>
    <w:rsid w:val="005E70AD"/>
    <w:rsid w:val="005F3052"/>
    <w:rsid w:val="005F349C"/>
    <w:rsid w:val="006002D3"/>
    <w:rsid w:val="0061070A"/>
    <w:rsid w:val="006109C4"/>
    <w:rsid w:val="00613EC0"/>
    <w:rsid w:val="0062003F"/>
    <w:rsid w:val="0062205C"/>
    <w:rsid w:val="006433F1"/>
    <w:rsid w:val="00650FD2"/>
    <w:rsid w:val="006537A4"/>
    <w:rsid w:val="00654133"/>
    <w:rsid w:val="00655A52"/>
    <w:rsid w:val="006771C8"/>
    <w:rsid w:val="00682B41"/>
    <w:rsid w:val="006864FE"/>
    <w:rsid w:val="00686BBC"/>
    <w:rsid w:val="006B448B"/>
    <w:rsid w:val="006C598D"/>
    <w:rsid w:val="006D20B4"/>
    <w:rsid w:val="006D5FE3"/>
    <w:rsid w:val="006F2D71"/>
    <w:rsid w:val="006F4EB5"/>
    <w:rsid w:val="00701A99"/>
    <w:rsid w:val="00723E03"/>
    <w:rsid w:val="007637C2"/>
    <w:rsid w:val="007656F7"/>
    <w:rsid w:val="0077527C"/>
    <w:rsid w:val="007A3C35"/>
    <w:rsid w:val="007B428D"/>
    <w:rsid w:val="007B5ABE"/>
    <w:rsid w:val="007E279A"/>
    <w:rsid w:val="007E279E"/>
    <w:rsid w:val="007E5E5A"/>
    <w:rsid w:val="007F20F6"/>
    <w:rsid w:val="00802EFD"/>
    <w:rsid w:val="00807D90"/>
    <w:rsid w:val="00821846"/>
    <w:rsid w:val="008236A5"/>
    <w:rsid w:val="00835F69"/>
    <w:rsid w:val="00844A63"/>
    <w:rsid w:val="00875305"/>
    <w:rsid w:val="008B3865"/>
    <w:rsid w:val="008F1D21"/>
    <w:rsid w:val="009030CF"/>
    <w:rsid w:val="00924385"/>
    <w:rsid w:val="009668ED"/>
    <w:rsid w:val="00967C9B"/>
    <w:rsid w:val="009A28B1"/>
    <w:rsid w:val="009B6153"/>
    <w:rsid w:val="009E48AE"/>
    <w:rsid w:val="00A11218"/>
    <w:rsid w:val="00A21B04"/>
    <w:rsid w:val="00A236FF"/>
    <w:rsid w:val="00A31569"/>
    <w:rsid w:val="00A47C61"/>
    <w:rsid w:val="00A60853"/>
    <w:rsid w:val="00A87711"/>
    <w:rsid w:val="00A8778B"/>
    <w:rsid w:val="00AA60EA"/>
    <w:rsid w:val="00AA6F4F"/>
    <w:rsid w:val="00AD72E4"/>
    <w:rsid w:val="00AE1EB6"/>
    <w:rsid w:val="00AE4D73"/>
    <w:rsid w:val="00AE7D87"/>
    <w:rsid w:val="00B07A82"/>
    <w:rsid w:val="00B250D3"/>
    <w:rsid w:val="00B30EBF"/>
    <w:rsid w:val="00B36933"/>
    <w:rsid w:val="00B553FF"/>
    <w:rsid w:val="00B67EC4"/>
    <w:rsid w:val="00B7074E"/>
    <w:rsid w:val="00B733FC"/>
    <w:rsid w:val="00B76AC3"/>
    <w:rsid w:val="00B860BE"/>
    <w:rsid w:val="00BA02B0"/>
    <w:rsid w:val="00BB4695"/>
    <w:rsid w:val="00BB5B58"/>
    <w:rsid w:val="00BE6B87"/>
    <w:rsid w:val="00BE71EA"/>
    <w:rsid w:val="00BF05A1"/>
    <w:rsid w:val="00BF61C9"/>
    <w:rsid w:val="00BF7A68"/>
    <w:rsid w:val="00C137B8"/>
    <w:rsid w:val="00C2233D"/>
    <w:rsid w:val="00C25583"/>
    <w:rsid w:val="00C4008C"/>
    <w:rsid w:val="00C41B01"/>
    <w:rsid w:val="00C437A5"/>
    <w:rsid w:val="00C451E7"/>
    <w:rsid w:val="00CB2CD2"/>
    <w:rsid w:val="00CB2EC7"/>
    <w:rsid w:val="00CB59E9"/>
    <w:rsid w:val="00CD6A90"/>
    <w:rsid w:val="00D10DB7"/>
    <w:rsid w:val="00D20354"/>
    <w:rsid w:val="00D26F13"/>
    <w:rsid w:val="00D3322D"/>
    <w:rsid w:val="00D37088"/>
    <w:rsid w:val="00D41ECB"/>
    <w:rsid w:val="00D66874"/>
    <w:rsid w:val="00D70808"/>
    <w:rsid w:val="00D76B38"/>
    <w:rsid w:val="00D82D54"/>
    <w:rsid w:val="00D874EE"/>
    <w:rsid w:val="00D96F02"/>
    <w:rsid w:val="00DA1CC7"/>
    <w:rsid w:val="00DA49CA"/>
    <w:rsid w:val="00DA76B2"/>
    <w:rsid w:val="00DC180B"/>
    <w:rsid w:val="00DC1D51"/>
    <w:rsid w:val="00DC25CD"/>
    <w:rsid w:val="00DD062D"/>
    <w:rsid w:val="00DF3F2D"/>
    <w:rsid w:val="00EA179F"/>
    <w:rsid w:val="00F04704"/>
    <w:rsid w:val="00F20424"/>
    <w:rsid w:val="00F26AFE"/>
    <w:rsid w:val="00F42F37"/>
    <w:rsid w:val="00F43A7E"/>
    <w:rsid w:val="00F47C9E"/>
    <w:rsid w:val="00F55044"/>
    <w:rsid w:val="00F74409"/>
    <w:rsid w:val="00F74D0B"/>
    <w:rsid w:val="00F81459"/>
    <w:rsid w:val="00F95BF0"/>
    <w:rsid w:val="00FA100A"/>
    <w:rsid w:val="00FA493A"/>
    <w:rsid w:val="00FC1FDF"/>
    <w:rsid w:val="00FD3595"/>
    <w:rsid w:val="00FD6DCB"/>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B9FBA7-BBDA-48AF-8BC7-2E3E3D2E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D3322D"/>
    <w:pPr>
      <w:keepNext/>
      <w:spacing w:after="0" w:line="240" w:lineRule="auto"/>
      <w:outlineLvl w:val="0"/>
    </w:pPr>
    <w:rPr>
      <w:rFonts w:ascii="Times New Roman" w:eastAsia="Times New Roman" w:hAnsi="Times New Roman" w:cs="Times New Roman"/>
      <w:sz w:val="28"/>
      <w:szCs w:val="20"/>
      <w:lang w:val="en-US" w:eastAsia="ro-R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2-colore2">
    <w:name w:val="List Table 2 Accent 2"/>
    <w:basedOn w:val="Tabellanormale"/>
    <w:uiPriority w:val="47"/>
    <w:rsid w:val="00DF3F2D"/>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laelenco2-colore21">
    <w:name w:val="Tabella elenco 2 - colore 21"/>
    <w:basedOn w:val="Tabellanormale"/>
    <w:next w:val="Tabellaelenco2-colore2"/>
    <w:uiPriority w:val="47"/>
    <w:rsid w:val="00613EC0"/>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Titolo1Carattere">
    <w:name w:val="Titolo 1 Carattere"/>
    <w:basedOn w:val="Carpredefinitoparagrafo"/>
    <w:link w:val="Titolo1"/>
    <w:rsid w:val="00D3322D"/>
    <w:rPr>
      <w:rFonts w:ascii="Times New Roman" w:eastAsia="Times New Roman" w:hAnsi="Times New Roman" w:cs="Times New Roman"/>
      <w:sz w:val="28"/>
      <w:szCs w:val="20"/>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microsoft.com/office/2007/relationships/hdphoto" Target="media/hdphoto2.wdp"/><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hyperlink" Target="http://www.evasionicral.co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info@evasionicral.com" TargetMode="External"/><Relationship Id="rId14" Type="http://schemas.openxmlformats.org/officeDocument/2006/relationships/diagramQuickStyle" Target="diagrams/quickStyle1.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diagrams/_rels/data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dgm:t>
        <a:bodyPr/>
        <a:lstStyle/>
        <a:p>
          <a:r>
            <a:rPr lang="it-IT" b="1"/>
            <a:t>La quota non comprende:</a:t>
          </a:r>
          <a:endParaRPr lang="it-IT"/>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dgm:t>
        <a:bodyPr/>
        <a:lstStyle/>
        <a:p>
          <a:r>
            <a:rPr lang="it-IT" b="1"/>
            <a:t>La quota comprende:</a:t>
          </a:r>
          <a:endParaRPr lang="it-IT"/>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dgm:t>
        <a:bodyPr/>
        <a:lstStyle/>
        <a:p>
          <a:r>
            <a:rPr lang="it-IT" sz="1000"/>
            <a:t>Tasse aeroportuali </a:t>
          </a:r>
          <a:r>
            <a:rPr lang="it-IT" sz="1000">
              <a:solidFill>
                <a:schemeClr val="tx1"/>
              </a:solidFill>
            </a:rPr>
            <a:t>€  130,</a:t>
          </a:r>
          <a:r>
            <a:rPr lang="it-IT" sz="1000"/>
            <a:t>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63F20EBF-C3C9-4DCE-9DA5-32B554339B55}">
      <dgm:prSet custT="1"/>
      <dgm:spPr/>
      <dgm:t>
        <a:bodyPr/>
        <a:lstStyle/>
        <a:p>
          <a:endParaRPr lang="it-IT" sz="1000"/>
        </a:p>
      </dgm:t>
    </dgm:pt>
    <dgm:pt modelId="{2884F89A-88A5-44AD-BCA4-76D77A48F014}" type="parTrans" cxnId="{FB0CB735-CC0D-4482-8974-2D4981583ED6}">
      <dgm:prSet/>
      <dgm:spPr/>
      <dgm:t>
        <a:bodyPr/>
        <a:lstStyle/>
        <a:p>
          <a:endParaRPr lang="it-IT"/>
        </a:p>
      </dgm:t>
    </dgm:pt>
    <dgm:pt modelId="{859887EC-74F5-41EA-94CC-26E8D8917AC9}" type="sibTrans" cxnId="{FB0CB735-CC0D-4482-8974-2D4981583ED6}">
      <dgm:prSet/>
      <dgm:spPr/>
      <dgm:t>
        <a:bodyPr/>
        <a:lstStyle/>
        <a:p>
          <a:endParaRPr lang="it-IT"/>
        </a:p>
      </dgm:t>
    </dgm:pt>
    <dgm:pt modelId="{A4143582-D797-4F84-882C-4959556829D2}">
      <dgm:prSet custT="1"/>
      <dgm:spPr/>
      <dgm:t>
        <a:bodyPr/>
        <a:lstStyle/>
        <a:p>
          <a:r>
            <a:rPr lang="it-IT" sz="1000"/>
            <a:t>Assicurazione annullamento facoltativa</a:t>
          </a:r>
        </a:p>
      </dgm:t>
    </dgm:pt>
    <dgm:pt modelId="{B273F5D7-8390-4344-963B-C64B6C3128A4}" type="parTrans" cxnId="{26B6B3A9-12FA-4D30-9ACC-C1338F81D877}">
      <dgm:prSet/>
      <dgm:spPr/>
      <dgm:t>
        <a:bodyPr/>
        <a:lstStyle/>
        <a:p>
          <a:endParaRPr lang="it-IT"/>
        </a:p>
      </dgm:t>
    </dgm:pt>
    <dgm:pt modelId="{44743C5F-AEC4-4CD1-89F0-E8A02CD18330}" type="sibTrans" cxnId="{26B6B3A9-12FA-4D30-9ACC-C1338F81D877}">
      <dgm:prSet/>
      <dgm:spPr/>
      <dgm:t>
        <a:bodyPr/>
        <a:lstStyle/>
        <a:p>
          <a:endParaRPr lang="it-IT"/>
        </a:p>
      </dgm:t>
    </dgm:pt>
    <dgm:pt modelId="{79AE4CA4-A465-43B4-86FF-95089AC091EC}">
      <dgm:prSet custT="1"/>
      <dgm:spPr/>
      <dgm:t>
        <a:bodyPr/>
        <a:lstStyle/>
        <a:p>
          <a:endParaRPr lang="it-IT" sz="1000"/>
        </a:p>
      </dgm:t>
    </dgm:pt>
    <dgm:pt modelId="{A90D34E8-7503-4202-A6BF-29D7240418B5}" type="sibTrans" cxnId="{7B2A818A-62CD-4D69-8D16-ACE72462322E}">
      <dgm:prSet/>
      <dgm:spPr/>
      <dgm:t>
        <a:bodyPr/>
        <a:lstStyle/>
        <a:p>
          <a:endParaRPr lang="it-IT"/>
        </a:p>
      </dgm:t>
    </dgm:pt>
    <dgm:pt modelId="{5C7BD457-5860-401D-B74D-E91BE005C5F7}" type="parTrans" cxnId="{7B2A818A-62CD-4D69-8D16-ACE72462322E}">
      <dgm:prSet/>
      <dgm:spPr/>
      <dgm:t>
        <a:bodyPr/>
        <a:lstStyle/>
        <a:p>
          <a:endParaRPr lang="it-IT"/>
        </a:p>
      </dgm:t>
    </dgm:pt>
    <dgm:pt modelId="{8C625E62-4953-4B27-BAF1-6E956BDC93D8}">
      <dgm:prSet custT="1"/>
      <dgm:spPr/>
      <dgm:t>
        <a:bodyPr/>
        <a:lstStyle/>
        <a:p>
          <a:endParaRPr lang="it-IT" sz="1000"/>
        </a:p>
      </dgm:t>
    </dgm:pt>
    <dgm:pt modelId="{4459487B-D74A-4CCA-B5BA-59EA0B4E495E}" type="sibTrans" cxnId="{81B434DF-A156-4C93-9265-4C0EDA203061}">
      <dgm:prSet/>
      <dgm:spPr/>
      <dgm:t>
        <a:bodyPr/>
        <a:lstStyle/>
        <a:p>
          <a:endParaRPr lang="it-IT"/>
        </a:p>
      </dgm:t>
    </dgm:pt>
    <dgm:pt modelId="{94F6239C-8070-4D46-9B71-8552523088B4}" type="parTrans" cxnId="{81B434DF-A156-4C93-9265-4C0EDA203061}">
      <dgm:prSet/>
      <dgm:spPr/>
      <dgm:t>
        <a:bodyPr/>
        <a:lstStyle/>
        <a:p>
          <a:endParaRPr lang="it-IT"/>
        </a:p>
      </dgm:t>
    </dgm:pt>
    <dgm:pt modelId="{3B0D4BF2-4A34-4748-8D6B-CB79106FBEC4}">
      <dgm:prSet custT="1"/>
      <dgm:spPr/>
      <dgm:t>
        <a:bodyPr/>
        <a:lstStyle/>
        <a:p>
          <a:r>
            <a:rPr lang="it-IT" sz="1000"/>
            <a:t>pernottamento in hotel 4* e 5*, come menzionati nel programma;</a:t>
          </a:r>
        </a:p>
      </dgm:t>
    </dgm:pt>
    <dgm:pt modelId="{B46443B7-25D2-4661-B27F-48C1F415634B}" type="sibTrans" cxnId="{EE32F8B4-EF9B-4F91-AAB8-D43A883E8506}">
      <dgm:prSet/>
      <dgm:spPr/>
      <dgm:t>
        <a:bodyPr/>
        <a:lstStyle/>
        <a:p>
          <a:endParaRPr lang="it-IT"/>
        </a:p>
      </dgm:t>
    </dgm:pt>
    <dgm:pt modelId="{0EF92840-005A-4F9A-90CF-12E236DBD478}" type="parTrans" cxnId="{EE32F8B4-EF9B-4F91-AAB8-D43A883E8506}">
      <dgm:prSet/>
      <dgm:spPr/>
      <dgm:t>
        <a:bodyPr/>
        <a:lstStyle/>
        <a:p>
          <a:endParaRPr lang="it-IT"/>
        </a:p>
      </dgm:t>
    </dgm:pt>
    <dgm:pt modelId="{1986B0CB-4D46-44FA-9489-5BEAA1DEA259}">
      <dgm:prSet custT="1"/>
      <dgm:spPr/>
      <dgm:t>
        <a:bodyPr/>
        <a:lstStyle/>
        <a:p>
          <a:r>
            <a:rPr lang="it-IT" sz="1000"/>
            <a:t>Viaggio aereo con volo di linea andata e ritorno, bagaglio incluso</a:t>
          </a:r>
        </a:p>
      </dgm:t>
    </dgm:pt>
    <dgm:pt modelId="{FE5A04AF-B7AA-4F8B-90D4-46848DCA3161}" type="sibTrans" cxnId="{BDF47F13-EC8D-44F9-BC33-5C691E25BDA8}">
      <dgm:prSet/>
      <dgm:spPr/>
      <dgm:t>
        <a:bodyPr/>
        <a:lstStyle/>
        <a:p>
          <a:endParaRPr lang="it-IT"/>
        </a:p>
      </dgm:t>
    </dgm:pt>
    <dgm:pt modelId="{DBE925B6-5E16-4EBE-80C1-9A08495D9361}" type="parTrans" cxnId="{BDF47F13-EC8D-44F9-BC33-5C691E25BDA8}">
      <dgm:prSet/>
      <dgm:spPr/>
      <dgm:t>
        <a:bodyPr/>
        <a:lstStyle/>
        <a:p>
          <a:endParaRPr lang="it-IT"/>
        </a:p>
      </dgm:t>
    </dgm:pt>
    <dgm:pt modelId="{947B826E-DCEB-4DA7-9704-4FF5249A5FDD}">
      <dgm:prSet custT="1"/>
      <dgm:spPr/>
      <dgm:t>
        <a:bodyPr/>
        <a:lstStyle/>
        <a:p>
          <a:r>
            <a:rPr lang="it-IT" sz="1000"/>
            <a:t>Quota Bambini: Su richiesta</a:t>
          </a:r>
        </a:p>
      </dgm:t>
    </dgm:pt>
    <dgm:pt modelId="{90948ECC-87A9-42D9-9096-2F0D492E8511}" type="parTrans" cxnId="{45BBA613-5546-4D4D-AB5E-EB0AE30E21BF}">
      <dgm:prSet/>
      <dgm:spPr/>
      <dgm:t>
        <a:bodyPr/>
        <a:lstStyle/>
        <a:p>
          <a:endParaRPr lang="it-IT"/>
        </a:p>
      </dgm:t>
    </dgm:pt>
    <dgm:pt modelId="{91AF26B4-1DB6-4983-AF3B-E6A878D65334}" type="sibTrans" cxnId="{45BBA613-5546-4D4D-AB5E-EB0AE30E21BF}">
      <dgm:prSet/>
      <dgm:spPr/>
      <dgm:t>
        <a:bodyPr/>
        <a:lstStyle/>
        <a:p>
          <a:endParaRPr lang="it-IT"/>
        </a:p>
      </dgm:t>
    </dgm:pt>
    <dgm:pt modelId="{DACD7DCC-9916-44EB-8E49-144EAA9F3A7B}">
      <dgm:prSet custT="1"/>
      <dgm:spPr/>
      <dgm:t>
        <a:bodyPr/>
        <a:lstStyle/>
        <a:p>
          <a:r>
            <a:rPr lang="it-IT" sz="1000"/>
            <a:t>altre bevande ai pasti;</a:t>
          </a:r>
        </a:p>
      </dgm:t>
    </dgm:pt>
    <dgm:pt modelId="{5CC7C46E-0EF4-4660-A02A-A7727F088BA9}" type="parTrans" cxnId="{7729FA4B-55F2-4EA7-AB9C-EFED65E575BF}">
      <dgm:prSet/>
      <dgm:spPr/>
      <dgm:t>
        <a:bodyPr/>
        <a:lstStyle/>
        <a:p>
          <a:endParaRPr lang="it-IT"/>
        </a:p>
      </dgm:t>
    </dgm:pt>
    <dgm:pt modelId="{9D270F20-526D-4A3C-AD86-C4169ABC9747}" type="sibTrans" cxnId="{7729FA4B-55F2-4EA7-AB9C-EFED65E575BF}">
      <dgm:prSet/>
      <dgm:spPr/>
      <dgm:t>
        <a:bodyPr/>
        <a:lstStyle/>
        <a:p>
          <a:endParaRPr lang="it-IT"/>
        </a:p>
      </dgm:t>
    </dgm:pt>
    <dgm:pt modelId="{E4A7346C-9D66-4CD8-B01B-D109E398EC7E}">
      <dgm:prSet custT="1"/>
      <dgm:spPr/>
      <dgm:t>
        <a:bodyPr/>
        <a:lstStyle/>
        <a:p>
          <a:r>
            <a:rPr lang="it-IT" sz="1000"/>
            <a:t>trasporto in auto privata con aria condizionata per 2-3 persone con guida – autista parlante italiano, in pullmino GT con aria condizionata per 4-6 persone con guida – autista parlante italiano, in pullmino GT con aria condizionata per 7-16 persone con autista e guida parlante italiano, con pullman GT con aria condizionata di 29 posti per un minimo di 17 persone, con pullman GT con aria condizionata di 34 posti per un minimo di 26 persone e viaggio in pullman GT con aria condizionata per un minimo di 31 persone;</a:t>
          </a:r>
        </a:p>
      </dgm:t>
    </dgm:pt>
    <dgm:pt modelId="{9994646C-33BF-4649-AED5-954B8E202B21}" type="parTrans" cxnId="{7DA99C75-5B06-4711-8C80-F8C30E13D6C8}">
      <dgm:prSet/>
      <dgm:spPr/>
      <dgm:t>
        <a:bodyPr/>
        <a:lstStyle/>
        <a:p>
          <a:endParaRPr lang="it-IT"/>
        </a:p>
      </dgm:t>
    </dgm:pt>
    <dgm:pt modelId="{ABA7186F-096D-438A-B1C1-98FF1700B60B}" type="sibTrans" cxnId="{7DA99C75-5B06-4711-8C80-F8C30E13D6C8}">
      <dgm:prSet/>
      <dgm:spPr/>
      <dgm:t>
        <a:bodyPr/>
        <a:lstStyle/>
        <a:p>
          <a:endParaRPr lang="it-IT"/>
        </a:p>
      </dgm:t>
    </dgm:pt>
    <dgm:pt modelId="{B9713BDB-F5DF-406F-9491-F06DA7110621}">
      <dgm:prSet custT="1"/>
      <dgm:spPr/>
      <dgm:t>
        <a:bodyPr/>
        <a:lstStyle/>
        <a:p>
          <a:r>
            <a:rPr lang="it-IT" sz="1000"/>
            <a:t>assistenza guida in lingua italiana che acompagna il gruppo tutto il viaggio;</a:t>
          </a:r>
        </a:p>
      </dgm:t>
    </dgm:pt>
    <dgm:pt modelId="{9F098F84-AE80-48A9-89E0-F2C07E3BC968}" type="parTrans" cxnId="{07FAC777-158D-4403-9DFA-808B60405776}">
      <dgm:prSet/>
      <dgm:spPr/>
      <dgm:t>
        <a:bodyPr/>
        <a:lstStyle/>
        <a:p>
          <a:endParaRPr lang="it-IT"/>
        </a:p>
      </dgm:t>
    </dgm:pt>
    <dgm:pt modelId="{4CB6FAEF-C395-46B6-BA84-CE0E04B856AF}" type="sibTrans" cxnId="{07FAC777-158D-4403-9DFA-808B60405776}">
      <dgm:prSet/>
      <dgm:spPr/>
      <dgm:t>
        <a:bodyPr/>
        <a:lstStyle/>
        <a:p>
          <a:endParaRPr lang="it-IT"/>
        </a:p>
      </dgm:t>
    </dgm:pt>
    <dgm:pt modelId="{016B0A7F-79A0-4ABD-848C-AC11D23D6801}">
      <dgm:prSet custT="1"/>
      <dgm:spPr/>
      <dgm:t>
        <a:bodyPr/>
        <a:lstStyle/>
        <a:p>
          <a:r>
            <a:rPr lang="it-IT" sz="1000"/>
            <a:t>pensione completta con acqua minerale inclusa dalla prima cena del giorno del arrivo a Iasi fino alla ultima colazione a Iasi, prima della partenza del gruppo della Romania; </a:t>
          </a:r>
        </a:p>
      </dgm:t>
    </dgm:pt>
    <dgm:pt modelId="{31F9BB99-A681-483F-B042-A485E999A33F}" type="parTrans" cxnId="{62514DCA-4973-493A-8988-977C45AFFF1A}">
      <dgm:prSet/>
      <dgm:spPr/>
      <dgm:t>
        <a:bodyPr/>
        <a:lstStyle/>
        <a:p>
          <a:endParaRPr lang="it-IT"/>
        </a:p>
      </dgm:t>
    </dgm:pt>
    <dgm:pt modelId="{CBA8224E-73BC-4E42-9F83-33A55664DC97}" type="sibTrans" cxnId="{62514DCA-4973-493A-8988-977C45AFFF1A}">
      <dgm:prSet/>
      <dgm:spPr/>
      <dgm:t>
        <a:bodyPr/>
        <a:lstStyle/>
        <a:p>
          <a:endParaRPr lang="it-IT"/>
        </a:p>
      </dgm:t>
    </dgm:pt>
    <dgm:pt modelId="{8E0CE522-CBE6-41BA-98C9-C060B034DCE1}">
      <dgm:prSet custT="1"/>
      <dgm:spPr/>
      <dgm:t>
        <a:bodyPr/>
        <a:lstStyle/>
        <a:p>
          <a:r>
            <a:rPr lang="it-IT" sz="1000"/>
            <a:t>una cena con spettacolo folcloristico e bevande incluse (acqua, ½ litro/pax e vino rosso, 1 caraffa di 1 litro/4 pax) in ristorante tipico a Bucarest;</a:t>
          </a:r>
        </a:p>
      </dgm:t>
    </dgm:pt>
    <dgm:pt modelId="{407BE26E-EBB2-44DD-9B53-14CA3E8842C9}" type="parTrans" cxnId="{FB69FA95-0749-4D76-9579-4C0306D69619}">
      <dgm:prSet/>
      <dgm:spPr/>
      <dgm:t>
        <a:bodyPr/>
        <a:lstStyle/>
        <a:p>
          <a:endParaRPr lang="it-IT"/>
        </a:p>
      </dgm:t>
    </dgm:pt>
    <dgm:pt modelId="{077D75DF-648F-4554-A331-091310FBAC8B}" type="sibTrans" cxnId="{FB69FA95-0749-4D76-9579-4C0306D69619}">
      <dgm:prSet/>
      <dgm:spPr/>
      <dgm:t>
        <a:bodyPr/>
        <a:lstStyle/>
        <a:p>
          <a:endParaRPr lang="it-IT"/>
        </a:p>
      </dgm:t>
    </dgm:pt>
    <dgm:pt modelId="{361A815C-C96A-444D-AF1A-5B630546C4F2}">
      <dgm:prSet custT="1"/>
      <dgm:spPr/>
      <dgm:t>
        <a:bodyPr/>
        <a:lstStyle/>
        <a:p>
          <a:r>
            <a:rPr lang="it-IT" sz="1000"/>
            <a:t>il costo degli ingressi per le visite previste nel programma;</a:t>
          </a:r>
        </a:p>
      </dgm:t>
    </dgm:pt>
    <dgm:pt modelId="{F9D4A5E6-8FB9-4A24-B3E9-8BFA2ABEF6EA}" type="parTrans" cxnId="{549F6A85-2F74-4289-B5C0-C6A95669F3C5}">
      <dgm:prSet/>
      <dgm:spPr/>
      <dgm:t>
        <a:bodyPr/>
        <a:lstStyle/>
        <a:p>
          <a:endParaRPr lang="it-IT"/>
        </a:p>
      </dgm:t>
    </dgm:pt>
    <dgm:pt modelId="{CF26E000-9937-4972-BD46-A38A00D4E12B}" type="sibTrans" cxnId="{549F6A85-2F74-4289-B5C0-C6A95669F3C5}">
      <dgm:prSet/>
      <dgm:spPr/>
      <dgm:t>
        <a:bodyPr/>
        <a:lstStyle/>
        <a:p>
          <a:endParaRPr lang="it-IT"/>
        </a:p>
      </dgm:t>
    </dgm:pt>
    <dgm:pt modelId="{BE6C991C-3E1E-4B2C-A910-EE94E0B19D13}">
      <dgm:prSet custT="1"/>
      <dgm:spPr/>
      <dgm:t>
        <a:bodyPr/>
        <a:lstStyle/>
        <a:p>
          <a:endParaRPr lang="it-IT" sz="1000"/>
        </a:p>
      </dgm:t>
    </dgm:pt>
    <dgm:pt modelId="{3F791960-6E92-4E63-8A5D-F9C4B47B3C2C}" type="parTrans" cxnId="{2BD49EA5-540E-4F17-BAC1-B098E09F9C03}">
      <dgm:prSet/>
      <dgm:spPr/>
      <dgm:t>
        <a:bodyPr/>
        <a:lstStyle/>
        <a:p>
          <a:endParaRPr lang="it-IT"/>
        </a:p>
      </dgm:t>
    </dgm:pt>
    <dgm:pt modelId="{0A6756DC-D236-4D05-9392-DE81A78F3194}" type="sibTrans" cxnId="{2BD49EA5-540E-4F17-BAC1-B098E09F9C03}">
      <dgm:prSet/>
      <dgm:spPr/>
      <dgm:t>
        <a:bodyPr/>
        <a:lstStyle/>
        <a:p>
          <a:endParaRPr lang="it-IT"/>
        </a:p>
      </dgm:t>
    </dgm:pt>
    <dgm:pt modelId="{3A38B6CD-6CCC-4253-B1E3-5E3C78160AE8}">
      <dgm:prSet custT="1"/>
      <dgm:spPr/>
      <dgm:t>
        <a:bodyPr/>
        <a:lstStyle/>
        <a:p>
          <a:r>
            <a:rPr lang="it-IT" sz="1000"/>
            <a:t>mance (15 Euro/pax – obbligatoria, da essere pagata in contanti alla guida nel giorno del arrivo);</a:t>
          </a:r>
        </a:p>
      </dgm:t>
    </dgm:pt>
    <dgm:pt modelId="{38E84FA0-F4DF-45D7-99D2-7BBBD066D9B9}" type="parTrans" cxnId="{1C693F76-1E4F-4B1D-88EE-2E70789D1DB5}">
      <dgm:prSet/>
      <dgm:spPr/>
      <dgm:t>
        <a:bodyPr/>
        <a:lstStyle/>
        <a:p>
          <a:endParaRPr lang="it-IT"/>
        </a:p>
      </dgm:t>
    </dgm:pt>
    <dgm:pt modelId="{BD8D2FFD-8A3D-4E20-8162-6BDE14F66F7E}" type="sibTrans" cxnId="{1C693F76-1E4F-4B1D-88EE-2E70789D1DB5}">
      <dgm:prSet/>
      <dgm:spPr/>
      <dgm:t>
        <a:bodyPr/>
        <a:lstStyle/>
        <a:p>
          <a:endParaRPr lang="it-IT"/>
        </a:p>
      </dgm:t>
    </dgm:pt>
    <dgm:pt modelId="{60B56D19-2BEB-4786-BD92-DF815141382A}">
      <dgm:prSet custT="1"/>
      <dgm:spPr/>
      <dgm:t>
        <a:bodyPr/>
        <a:lstStyle/>
        <a:p>
          <a:r>
            <a:rPr lang="it-IT" sz="1000"/>
            <a:t>transporto di bagagli; </a:t>
          </a:r>
        </a:p>
      </dgm:t>
    </dgm:pt>
    <dgm:pt modelId="{A4DE8BDB-1B27-4783-AB07-81101CB7E778}" type="parTrans" cxnId="{2622AA9E-F79C-4B84-8042-F89B5EB80CE3}">
      <dgm:prSet/>
      <dgm:spPr/>
      <dgm:t>
        <a:bodyPr/>
        <a:lstStyle/>
        <a:p>
          <a:endParaRPr lang="it-IT"/>
        </a:p>
      </dgm:t>
    </dgm:pt>
    <dgm:pt modelId="{1ED400C5-4AF0-46B7-A83B-B620F3918E69}" type="sibTrans" cxnId="{2622AA9E-F79C-4B84-8042-F89B5EB80CE3}">
      <dgm:prSet/>
      <dgm:spPr/>
      <dgm:t>
        <a:bodyPr/>
        <a:lstStyle/>
        <a:p>
          <a:endParaRPr lang="it-IT"/>
        </a:p>
      </dgm:t>
    </dgm:pt>
    <dgm:pt modelId="{D793D82D-5DF3-4CCB-AAE4-16719CC9D402}">
      <dgm:prSet custT="1"/>
      <dgm:spPr/>
      <dgm:t>
        <a:bodyPr/>
        <a:lstStyle/>
        <a:p>
          <a:r>
            <a:rPr lang="it-IT" sz="1000"/>
            <a:t>escursioni non previste dal programma,</a:t>
          </a:r>
        </a:p>
      </dgm:t>
    </dgm:pt>
    <dgm:pt modelId="{5C0BFA6C-152A-4A58-8C10-B63AC93DBE4F}" type="parTrans" cxnId="{E1A6F2A4-07A4-4474-9E39-F6950DF5B720}">
      <dgm:prSet/>
      <dgm:spPr/>
      <dgm:t>
        <a:bodyPr/>
        <a:lstStyle/>
        <a:p>
          <a:endParaRPr lang="it-IT"/>
        </a:p>
      </dgm:t>
    </dgm:pt>
    <dgm:pt modelId="{D78587A6-EA5A-45AE-B63B-11C8748802CD}" type="sibTrans" cxnId="{E1A6F2A4-07A4-4474-9E39-F6950DF5B720}">
      <dgm:prSet/>
      <dgm:spPr/>
      <dgm:t>
        <a:bodyPr/>
        <a:lstStyle/>
        <a:p>
          <a:endParaRPr lang="it-IT"/>
        </a:p>
      </dgm:t>
    </dgm:pt>
    <dgm:pt modelId="{17DC03E1-30D2-4AB3-850A-1FCAB99A9BE8}">
      <dgm:prSet custT="1"/>
      <dgm:spPr/>
      <dgm:t>
        <a:bodyPr/>
        <a:lstStyle/>
        <a:p>
          <a:r>
            <a:rPr lang="it-IT" sz="1000"/>
            <a:t>Quanto non espressamente indicato alla voce “la quota comprende”</a:t>
          </a:r>
        </a:p>
      </dgm:t>
    </dgm:pt>
    <dgm:pt modelId="{8F476C1F-F952-4FE5-9689-CEBE3E687E35}" type="parTrans" cxnId="{5B31098B-18DD-4CEB-A2E5-A2A0C6CD45D5}">
      <dgm:prSet/>
      <dgm:spPr/>
      <dgm:t>
        <a:bodyPr/>
        <a:lstStyle/>
        <a:p>
          <a:endParaRPr lang="it-IT"/>
        </a:p>
      </dgm:t>
    </dgm:pt>
    <dgm:pt modelId="{9A171597-09D8-4BE0-A2DF-7EF6B104CF40}" type="sibTrans" cxnId="{5B31098B-18DD-4CEB-A2E5-A2A0C6CD45D5}">
      <dgm:prSet/>
      <dgm:spPr/>
      <dgm:t>
        <a:bodyPr/>
        <a:lstStyle/>
        <a:p>
          <a:endParaRPr lang="it-IT"/>
        </a:p>
      </dgm:t>
    </dgm:pt>
    <dgm:pt modelId="{1BC75097-C453-4AE1-A0E8-94035E66DC28}">
      <dgm:prSet custT="1"/>
      <dgm:spPr/>
      <dgm:t>
        <a:bodyPr/>
        <a:lstStyle/>
        <a:p>
          <a:r>
            <a:rPr lang="it-IT" sz="1000"/>
            <a:t>Supplemento Singola € 90,00	</a:t>
          </a:r>
        </a:p>
      </dgm:t>
    </dgm:pt>
    <dgm:pt modelId="{198EEA1A-7347-4981-B181-9CC0AA19C8E1}" type="parTrans" cxnId="{A71F043A-9C04-4921-9483-30E1B96FF1DC}">
      <dgm:prSet/>
      <dgm:spPr/>
      <dgm:t>
        <a:bodyPr/>
        <a:lstStyle/>
        <a:p>
          <a:endParaRPr lang="it-IT"/>
        </a:p>
      </dgm:t>
    </dgm:pt>
    <dgm:pt modelId="{C0A95490-E35C-40D4-BA10-2198DBE974A7}" type="sibTrans" cxnId="{A71F043A-9C04-4921-9483-30E1B96FF1DC}">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1700000" custLinFactY="219468" custLinFactNeighborX="1706712" custLinFactNeighborY="300000"/>
      <dgm:spPr/>
      <dgm:t>
        <a:bodyPr/>
        <a:lstStyle/>
        <a:p>
          <a:endParaRPr lang="it-IT"/>
        </a:p>
      </dgm:t>
    </dgm:pt>
    <dgm:pt modelId="{E615ED71-03DB-4557-AE2F-2D7179C6E40E}" type="pres">
      <dgm:prSet presAssocID="{32D9EFA5-D2E2-4E0B-AC23-FA8989E7CF9E}" presName="dot2" presStyleLbl="alignNode1" presStyleIdx="1" presStyleCnt="10" custLinFactX="1694836" custLinFactY="361047" custLinFactNeighborX="1700000" custLinFactNeighborY="400000"/>
      <dgm:spPr/>
      <dgm:t>
        <a:bodyPr/>
        <a:lstStyle/>
        <a:p>
          <a:endParaRPr lang="it-IT"/>
        </a:p>
      </dgm:t>
    </dgm:pt>
    <dgm:pt modelId="{7BA5F20D-826D-4701-9890-89A01EB9BFB2}" type="pres">
      <dgm:prSet presAssocID="{32D9EFA5-D2E2-4E0B-AC23-FA8989E7CF9E}" presName="dot3" presStyleLbl="alignNode1" presStyleIdx="2" presStyleCnt="10" custLinFactX="1723445" custLinFactY="200000" custLinFactNeighborX="1800000" custLinFactNeighborY="239915"/>
      <dgm:spPr/>
      <dgm:t>
        <a:bodyPr/>
        <a:lstStyle/>
        <a:p>
          <a:endParaRPr lang="it-IT"/>
        </a:p>
      </dgm:t>
    </dgm:pt>
    <dgm:pt modelId="{74EB2E8F-5904-4168-8B27-0DABB3AE8BCD}" type="pres">
      <dgm:prSet presAssocID="{32D9EFA5-D2E2-4E0B-AC23-FA8989E7CF9E}" presName="dotArrow1" presStyleLbl="alignNode1" presStyleIdx="3" presStyleCnt="10" custLinFactX="500000" custLinFactNeighborX="564208" custLinFactNeighborY="11765"/>
      <dgm:spPr/>
      <dgm:t>
        <a:bodyPr/>
        <a:lstStyle/>
        <a:p>
          <a:endParaRPr lang="it-IT"/>
        </a:p>
      </dgm:t>
    </dgm:pt>
    <dgm:pt modelId="{6F58C7ED-1261-47E1-848D-67892ECC688E}" type="pres">
      <dgm:prSet presAssocID="{32D9EFA5-D2E2-4E0B-AC23-FA8989E7CF9E}" presName="dotArrow2" presStyleLbl="alignNode1" presStyleIdx="4" presStyleCnt="10" custLinFactX="472618" custLinFactNeighborX="500000" custLinFactNeighborY="-75651"/>
      <dgm:spPr/>
      <dgm:t>
        <a:bodyPr/>
        <a:lstStyle/>
        <a:p>
          <a:endParaRPr lang="it-IT"/>
        </a:p>
      </dgm:t>
    </dgm:pt>
    <dgm:pt modelId="{407584A5-5333-442D-82EA-D7C280C30B4F}" type="pres">
      <dgm:prSet presAssocID="{32D9EFA5-D2E2-4E0B-AC23-FA8989E7CF9E}" presName="dotArrow3" presStyleLbl="alignNode1" presStyleIdx="5" presStyleCnt="10" custLinFactX="449732" custLinFactY="-33362" custLinFactNeighborX="500000" custLinFactNeighborY="-100000"/>
      <dgm:spPr/>
      <dgm:t>
        <a:bodyPr/>
        <a:lstStyle/>
        <a:p>
          <a:endParaRPr lang="it-IT"/>
        </a:p>
      </dgm:t>
    </dgm:pt>
    <dgm:pt modelId="{3215073F-F1BE-499F-89C1-B30AEF2C2013}" type="pres">
      <dgm:prSet presAssocID="{32D9EFA5-D2E2-4E0B-AC23-FA8989E7CF9E}" presName="dotArrow4" presStyleLbl="alignNode1" presStyleIdx="6" presStyleCnt="10" custLinFactX="438290" custLinFactNeighborX="500000" custLinFactNeighborY="-75650"/>
      <dgm:spPr/>
      <dgm:t>
        <a:bodyPr/>
        <a:lstStyle/>
        <a:p>
          <a:endParaRPr lang="it-IT"/>
        </a:p>
      </dgm:t>
    </dgm:pt>
    <dgm:pt modelId="{10D91708-68B6-4486-8E93-342881ABAE96}" type="pres">
      <dgm:prSet presAssocID="{32D9EFA5-D2E2-4E0B-AC23-FA8989E7CF9E}" presName="dotArrow5" presStyleLbl="alignNode1" presStyleIdx="7" presStyleCnt="10" custLinFactX="400000" custLinFactNeighborX="481091" custLinFactNeighborY="23209"/>
      <dgm:spPr/>
      <dgm:t>
        <a:bodyPr/>
        <a:lstStyle/>
        <a:p>
          <a:endParaRPr lang="it-IT"/>
        </a:p>
      </dgm:t>
    </dgm:pt>
    <dgm:pt modelId="{1DE26DB4-16C9-4F7A-9000-903462F58C1F}" type="pres">
      <dgm:prSet presAssocID="{32D9EFA5-D2E2-4E0B-AC23-FA8989E7CF9E}" presName="dotArrow6" presStyleLbl="alignNode1" presStyleIdx="8" presStyleCnt="10" custLinFactX="461207" custLinFactY="3431" custLinFactNeighborX="500000" custLinFactNeighborY="100000"/>
      <dgm:spPr/>
      <dgm:t>
        <a:bodyPr/>
        <a:lstStyle/>
        <a:p>
          <a:endParaRPr lang="it-IT"/>
        </a:p>
      </dgm:t>
    </dgm:pt>
    <dgm:pt modelId="{68D8D1C1-BD40-4F96-BEBA-39987B2CA5DC}" type="pres">
      <dgm:prSet presAssocID="{32D9EFA5-D2E2-4E0B-AC23-FA8989E7CF9E}" presName="dotArrow7" presStyleLbl="alignNode1" presStyleIdx="9" presStyleCnt="10" custLinFactX="461207" custLinFactY="37790" custLinFactNeighborX="500000" custLinFactNeighborY="100000"/>
      <dgm:spPr/>
      <dgm:t>
        <a:bodyPr/>
        <a:lstStyle/>
        <a:p>
          <a:endParaRPr lang="it-IT"/>
        </a:p>
      </dgm:t>
    </dgm:pt>
    <dgm:pt modelId="{F79DD96A-273F-4AB2-A84E-A6494F390F91}" type="pres">
      <dgm:prSet presAssocID="{2846BB9D-E2D2-48C3-B0AB-1D84810A805A}" presName="parTx1" presStyleLbl="node1" presStyleIdx="0" presStyleCnt="2" custLinFactX="100000" custLinFactNeighborX="108868" custLinFactNeighborY="81823"/>
      <dgm:spPr/>
      <dgm:t>
        <a:bodyPr/>
        <a:lstStyle/>
        <a:p>
          <a:endParaRPr lang="it-IT"/>
        </a:p>
      </dgm:t>
    </dgm:pt>
    <dgm:pt modelId="{DE346E32-7D5F-47D1-AA8D-89CA499A85FB}" type="pres">
      <dgm:prSet presAssocID="{2846BB9D-E2D2-48C3-B0AB-1D84810A805A}" presName="desTx1" presStyleLbl="revTx" presStyleIdx="0" presStyleCnt="2" custScaleX="138922" custScaleY="482794" custLinFactX="15390" custLinFactY="-87492" custLinFactNeighborX="100000" custLinFactNeighborY="-100000">
        <dgm:presLayoutVars>
          <dgm:bulletEnabled val="1"/>
        </dgm:presLayoutVars>
      </dgm:prSet>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88046" custScaleY="79283" custLinFactX="200000" custLinFactNeighborX="227169" custLinFactNeighborY="93020"/>
      <dgm:spPr/>
      <dgm:t>
        <a:bodyPr/>
        <a:lstStyle/>
        <a:p>
          <a:endParaRPr lang="it-IT"/>
        </a:p>
      </dgm:t>
    </dgm:pt>
    <dgm:pt modelId="{1DB6E2CA-DC07-42C6-AB5A-73170FA2C282}" type="pres">
      <dgm:prSet presAssocID="{B9EFB3B2-04C1-434C-8C0E-E58D01E21890}" presName="parTx2" presStyleLbl="node1" presStyleIdx="1" presStyleCnt="2" custLinFactY="-91588" custLinFactNeighborX="-77960" custLinFactNeighborY="-100000"/>
      <dgm:spPr/>
      <dgm:t>
        <a:bodyPr/>
        <a:lstStyle/>
        <a:p>
          <a:endParaRPr lang="it-IT"/>
        </a:p>
      </dgm:t>
    </dgm:pt>
    <dgm:pt modelId="{B975BC81-EFDA-45F8-AB69-AE986F45CAFE}" type="pres">
      <dgm:prSet presAssocID="{B9EFB3B2-04C1-434C-8C0E-E58D01E21890}" presName="desTx2" presStyleLbl="revTx" presStyleIdx="1" presStyleCnt="2" custScaleX="429392" custScaleY="459878" custLinFactX="-100000" custLinFactY="33609" custLinFactNeighborX="-112029" custLinFactNeighborY="100000">
        <dgm:presLayoutVars>
          <dgm:bulletEnabled val="1"/>
        </dgm:presLayoutVars>
      </dgm:prSet>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86426" custScaleY="83297" custLinFactX="97229" custLinFactNeighborX="100000" custLinFactNeighborY="-66495"/>
      <dgm:spPr/>
      <dgm:t>
        <a:bodyPr/>
        <a:lstStyle/>
        <a:p>
          <a:endParaRPr lang="it-IT"/>
        </a:p>
      </dgm:t>
    </dgm:pt>
  </dgm:ptLst>
  <dgm:cxnLst>
    <dgm:cxn modelId="{F8E6A10E-92E7-4DA6-AA55-9A3ED17BEDB8}" type="presOf" srcId="{8C625E62-4953-4B27-BAF1-6E956BDC93D8}" destId="{B975BC81-EFDA-45F8-AB69-AE986F45CAFE}" srcOrd="0" destOrd="8" presId="urn:microsoft.com/office/officeart/2008/layout/AscendingPictureAccentProcess"/>
    <dgm:cxn modelId="{AF6C2E76-9CC3-48AE-9C34-7E7FF1CD8212}" type="presOf" srcId="{DACD7DCC-9916-44EB-8E49-144EAA9F3A7B}" destId="{DE346E32-7D5F-47D1-AA8D-89CA499A85FB}" srcOrd="0" destOrd="1" presId="urn:microsoft.com/office/officeart/2008/layout/AscendingPictureAccentProcess"/>
    <dgm:cxn modelId="{57EB396D-5BFD-4BC5-874E-8924CFA4C409}" type="presOf" srcId="{361A815C-C96A-444D-AF1A-5B630546C4F2}" destId="{B975BC81-EFDA-45F8-AB69-AE986F45CAFE}" srcOrd="0" destOrd="6" presId="urn:microsoft.com/office/officeart/2008/layout/AscendingPictureAccentProcess"/>
    <dgm:cxn modelId="{45BBA613-5546-4D4D-AB5E-EB0AE30E21BF}" srcId="{2846BB9D-E2D2-48C3-B0AB-1D84810A805A}" destId="{947B826E-DCEB-4DA7-9704-4FF5249A5FDD}" srcOrd="8" destOrd="0" parTransId="{90948ECC-87A9-42D9-9096-2F0D492E8511}" sibTransId="{91AF26B4-1DB6-4983-AF3B-E6A878D65334}"/>
    <dgm:cxn modelId="{2BD49EA5-540E-4F17-BAC1-B098E09F9C03}" srcId="{B9EFB3B2-04C1-434C-8C0E-E58D01E21890}" destId="{BE6C991C-3E1E-4B2C-A910-EE94E0B19D13}" srcOrd="7" destOrd="0" parTransId="{3F791960-6E92-4E63-8A5D-F9C4B47B3C2C}" sibTransId="{0A6756DC-D236-4D05-9392-DE81A78F3194}"/>
    <dgm:cxn modelId="{8CE06B69-BBF2-49CD-82AB-F34B8303039E}" type="presOf" srcId="{016B0A7F-79A0-4ABD-848C-AC11D23D6801}" destId="{B975BC81-EFDA-45F8-AB69-AE986F45CAFE}" srcOrd="0" destOrd="4" presId="urn:microsoft.com/office/officeart/2008/layout/AscendingPictureAccentProcess"/>
    <dgm:cxn modelId="{FB0CB735-CC0D-4482-8974-2D4981583ED6}" srcId="{2846BB9D-E2D2-48C3-B0AB-1D84810A805A}" destId="{63F20EBF-C3C9-4DCE-9DA5-32B554339B55}" srcOrd="9" destOrd="0" parTransId="{2884F89A-88A5-44AD-BCA4-76D77A48F014}" sibTransId="{859887EC-74F5-41EA-94CC-26E8D8917AC9}"/>
    <dgm:cxn modelId="{1C693F76-1E4F-4B1D-88EE-2E70789D1DB5}" srcId="{2846BB9D-E2D2-48C3-B0AB-1D84810A805A}" destId="{3A38B6CD-6CCC-4253-B1E3-5E3C78160AE8}" srcOrd="2" destOrd="0" parTransId="{38E84FA0-F4DF-45D7-99D2-7BBBD066D9B9}" sibTransId="{BD8D2FFD-8A3D-4E20-8162-6BDE14F66F7E}"/>
    <dgm:cxn modelId="{5490F0DC-AD5A-4A5B-9ED0-EBE12CFD1923}" srcId="{32D9EFA5-D2E2-4E0B-AC23-FA8989E7CF9E}" destId="{2846BB9D-E2D2-48C3-B0AB-1D84810A805A}" srcOrd="0" destOrd="0" parTransId="{494EEE57-5BBE-49EF-B0EE-6A22706F1633}" sibTransId="{7ABAF233-5D6E-4195-8DBC-1CBDD8CA3DCA}"/>
    <dgm:cxn modelId="{EE32F8B4-EF9B-4F91-AAB8-D43A883E8506}" srcId="{B9EFB3B2-04C1-434C-8C0E-E58D01E21890}" destId="{3B0D4BF2-4A34-4748-8D6B-CB79106FBEC4}" srcOrd="1" destOrd="0" parTransId="{0EF92840-005A-4F9A-90CF-12E236DBD478}" sibTransId="{B46443B7-25D2-4661-B27F-48C1F415634B}"/>
    <dgm:cxn modelId="{53EB9869-6C6C-4FBF-82BC-C2531F11CDB1}" type="presOf" srcId="{63F20EBF-C3C9-4DCE-9DA5-32B554339B55}" destId="{DE346E32-7D5F-47D1-AA8D-89CA499A85FB}" srcOrd="0" destOrd="9" presId="urn:microsoft.com/office/officeart/2008/layout/AscendingPictureAccentProcess"/>
    <dgm:cxn modelId="{30F952CE-1DC1-4959-87F7-E467380B92D2}" type="presOf" srcId="{60B56D19-2BEB-4786-BD92-DF815141382A}" destId="{DE346E32-7D5F-47D1-AA8D-89CA499A85FB}" srcOrd="0" destOrd="3" presId="urn:microsoft.com/office/officeart/2008/layout/AscendingPictureAccentProcess"/>
    <dgm:cxn modelId="{3E631D88-11ED-4E4F-9855-51595DB1D7F0}" type="presOf" srcId="{2846BB9D-E2D2-48C3-B0AB-1D84810A805A}" destId="{F79DD96A-273F-4AB2-A84E-A6494F390F91}" srcOrd="0" destOrd="0" presId="urn:microsoft.com/office/officeart/2008/layout/AscendingPictureAccentProcess"/>
    <dgm:cxn modelId="{7B2A818A-62CD-4D69-8D16-ACE72462322E}" srcId="{B9EFB3B2-04C1-434C-8C0E-E58D01E21890}" destId="{79AE4CA4-A465-43B4-86FF-95089AC091EC}" srcOrd="9" destOrd="0" parTransId="{5C7BD457-5860-401D-B74D-E91BE005C5F7}" sibTransId="{A90D34E8-7503-4202-A6BF-29D7240418B5}"/>
    <dgm:cxn modelId="{5081BEB0-4BE1-4773-8F42-6C1AE1C99D77}" type="presOf" srcId="{1986B0CB-4D46-44FA-9489-5BEAA1DEA259}" destId="{B975BC81-EFDA-45F8-AB69-AE986F45CAFE}" srcOrd="0" destOrd="0" presId="urn:microsoft.com/office/officeart/2008/layout/AscendingPictureAccentProcess"/>
    <dgm:cxn modelId="{7DA99C75-5B06-4711-8C80-F8C30E13D6C8}" srcId="{B9EFB3B2-04C1-434C-8C0E-E58D01E21890}" destId="{E4A7346C-9D66-4CD8-B01B-D109E398EC7E}" srcOrd="2" destOrd="0" parTransId="{9994646C-33BF-4649-AED5-954B8E202B21}" sibTransId="{ABA7186F-096D-438A-B1C1-98FF1700B60B}"/>
    <dgm:cxn modelId="{549F6A85-2F74-4289-B5C0-C6A95669F3C5}" srcId="{B9EFB3B2-04C1-434C-8C0E-E58D01E21890}" destId="{361A815C-C96A-444D-AF1A-5B630546C4F2}" srcOrd="6" destOrd="0" parTransId="{F9D4A5E6-8FB9-4A24-B3E9-8BFA2ABEF6EA}" sibTransId="{CF26E000-9937-4972-BD46-A38A00D4E12B}"/>
    <dgm:cxn modelId="{7729FA4B-55F2-4EA7-AB9C-EFED65E575BF}" srcId="{2846BB9D-E2D2-48C3-B0AB-1D84810A805A}" destId="{DACD7DCC-9916-44EB-8E49-144EAA9F3A7B}" srcOrd="1" destOrd="0" parTransId="{5CC7C46E-0EF4-4660-A02A-A7727F088BA9}" sibTransId="{9D270F20-526D-4A3C-AD86-C4169ABC9747}"/>
    <dgm:cxn modelId="{F919FA6E-CA54-4C7A-8B3E-9D1E3D4A4814}" type="presOf" srcId="{8E0CE522-CBE6-41BA-98C9-C060B034DCE1}" destId="{B975BC81-EFDA-45F8-AB69-AE986F45CAFE}" srcOrd="0" destOrd="5" presId="urn:microsoft.com/office/officeart/2008/layout/AscendingPictureAccentProcess"/>
    <dgm:cxn modelId="{C692CF0B-A6A1-429D-9660-17B99D04B4C4}" type="presOf" srcId="{3A38B6CD-6CCC-4253-B1E3-5E3C78160AE8}" destId="{DE346E32-7D5F-47D1-AA8D-89CA499A85FB}" srcOrd="0" destOrd="2"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3A987EA6-858C-4A4B-BF93-8C2174ED545E}" type="presOf" srcId="{E4A7346C-9D66-4CD8-B01B-D109E398EC7E}" destId="{B975BC81-EFDA-45F8-AB69-AE986F45CAFE}" srcOrd="0" destOrd="2"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07FAC777-158D-4403-9DFA-808B60405776}" srcId="{B9EFB3B2-04C1-434C-8C0E-E58D01E21890}" destId="{B9713BDB-F5DF-406F-9491-F06DA7110621}" srcOrd="3" destOrd="0" parTransId="{9F098F84-AE80-48A9-89E0-F2C07E3BC968}" sibTransId="{4CB6FAEF-C395-46B6-BA84-CE0E04B856AF}"/>
    <dgm:cxn modelId="{26B6B3A9-12FA-4D30-9ACC-C1338F81D877}" srcId="{2846BB9D-E2D2-48C3-B0AB-1D84810A805A}" destId="{A4143582-D797-4F84-882C-4959556829D2}" srcOrd="6" destOrd="0" parTransId="{B273F5D7-8390-4344-963B-C64B6C3128A4}" sibTransId="{44743C5F-AEC4-4CD1-89F0-E8A02CD18330}"/>
    <dgm:cxn modelId="{D880F6BE-18EB-48AC-B510-06ED3D182738}" type="presOf" srcId="{1BC75097-C453-4AE1-A0E8-94035E66DC28}" destId="{DE346E32-7D5F-47D1-AA8D-89CA499A85FB}" srcOrd="0" destOrd="7" presId="urn:microsoft.com/office/officeart/2008/layout/AscendingPictureAccentProcess"/>
    <dgm:cxn modelId="{B6DFAE4C-F4CE-4EA5-AEEF-3C3501320389}" type="presOf" srcId="{7ABAF233-5D6E-4195-8DBC-1CBDD8CA3DCA}" destId="{924424F8-734D-41AB-8C06-2A98F78BB42A}" srcOrd="0" destOrd="0" presId="urn:microsoft.com/office/officeart/2008/layout/AscendingPictureAccentProcess"/>
    <dgm:cxn modelId="{279DD6F6-F477-4A8C-8BA7-0A49F416623F}" type="presOf" srcId="{B9EFB3B2-04C1-434C-8C0E-E58D01E21890}" destId="{1DB6E2CA-DC07-42C6-AB5A-73170FA2C282}" srcOrd="0" destOrd="0" presId="urn:microsoft.com/office/officeart/2008/layout/AscendingPictureAccentProcess"/>
    <dgm:cxn modelId="{518A16E9-5149-425D-BE74-5EE28EE88CB4}" type="presOf" srcId="{BCC0199B-B5CF-447B-819D-F54764145802}" destId="{3CAFA977-0E57-4B0E-97EC-B6890706149D}" srcOrd="0" destOrd="0" presId="urn:microsoft.com/office/officeart/2008/layout/AscendingPictureAccentProcess"/>
    <dgm:cxn modelId="{81B434DF-A156-4C93-9265-4C0EDA203061}" srcId="{B9EFB3B2-04C1-434C-8C0E-E58D01E21890}" destId="{8C625E62-4953-4B27-BAF1-6E956BDC93D8}" srcOrd="8" destOrd="0" parTransId="{94F6239C-8070-4D46-9B71-8552523088B4}" sibTransId="{4459487B-D74A-4CCA-B5BA-59EA0B4E495E}"/>
    <dgm:cxn modelId="{2622AA9E-F79C-4B84-8042-F89B5EB80CE3}" srcId="{2846BB9D-E2D2-48C3-B0AB-1D84810A805A}" destId="{60B56D19-2BEB-4786-BD92-DF815141382A}" srcOrd="3" destOrd="0" parTransId="{A4DE8BDB-1B27-4783-AB07-81101CB7E778}" sibTransId="{1ED400C5-4AF0-46B7-A83B-B620F3918E69}"/>
    <dgm:cxn modelId="{4C5B690B-8350-4CAC-BB34-81CC5D24C398}" type="presOf" srcId="{BE6C991C-3E1E-4B2C-A910-EE94E0B19D13}" destId="{B975BC81-EFDA-45F8-AB69-AE986F45CAFE}" srcOrd="0" destOrd="7" presId="urn:microsoft.com/office/officeart/2008/layout/AscendingPictureAccentProcess"/>
    <dgm:cxn modelId="{39F53C65-5321-4002-9C24-C5844C3ECB5C}" type="presOf" srcId="{A4143582-D797-4F84-882C-4959556829D2}" destId="{DE346E32-7D5F-47D1-AA8D-89CA499A85FB}" srcOrd="0" destOrd="6" presId="urn:microsoft.com/office/officeart/2008/layout/AscendingPictureAccentProcess"/>
    <dgm:cxn modelId="{E1A6F2A4-07A4-4474-9E39-F6950DF5B720}" srcId="{2846BB9D-E2D2-48C3-B0AB-1D84810A805A}" destId="{D793D82D-5DF3-4CCB-AAE4-16719CC9D402}" srcOrd="4" destOrd="0" parTransId="{5C0BFA6C-152A-4A58-8C10-B63AC93DBE4F}" sibTransId="{D78587A6-EA5A-45AE-B63B-11C8748802CD}"/>
    <dgm:cxn modelId="{963CD4A0-B857-4BBA-BB01-647FEA527BC4}" type="presOf" srcId="{3B0D4BF2-4A34-4748-8D6B-CB79106FBEC4}" destId="{B975BC81-EFDA-45F8-AB69-AE986F45CAFE}" srcOrd="0" destOrd="1" presId="urn:microsoft.com/office/officeart/2008/layout/AscendingPictureAccentProcess"/>
    <dgm:cxn modelId="{277650AD-E370-4DA2-99EF-3F10598A1273}" type="presOf" srcId="{D793D82D-5DF3-4CCB-AAE4-16719CC9D402}" destId="{DE346E32-7D5F-47D1-AA8D-89CA499A85FB}" srcOrd="0" destOrd="4" presId="urn:microsoft.com/office/officeart/2008/layout/AscendingPictureAccentProcess"/>
    <dgm:cxn modelId="{61105E41-C994-48CD-945E-8AE970A721A6}" type="presOf" srcId="{0C4FB70C-7AAC-4FC2-BF99-43DD5CB2E03E}" destId="{DE346E32-7D5F-47D1-AA8D-89CA499A85FB}" srcOrd="0" destOrd="0" presId="urn:microsoft.com/office/officeart/2008/layout/AscendingPictureAccentProcess"/>
    <dgm:cxn modelId="{E43D0396-B1AE-4D25-9A8F-5E6F06908A9B}" type="presOf" srcId="{947B826E-DCEB-4DA7-9704-4FF5249A5FDD}" destId="{DE346E32-7D5F-47D1-AA8D-89CA499A85FB}" srcOrd="0" destOrd="8" presId="urn:microsoft.com/office/officeart/2008/layout/AscendingPictureAccentProcess"/>
    <dgm:cxn modelId="{5B31098B-18DD-4CEB-A2E5-A2A0C6CD45D5}" srcId="{2846BB9D-E2D2-48C3-B0AB-1D84810A805A}" destId="{17DC03E1-30D2-4AB3-850A-1FCAB99A9BE8}" srcOrd="5" destOrd="0" parTransId="{8F476C1F-F952-4FE5-9689-CEBE3E687E35}" sibTransId="{9A171597-09D8-4BE0-A2DF-7EF6B104CF40}"/>
    <dgm:cxn modelId="{78D18565-3151-41ED-BCD1-F6C05A82A009}" type="presOf" srcId="{32D9EFA5-D2E2-4E0B-AC23-FA8989E7CF9E}" destId="{CD47E101-BF07-4FC1-B962-03B596F1FAF9}" srcOrd="0" destOrd="0" presId="urn:microsoft.com/office/officeart/2008/layout/AscendingPictureAccentProcess"/>
    <dgm:cxn modelId="{38F7127E-6544-4E8B-9424-1AAD273A0689}" type="presOf" srcId="{B9713BDB-F5DF-406F-9491-F06DA7110621}" destId="{B975BC81-EFDA-45F8-AB69-AE986F45CAFE}" srcOrd="0" destOrd="3"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F07F4607-EC9F-4A50-A158-143E1AF93E72}" type="presOf" srcId="{79AE4CA4-A465-43B4-86FF-95089AC091EC}" destId="{B975BC81-EFDA-45F8-AB69-AE986F45CAFE}" srcOrd="0" destOrd="9" presId="urn:microsoft.com/office/officeart/2008/layout/AscendingPictureAccentProcess"/>
    <dgm:cxn modelId="{6D48730F-A2ED-445E-90D1-C9595A83DA80}" type="presOf" srcId="{17DC03E1-30D2-4AB3-850A-1FCAB99A9BE8}" destId="{DE346E32-7D5F-47D1-AA8D-89CA499A85FB}" srcOrd="0" destOrd="5" presId="urn:microsoft.com/office/officeart/2008/layout/AscendingPictureAccentProcess"/>
    <dgm:cxn modelId="{62514DCA-4973-493A-8988-977C45AFFF1A}" srcId="{B9EFB3B2-04C1-434C-8C0E-E58D01E21890}" destId="{016B0A7F-79A0-4ABD-848C-AC11D23D6801}" srcOrd="4" destOrd="0" parTransId="{31F9BB99-A681-483F-B042-A485E999A33F}" sibTransId="{CBA8224E-73BC-4E42-9F83-33A55664DC97}"/>
    <dgm:cxn modelId="{A71F043A-9C04-4921-9483-30E1B96FF1DC}" srcId="{2846BB9D-E2D2-48C3-B0AB-1D84810A805A}" destId="{1BC75097-C453-4AE1-A0E8-94035E66DC28}" srcOrd="7" destOrd="0" parTransId="{198EEA1A-7347-4981-B181-9CC0AA19C8E1}" sibTransId="{C0A95490-E35C-40D4-BA10-2198DBE974A7}"/>
    <dgm:cxn modelId="{FB69FA95-0749-4D76-9579-4C0306D69619}" srcId="{B9EFB3B2-04C1-434C-8C0E-E58D01E21890}" destId="{8E0CE522-CBE6-41BA-98C9-C060B034DCE1}" srcOrd="5" destOrd="0" parTransId="{407BE26E-EBB2-44DD-9B53-14CA3E8842C9}" sibTransId="{077D75DF-648F-4554-A331-091310FBAC8B}"/>
    <dgm:cxn modelId="{AD79699C-AF9C-4EE9-B053-642290CAB810}" type="presParOf" srcId="{CD47E101-BF07-4FC1-B962-03B596F1FAF9}" destId="{865E7287-51CB-44C9-A58F-41CDFDFEBEC0}" srcOrd="0" destOrd="0" presId="urn:microsoft.com/office/officeart/2008/layout/AscendingPictureAccentProcess"/>
    <dgm:cxn modelId="{6841CBCF-BBB8-4E79-90B5-E095C89A70E7}" type="presParOf" srcId="{CD47E101-BF07-4FC1-B962-03B596F1FAF9}" destId="{E615ED71-03DB-4557-AE2F-2D7179C6E40E}" srcOrd="1" destOrd="0" presId="urn:microsoft.com/office/officeart/2008/layout/AscendingPictureAccentProcess"/>
    <dgm:cxn modelId="{BD3B9AB3-353E-4CB7-B905-1123A7FC90EB}" type="presParOf" srcId="{CD47E101-BF07-4FC1-B962-03B596F1FAF9}" destId="{7BA5F20D-826D-4701-9890-89A01EB9BFB2}" srcOrd="2" destOrd="0" presId="urn:microsoft.com/office/officeart/2008/layout/AscendingPictureAccentProcess"/>
    <dgm:cxn modelId="{2866CD01-61A7-4B9B-B660-77639CCD0334}" type="presParOf" srcId="{CD47E101-BF07-4FC1-B962-03B596F1FAF9}" destId="{74EB2E8F-5904-4168-8B27-0DABB3AE8BCD}" srcOrd="3" destOrd="0" presId="urn:microsoft.com/office/officeart/2008/layout/AscendingPictureAccentProcess"/>
    <dgm:cxn modelId="{CBED5C17-AC74-45E0-A611-09F3CB6D83B3}" type="presParOf" srcId="{CD47E101-BF07-4FC1-B962-03B596F1FAF9}" destId="{6F58C7ED-1261-47E1-848D-67892ECC688E}" srcOrd="4" destOrd="0" presId="urn:microsoft.com/office/officeart/2008/layout/AscendingPictureAccentProcess"/>
    <dgm:cxn modelId="{512AFAB2-4D66-42DF-85F3-57AA81D83756}" type="presParOf" srcId="{CD47E101-BF07-4FC1-B962-03B596F1FAF9}" destId="{407584A5-5333-442D-82EA-D7C280C30B4F}" srcOrd="5" destOrd="0" presId="urn:microsoft.com/office/officeart/2008/layout/AscendingPictureAccentProcess"/>
    <dgm:cxn modelId="{D4BAD8F4-BC4D-4869-880B-93063A2C5ED9}" type="presParOf" srcId="{CD47E101-BF07-4FC1-B962-03B596F1FAF9}" destId="{3215073F-F1BE-499F-89C1-B30AEF2C2013}" srcOrd="6" destOrd="0" presId="urn:microsoft.com/office/officeart/2008/layout/AscendingPictureAccentProcess"/>
    <dgm:cxn modelId="{F28A2C3D-FBAB-4D02-99DA-A483FCD25A9F}" type="presParOf" srcId="{CD47E101-BF07-4FC1-B962-03B596F1FAF9}" destId="{10D91708-68B6-4486-8E93-342881ABAE96}" srcOrd="7" destOrd="0" presId="urn:microsoft.com/office/officeart/2008/layout/AscendingPictureAccentProcess"/>
    <dgm:cxn modelId="{1F0BE20B-BDF0-4FBA-A15C-C33DF01120E4}" type="presParOf" srcId="{CD47E101-BF07-4FC1-B962-03B596F1FAF9}" destId="{1DE26DB4-16C9-4F7A-9000-903462F58C1F}" srcOrd="8" destOrd="0" presId="urn:microsoft.com/office/officeart/2008/layout/AscendingPictureAccentProcess"/>
    <dgm:cxn modelId="{4BEDD63F-3D37-4EF4-BEF0-DDE1A5A244EB}" type="presParOf" srcId="{CD47E101-BF07-4FC1-B962-03B596F1FAF9}" destId="{68D8D1C1-BD40-4F96-BEBA-39987B2CA5DC}" srcOrd="9" destOrd="0" presId="urn:microsoft.com/office/officeart/2008/layout/AscendingPictureAccentProcess"/>
    <dgm:cxn modelId="{C6FDE496-9677-4C73-BA16-7F3983E60025}" type="presParOf" srcId="{CD47E101-BF07-4FC1-B962-03B596F1FAF9}" destId="{F79DD96A-273F-4AB2-A84E-A6494F390F91}" srcOrd="10" destOrd="0" presId="urn:microsoft.com/office/officeart/2008/layout/AscendingPictureAccentProcess"/>
    <dgm:cxn modelId="{E82086AB-55D3-4E66-8E92-CE03A4A78264}" type="presParOf" srcId="{CD47E101-BF07-4FC1-B962-03B596F1FAF9}" destId="{DE346E32-7D5F-47D1-AA8D-89CA499A85FB}" srcOrd="11" destOrd="0" presId="urn:microsoft.com/office/officeart/2008/layout/AscendingPictureAccentProcess"/>
    <dgm:cxn modelId="{08E2DDA5-0D3D-49E9-B884-425FAEB5BE65}" type="presParOf" srcId="{CD47E101-BF07-4FC1-B962-03B596F1FAF9}" destId="{28AA57E8-3AC5-478C-BC50-FFB3E0ADB94B}" srcOrd="12" destOrd="0" presId="urn:microsoft.com/office/officeart/2008/layout/AscendingPictureAccentProcess"/>
    <dgm:cxn modelId="{9A5244DF-E006-4752-99A4-4C8D61FFD13F}" type="presParOf" srcId="{28AA57E8-3AC5-478C-BC50-FFB3E0ADB94B}" destId="{924424F8-734D-41AB-8C06-2A98F78BB42A}" srcOrd="0" destOrd="0" presId="urn:microsoft.com/office/officeart/2008/layout/AscendingPictureAccentProcess"/>
    <dgm:cxn modelId="{CEBBB648-40FC-4355-B1B2-3A9739FAD0BF}" type="presParOf" srcId="{CD47E101-BF07-4FC1-B962-03B596F1FAF9}" destId="{1DB6E2CA-DC07-42C6-AB5A-73170FA2C282}" srcOrd="13" destOrd="0" presId="urn:microsoft.com/office/officeart/2008/layout/AscendingPictureAccentProcess"/>
    <dgm:cxn modelId="{2A450090-77F4-480B-AD6D-00E847EC8F6F}" type="presParOf" srcId="{CD47E101-BF07-4FC1-B962-03B596F1FAF9}" destId="{B975BC81-EFDA-45F8-AB69-AE986F45CAFE}" srcOrd="14" destOrd="0" presId="urn:microsoft.com/office/officeart/2008/layout/AscendingPictureAccentProcess"/>
    <dgm:cxn modelId="{DC4FEA7F-4B95-405C-BAEB-4CDEADC81296}" type="presParOf" srcId="{CD47E101-BF07-4FC1-B962-03B596F1FAF9}" destId="{412719DB-DD2B-47C7-AF19-B7EC5046F286}" srcOrd="15" destOrd="0" presId="urn:microsoft.com/office/officeart/2008/layout/AscendingPictureAccentProcess"/>
    <dgm:cxn modelId="{56B92502-BAA1-4483-92E7-ED599AFFBE50}"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4531522" y="1890485"/>
          <a:ext cx="83127" cy="83127"/>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4448692" y="2208258"/>
          <a:ext cx="83127" cy="83127"/>
        </a:xfrm>
        <a:prstGeom prst="ellipse">
          <a:avLst/>
        </a:prstGeom>
        <a:solidFill>
          <a:schemeClr val="accent2">
            <a:hueOff val="520169"/>
            <a:satOff val="-649"/>
            <a:lumOff val="153"/>
            <a:alphaOff val="0"/>
          </a:schemeClr>
        </a:solidFill>
        <a:ln w="25400" cap="flat" cmpd="sng" algn="ctr">
          <a:solidFill>
            <a:schemeClr val="accent2">
              <a:hueOff val="520169"/>
              <a:satOff val="-649"/>
              <a:lumOff val="15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4468494" y="2042565"/>
          <a:ext cx="83127" cy="83127"/>
        </a:xfrm>
        <a:prstGeom prst="ellipse">
          <a:avLst/>
        </a:prstGeom>
        <a:solidFill>
          <a:schemeClr val="accent2">
            <a:hueOff val="1040338"/>
            <a:satOff val="-1298"/>
            <a:lumOff val="305"/>
            <a:alphaOff val="0"/>
          </a:schemeClr>
        </a:solidFill>
        <a:ln w="25400" cap="flat" cmpd="sng" algn="ctr">
          <a:solidFill>
            <a:schemeClr val="accent2">
              <a:hueOff val="1040338"/>
              <a:satOff val="-1298"/>
              <a:lumOff val="30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2528539" y="291391"/>
          <a:ext cx="83127" cy="83127"/>
        </a:xfrm>
        <a:prstGeom prst="ellipse">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2563386" y="152398"/>
          <a:ext cx="83127" cy="83127"/>
        </a:xfrm>
        <a:prstGeom prst="ellipse">
          <a:avLst/>
        </a:prstGeom>
        <a:solidFill>
          <a:schemeClr val="accent2">
            <a:hueOff val="2080675"/>
            <a:satOff val="-2595"/>
            <a:lumOff val="610"/>
            <a:alphaOff val="0"/>
          </a:schemeClr>
        </a:solidFill>
        <a:ln w="25400" cap="flat" cmpd="sng" algn="ctr">
          <a:solidFill>
            <a:schemeClr val="accent2">
              <a:hueOff val="2080675"/>
              <a:satOff val="-2595"/>
              <a:lumOff val="61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2655346" y="38099"/>
          <a:ext cx="83127" cy="83127"/>
        </a:xfrm>
        <a:prstGeom prst="ellipse">
          <a:avLst/>
        </a:prstGeom>
        <a:solidFill>
          <a:schemeClr val="accent2">
            <a:hueOff val="2600844"/>
            <a:satOff val="-3244"/>
            <a:lumOff val="763"/>
            <a:alphaOff val="0"/>
          </a:schemeClr>
        </a:solidFill>
        <a:ln w="25400" cap="flat" cmpd="sng" algn="ctr">
          <a:solidFill>
            <a:schemeClr val="accent2">
              <a:hueOff val="2600844"/>
              <a:satOff val="-3244"/>
              <a:lumOff val="76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2756819" y="152399"/>
          <a:ext cx="83127" cy="83127"/>
        </a:xfrm>
        <a:prstGeom prst="ellipse">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2820697" y="300904"/>
          <a:ext cx="83127" cy="83127"/>
        </a:xfrm>
        <a:prstGeom prst="ellipse">
          <a:avLst/>
        </a:prstGeom>
        <a:solidFill>
          <a:schemeClr val="accent2">
            <a:hueOff val="3641181"/>
            <a:satOff val="-4541"/>
            <a:lumOff val="1068"/>
            <a:alphaOff val="0"/>
          </a:schemeClr>
        </a:solidFill>
        <a:ln w="25400" cap="flat" cmpd="sng" algn="ctr">
          <a:solidFill>
            <a:schemeClr val="accent2">
              <a:hueOff val="3641181"/>
              <a:satOff val="-4541"/>
              <a:lumOff val="106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2664885" y="374886"/>
          <a:ext cx="83127" cy="83127"/>
        </a:xfrm>
        <a:prstGeom prst="ellipse">
          <a:avLst/>
        </a:prstGeom>
        <a:solidFill>
          <a:schemeClr val="accent2">
            <a:hueOff val="4161350"/>
            <a:satOff val="-5190"/>
            <a:lumOff val="1220"/>
            <a:alphaOff val="0"/>
          </a:schemeClr>
        </a:solidFill>
        <a:ln w="25400" cap="flat" cmpd="sng" algn="ctr">
          <a:solidFill>
            <a:schemeClr val="accent2">
              <a:hueOff val="4161350"/>
              <a:satOff val="-5190"/>
              <a:lumOff val="122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2664885" y="543394"/>
          <a:ext cx="83127" cy="83127"/>
        </a:xfrm>
        <a:prstGeom prst="ellipse">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4941314" y="2393793"/>
          <a:ext cx="1796973" cy="481963"/>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0359" tIns="45720" rIns="45720" bIns="45720" numCol="1" spcCol="1270" anchor="ctr" anchorCtr="0">
          <a:noAutofit/>
        </a:bodyPr>
        <a:lstStyle/>
        <a:p>
          <a:pPr lvl="0" algn="l" defTabSz="533400">
            <a:lnSpc>
              <a:spcPct val="90000"/>
            </a:lnSpc>
            <a:spcBef>
              <a:spcPct val="0"/>
            </a:spcBef>
            <a:spcAft>
              <a:spcPct val="35000"/>
            </a:spcAft>
          </a:pPr>
          <a:r>
            <a:rPr lang="it-IT" sz="1200" b="1" kern="1200"/>
            <a:t>La quota non comprende:</a:t>
          </a:r>
          <a:endParaRPr lang="it-IT" sz="1200" kern="1200"/>
        </a:p>
      </dsp:txBody>
      <dsp:txXfrm>
        <a:off x="4964841" y="2417320"/>
        <a:ext cx="1749919" cy="434909"/>
      </dsp:txXfrm>
    </dsp:sp>
    <dsp:sp modelId="{DE346E32-7D5F-47D1-AA8D-89CA499A85FB}">
      <dsp:nvSpPr>
        <dsp:cNvPr id="0" name=""/>
        <dsp:cNvSpPr/>
      </dsp:nvSpPr>
      <dsp:spPr>
        <a:xfrm>
          <a:off x="4667235" y="173328"/>
          <a:ext cx="2436192" cy="23268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t>Tasse aeroportuali </a:t>
          </a:r>
          <a:r>
            <a:rPr lang="it-IT" sz="1000" kern="1200">
              <a:solidFill>
                <a:schemeClr val="tx1"/>
              </a:solidFill>
            </a:rPr>
            <a:t>€  130,</a:t>
          </a:r>
          <a:r>
            <a:rPr lang="it-IT" sz="1000" kern="1200"/>
            <a:t>00 da riconfermare al momento dell’emissione dei biglietti</a:t>
          </a:r>
        </a:p>
        <a:p>
          <a:pPr marL="57150" lvl="1" indent="-57150" algn="l" defTabSz="444500">
            <a:lnSpc>
              <a:spcPct val="90000"/>
            </a:lnSpc>
            <a:spcBef>
              <a:spcPct val="0"/>
            </a:spcBef>
            <a:spcAft>
              <a:spcPct val="15000"/>
            </a:spcAft>
            <a:buChar char="••"/>
          </a:pPr>
          <a:r>
            <a:rPr lang="it-IT" sz="1000" kern="1200"/>
            <a:t>altre bevande ai pasti;</a:t>
          </a:r>
        </a:p>
        <a:p>
          <a:pPr marL="57150" lvl="1" indent="-57150" algn="l" defTabSz="444500">
            <a:lnSpc>
              <a:spcPct val="90000"/>
            </a:lnSpc>
            <a:spcBef>
              <a:spcPct val="0"/>
            </a:spcBef>
            <a:spcAft>
              <a:spcPct val="15000"/>
            </a:spcAft>
            <a:buChar char="••"/>
          </a:pPr>
          <a:r>
            <a:rPr lang="it-IT" sz="1000" kern="1200"/>
            <a:t>mance (15 Euro/pax – obbligatoria, da essere pagata in contanti alla guida nel giorno del arrivo);</a:t>
          </a:r>
        </a:p>
        <a:p>
          <a:pPr marL="57150" lvl="1" indent="-57150" algn="l" defTabSz="444500">
            <a:lnSpc>
              <a:spcPct val="90000"/>
            </a:lnSpc>
            <a:spcBef>
              <a:spcPct val="0"/>
            </a:spcBef>
            <a:spcAft>
              <a:spcPct val="15000"/>
            </a:spcAft>
            <a:buChar char="••"/>
          </a:pPr>
          <a:r>
            <a:rPr lang="it-IT" sz="1000" kern="1200"/>
            <a:t>transporto di bagagli; </a:t>
          </a:r>
        </a:p>
        <a:p>
          <a:pPr marL="57150" lvl="1" indent="-57150" algn="l" defTabSz="444500">
            <a:lnSpc>
              <a:spcPct val="90000"/>
            </a:lnSpc>
            <a:spcBef>
              <a:spcPct val="0"/>
            </a:spcBef>
            <a:spcAft>
              <a:spcPct val="15000"/>
            </a:spcAft>
            <a:buChar char="••"/>
          </a:pPr>
          <a:r>
            <a:rPr lang="it-IT" sz="1000" kern="1200"/>
            <a:t>escursioni non previste dal programma,</a:t>
          </a:r>
        </a:p>
        <a:p>
          <a:pPr marL="57150" lvl="1" indent="-57150" algn="l" defTabSz="444500">
            <a:lnSpc>
              <a:spcPct val="90000"/>
            </a:lnSpc>
            <a:spcBef>
              <a:spcPct val="0"/>
            </a:spcBef>
            <a:spcAft>
              <a:spcPct val="15000"/>
            </a:spcAft>
            <a:buChar char="••"/>
          </a:pPr>
          <a:r>
            <a:rPr lang="it-IT" sz="1000" kern="1200"/>
            <a:t>Quanto non espressamente indicato alla voce “la quota comprende”</a:t>
          </a:r>
        </a:p>
        <a:p>
          <a:pPr marL="57150" lvl="1" indent="-57150" algn="l" defTabSz="444500">
            <a:lnSpc>
              <a:spcPct val="90000"/>
            </a:lnSpc>
            <a:spcBef>
              <a:spcPct val="0"/>
            </a:spcBef>
            <a:spcAft>
              <a:spcPct val="15000"/>
            </a:spcAft>
            <a:buChar char="••"/>
          </a:pPr>
          <a:r>
            <a:rPr lang="it-IT" sz="1000" kern="1200"/>
            <a:t>Assicurazione annullamento facoltativa</a:t>
          </a:r>
        </a:p>
        <a:p>
          <a:pPr marL="57150" lvl="1" indent="-57150" algn="l" defTabSz="444500">
            <a:lnSpc>
              <a:spcPct val="90000"/>
            </a:lnSpc>
            <a:spcBef>
              <a:spcPct val="0"/>
            </a:spcBef>
            <a:spcAft>
              <a:spcPct val="15000"/>
            </a:spcAft>
            <a:buChar char="••"/>
          </a:pPr>
          <a:r>
            <a:rPr lang="it-IT" sz="1000" kern="1200"/>
            <a:t>Supplemento Singola € 90,00	</a:t>
          </a:r>
        </a:p>
        <a:p>
          <a:pPr marL="57150" lvl="1" indent="-57150" algn="l" defTabSz="444500">
            <a:lnSpc>
              <a:spcPct val="90000"/>
            </a:lnSpc>
            <a:spcBef>
              <a:spcPct val="0"/>
            </a:spcBef>
            <a:spcAft>
              <a:spcPct val="15000"/>
            </a:spcAft>
            <a:buChar char="••"/>
          </a:pPr>
          <a:r>
            <a:rPr lang="it-IT" sz="1000" kern="1200"/>
            <a:t>Quota Bambini: Su richiesta</a:t>
          </a:r>
        </a:p>
        <a:p>
          <a:pPr marL="57150" lvl="1" indent="-57150" algn="l" defTabSz="444500">
            <a:lnSpc>
              <a:spcPct val="90000"/>
            </a:lnSpc>
            <a:spcBef>
              <a:spcPct val="0"/>
            </a:spcBef>
            <a:spcAft>
              <a:spcPct val="15000"/>
            </a:spcAft>
            <a:buChar char="••"/>
          </a:pPr>
          <a:endParaRPr lang="it-IT" sz="1000" kern="1200"/>
        </a:p>
      </dsp:txBody>
      <dsp:txXfrm>
        <a:off x="4667235" y="173328"/>
        <a:ext cx="2436192" cy="2326892"/>
      </dsp:txXfrm>
    </dsp:sp>
    <dsp:sp modelId="{924424F8-734D-41AB-8C06-2A98F78BB42A}">
      <dsp:nvSpPr>
        <dsp:cNvPr id="0" name=""/>
        <dsp:cNvSpPr/>
      </dsp:nvSpPr>
      <dsp:spPr>
        <a:xfrm rot="677316">
          <a:off x="4297991" y="2370040"/>
          <a:ext cx="733463" cy="660463"/>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546737" y="133347"/>
          <a:ext cx="1796973" cy="481963"/>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0359" tIns="45720" rIns="45720" bIns="45720" numCol="1" spcCol="1270" anchor="ctr" anchorCtr="0">
          <a:noAutofit/>
        </a:bodyPr>
        <a:lstStyle/>
        <a:p>
          <a:pPr lvl="0" algn="l" defTabSz="533400">
            <a:lnSpc>
              <a:spcPct val="90000"/>
            </a:lnSpc>
            <a:spcBef>
              <a:spcPct val="0"/>
            </a:spcBef>
            <a:spcAft>
              <a:spcPct val="35000"/>
            </a:spcAft>
          </a:pPr>
          <a:r>
            <a:rPr lang="it-IT" sz="1200" b="1" kern="1200"/>
            <a:t>La quota comprende:</a:t>
          </a:r>
          <a:endParaRPr lang="it-IT" sz="1200" kern="1200"/>
        </a:p>
      </dsp:txBody>
      <dsp:txXfrm>
        <a:off x="570264" y="156874"/>
        <a:ext cx="1749919" cy="434909"/>
      </dsp:txXfrm>
    </dsp:sp>
    <dsp:sp modelId="{B975BC81-EFDA-45F8-AB69-AE986F45CAFE}">
      <dsp:nvSpPr>
        <dsp:cNvPr id="0" name=""/>
        <dsp:cNvSpPr/>
      </dsp:nvSpPr>
      <dsp:spPr>
        <a:xfrm>
          <a:off x="2" y="833438"/>
          <a:ext cx="4268135" cy="2216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t>Viaggio aereo con volo di linea andata e ritorno, bagaglio incluso</a:t>
          </a:r>
        </a:p>
        <a:p>
          <a:pPr marL="57150" lvl="1" indent="-57150" algn="l" defTabSz="444500">
            <a:lnSpc>
              <a:spcPct val="90000"/>
            </a:lnSpc>
            <a:spcBef>
              <a:spcPct val="0"/>
            </a:spcBef>
            <a:spcAft>
              <a:spcPct val="15000"/>
            </a:spcAft>
            <a:buChar char="••"/>
          </a:pPr>
          <a:r>
            <a:rPr lang="it-IT" sz="1000" kern="1200"/>
            <a:t>pernottamento in hotel 4* e 5*, come menzionati nel programma;</a:t>
          </a:r>
        </a:p>
        <a:p>
          <a:pPr marL="57150" lvl="1" indent="-57150" algn="l" defTabSz="444500">
            <a:lnSpc>
              <a:spcPct val="90000"/>
            </a:lnSpc>
            <a:spcBef>
              <a:spcPct val="0"/>
            </a:spcBef>
            <a:spcAft>
              <a:spcPct val="15000"/>
            </a:spcAft>
            <a:buChar char="••"/>
          </a:pPr>
          <a:r>
            <a:rPr lang="it-IT" sz="1000" kern="1200"/>
            <a:t>trasporto in auto privata con aria condizionata per 2-3 persone con guida – autista parlante italiano, in pullmino GT con aria condizionata per 4-6 persone con guida – autista parlante italiano, in pullmino GT con aria condizionata per 7-16 persone con autista e guida parlante italiano, con pullman GT con aria condizionata di 29 posti per un minimo di 17 persone, con pullman GT con aria condizionata di 34 posti per un minimo di 26 persone e viaggio in pullman GT con aria condizionata per un minimo di 31 persone;</a:t>
          </a:r>
        </a:p>
        <a:p>
          <a:pPr marL="57150" lvl="1" indent="-57150" algn="l" defTabSz="444500">
            <a:lnSpc>
              <a:spcPct val="90000"/>
            </a:lnSpc>
            <a:spcBef>
              <a:spcPct val="0"/>
            </a:spcBef>
            <a:spcAft>
              <a:spcPct val="15000"/>
            </a:spcAft>
            <a:buChar char="••"/>
          </a:pPr>
          <a:r>
            <a:rPr lang="it-IT" sz="1000" kern="1200"/>
            <a:t>assistenza guida in lingua italiana che acompagna il gruppo tutto il viaggio;</a:t>
          </a:r>
        </a:p>
        <a:p>
          <a:pPr marL="57150" lvl="1" indent="-57150" algn="l" defTabSz="444500">
            <a:lnSpc>
              <a:spcPct val="90000"/>
            </a:lnSpc>
            <a:spcBef>
              <a:spcPct val="0"/>
            </a:spcBef>
            <a:spcAft>
              <a:spcPct val="15000"/>
            </a:spcAft>
            <a:buChar char="••"/>
          </a:pPr>
          <a:r>
            <a:rPr lang="it-IT" sz="1000" kern="1200"/>
            <a:t>pensione completta con acqua minerale inclusa dalla prima cena del giorno del arrivo a Iasi fino alla ultima colazione a Iasi, prima della partenza del gruppo della Romania; </a:t>
          </a:r>
        </a:p>
        <a:p>
          <a:pPr marL="57150" lvl="1" indent="-57150" algn="l" defTabSz="444500">
            <a:lnSpc>
              <a:spcPct val="90000"/>
            </a:lnSpc>
            <a:spcBef>
              <a:spcPct val="0"/>
            </a:spcBef>
            <a:spcAft>
              <a:spcPct val="15000"/>
            </a:spcAft>
            <a:buChar char="••"/>
          </a:pPr>
          <a:r>
            <a:rPr lang="it-IT" sz="1000" kern="1200"/>
            <a:t>una cena con spettacolo folcloristico e bevande incluse (acqua, ½ litro/pax e vino rosso, 1 caraffa di 1 litro/4 pax) in ristorante tipico a Bucarest;</a:t>
          </a:r>
        </a:p>
        <a:p>
          <a:pPr marL="57150" lvl="1" indent="-57150" algn="l" defTabSz="444500">
            <a:lnSpc>
              <a:spcPct val="90000"/>
            </a:lnSpc>
            <a:spcBef>
              <a:spcPct val="0"/>
            </a:spcBef>
            <a:spcAft>
              <a:spcPct val="15000"/>
            </a:spcAft>
            <a:buChar char="••"/>
          </a:pPr>
          <a:r>
            <a:rPr lang="it-IT" sz="1000" kern="1200"/>
            <a:t>il costo degli ingressi per le visite previste nel programma;</a:t>
          </a:r>
        </a:p>
        <a:p>
          <a:pPr marL="57150" lvl="1" indent="-57150" algn="l" defTabSz="444500">
            <a:lnSpc>
              <a:spcPct val="90000"/>
            </a:lnSpc>
            <a:spcBef>
              <a:spcPct val="0"/>
            </a:spcBef>
            <a:spcAft>
              <a:spcPct val="15000"/>
            </a:spcAft>
            <a:buChar char="••"/>
          </a:pPr>
          <a:endParaRPr lang="it-IT" sz="1000" kern="1200"/>
        </a:p>
        <a:p>
          <a:pPr marL="57150" lvl="1" indent="-57150" algn="l" defTabSz="444500">
            <a:lnSpc>
              <a:spcPct val="90000"/>
            </a:lnSpc>
            <a:spcBef>
              <a:spcPct val="0"/>
            </a:spcBef>
            <a:spcAft>
              <a:spcPct val="15000"/>
            </a:spcAft>
            <a:buChar char="••"/>
          </a:pPr>
          <a:endParaRPr lang="it-IT" sz="1000" kern="1200"/>
        </a:p>
        <a:p>
          <a:pPr marL="57150" lvl="1" indent="-57150" algn="l" defTabSz="444500">
            <a:lnSpc>
              <a:spcPct val="90000"/>
            </a:lnSpc>
            <a:spcBef>
              <a:spcPct val="0"/>
            </a:spcBef>
            <a:spcAft>
              <a:spcPct val="15000"/>
            </a:spcAft>
            <a:buChar char="••"/>
          </a:pPr>
          <a:endParaRPr lang="it-IT" sz="1000" kern="1200"/>
        </a:p>
      </dsp:txBody>
      <dsp:txXfrm>
        <a:off x="2" y="833438"/>
        <a:ext cx="4268135" cy="2216445"/>
      </dsp:txXfrm>
    </dsp:sp>
    <dsp:sp modelId="{3CAFA977-0E57-4B0E-97EC-B6890706149D}">
      <dsp:nvSpPr>
        <dsp:cNvPr id="0" name=""/>
        <dsp:cNvSpPr/>
      </dsp:nvSpPr>
      <dsp:spPr>
        <a:xfrm rot="20694210">
          <a:off x="3148880" y="81784"/>
          <a:ext cx="719968" cy="693902"/>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D0EDC-1A66-4B2E-8380-9488EFA1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735</Words>
  <Characters>4191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65</cp:revision>
  <cp:lastPrinted>2015-03-11T09:10:00Z</cp:lastPrinted>
  <dcterms:created xsi:type="dcterms:W3CDTF">2017-05-10T09:28:00Z</dcterms:created>
  <dcterms:modified xsi:type="dcterms:W3CDTF">2018-12-18T10:12:00Z</dcterms:modified>
</cp:coreProperties>
</file>