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031ADC" w:rsidRDefault="0059503E" w:rsidP="002D59CC">
      <w:pPr>
        <w:pStyle w:val="NormaleWeb"/>
        <w:spacing w:before="0" w:beforeAutospacing="0" w:after="0"/>
        <w:jc w:val="center"/>
        <w:rPr>
          <w:rFonts w:asciiTheme="minorHAnsi" w:hAnsiTheme="minorHAnsi"/>
          <w:b/>
          <w:bCs/>
          <w:sz w:val="16"/>
          <w:szCs w:val="20"/>
          <w:lang w:val="en-US"/>
        </w:rPr>
      </w:pPr>
      <w:r>
        <w:rPr>
          <w:noProof/>
        </w:rPr>
        <w:drawing>
          <wp:anchor distT="0" distB="0" distL="114300" distR="114300" simplePos="0" relativeHeight="251674624" behindDoc="1" locked="0" layoutInCell="1" allowOverlap="1">
            <wp:simplePos x="0" y="0"/>
            <wp:positionH relativeFrom="margin">
              <wp:align>center</wp:align>
            </wp:positionH>
            <wp:positionV relativeFrom="paragraph">
              <wp:posOffset>-683260</wp:posOffset>
            </wp:positionV>
            <wp:extent cx="3933825" cy="2622550"/>
            <wp:effectExtent l="0" t="0" r="9525" b="6350"/>
            <wp:wrapNone/>
            <wp:docPr id="7" name="Immagine 7" descr="Risultati immagini per mercatini di natale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mercatini di natale roma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2622550"/>
                    </a:xfrm>
                    <a:prstGeom prst="rect">
                      <a:avLst/>
                    </a:prstGeom>
                    <a:noFill/>
                    <a:ln>
                      <a:noFill/>
                    </a:ln>
                    <a:effectLst>
                      <a:softEdge rad="825500"/>
                    </a:effectLst>
                  </pic:spPr>
                </pic:pic>
              </a:graphicData>
            </a:graphic>
            <wp14:sizeRelH relativeFrom="margin">
              <wp14:pctWidth>0</wp14:pctWidth>
            </wp14:sizeRelH>
            <wp14:sizeRelV relativeFrom="margin">
              <wp14:pctHeight>0</wp14:pctHeight>
            </wp14:sizeRelV>
          </wp:anchor>
        </w:drawing>
      </w:r>
      <w:r w:rsidR="002D59CC" w:rsidRPr="00031ADC">
        <w:rPr>
          <w:rFonts w:asciiTheme="minorHAnsi" w:hAnsiTheme="minorHAnsi"/>
          <w:b/>
          <w:bCs/>
          <w:sz w:val="16"/>
          <w:szCs w:val="20"/>
          <w:lang w:val="en-US"/>
        </w:rPr>
        <w:t xml:space="preserve">Booking </w:t>
      </w:r>
      <w:r w:rsidR="000A35AE" w:rsidRPr="00031ADC">
        <w:rPr>
          <w:rFonts w:asciiTheme="minorHAnsi" w:hAnsiTheme="minorHAnsi"/>
          <w:b/>
          <w:bCs/>
          <w:sz w:val="16"/>
          <w:szCs w:val="20"/>
          <w:lang w:val="en-US"/>
        </w:rPr>
        <w:t>TEL +39 06 45 67 75 32</w:t>
      </w:r>
    </w:p>
    <w:p w:rsidR="00474664" w:rsidRPr="0059503E" w:rsidRDefault="00BD2976" w:rsidP="00474664">
      <w:pPr>
        <w:pStyle w:val="NormaleWeb"/>
        <w:spacing w:before="0" w:beforeAutospacing="0" w:after="0"/>
        <w:jc w:val="center"/>
        <w:rPr>
          <w:rFonts w:asciiTheme="minorHAnsi" w:hAnsiTheme="minorHAnsi"/>
          <w:b/>
          <w:bCs/>
          <w:sz w:val="16"/>
          <w:szCs w:val="20"/>
          <w:lang w:val="en-US"/>
        </w:rPr>
      </w:pPr>
      <w:hyperlink r:id="rId9" w:history="1">
        <w:r w:rsidR="000A35AE" w:rsidRPr="00031ADC">
          <w:rPr>
            <w:rStyle w:val="Collegamentoipertestuale"/>
            <w:rFonts w:asciiTheme="minorHAnsi" w:hAnsiTheme="minorHAnsi"/>
            <w:b/>
            <w:bCs/>
            <w:color w:val="auto"/>
            <w:sz w:val="16"/>
            <w:szCs w:val="20"/>
            <w:lang w:val="en-US"/>
          </w:rPr>
          <w:t>info@evasionicral.com</w:t>
        </w:r>
      </w:hyperlink>
      <w:r w:rsidR="000A35AE" w:rsidRPr="00031ADC">
        <w:rPr>
          <w:rFonts w:asciiTheme="minorHAnsi" w:hAnsiTheme="minorHAnsi"/>
          <w:b/>
          <w:bCs/>
          <w:sz w:val="16"/>
          <w:szCs w:val="20"/>
          <w:lang w:val="en-US"/>
        </w:rPr>
        <w:t xml:space="preserve"> - </w:t>
      </w:r>
      <w:hyperlink r:id="rId10" w:history="1">
        <w:r w:rsidR="000A35AE" w:rsidRPr="00031ADC">
          <w:rPr>
            <w:rStyle w:val="Collegamentoipertestuale"/>
            <w:rFonts w:asciiTheme="minorHAnsi" w:hAnsiTheme="minorHAnsi"/>
            <w:b/>
            <w:bCs/>
            <w:color w:val="auto"/>
            <w:sz w:val="16"/>
            <w:szCs w:val="20"/>
            <w:lang w:val="en-US"/>
          </w:rPr>
          <w:t>www.evasionicral.com</w:t>
        </w:r>
      </w:hyperlink>
      <w:r w:rsidR="000A35AE" w:rsidRPr="00031ADC">
        <w:rPr>
          <w:rFonts w:asciiTheme="minorHAnsi" w:hAnsiTheme="minorHAnsi"/>
          <w:b/>
          <w:bCs/>
          <w:sz w:val="16"/>
          <w:szCs w:val="20"/>
          <w:lang w:val="en-US"/>
        </w:rPr>
        <w:t xml:space="preserve"> </w:t>
      </w:r>
    </w:p>
    <w:p w:rsidR="00D41ECB" w:rsidRPr="00B763D8" w:rsidRDefault="00161640" w:rsidP="00474664">
      <w:pPr>
        <w:tabs>
          <w:tab w:val="center" w:pos="4960"/>
          <w:tab w:val="left" w:pos="8730"/>
        </w:tabs>
        <w:spacing w:after="0" w:line="240" w:lineRule="auto"/>
        <w:jc w:val="center"/>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763D8">
        <w:rPr>
          <w:b/>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Mercatini di Natale in Romania</w:t>
      </w:r>
    </w:p>
    <w:p w:rsidR="007B428D" w:rsidRPr="006D5FE3" w:rsidRDefault="007B428D" w:rsidP="00D41ECB">
      <w:pPr>
        <w:spacing w:after="0" w:line="240" w:lineRule="auto"/>
        <w:jc w:val="center"/>
        <w:rPr>
          <w:b/>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PARTENZ</w:t>
      </w:r>
      <w:r w:rsidR="00474664"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A</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GARANTIT</w:t>
      </w:r>
      <w:r w:rsidR="00474664"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A</w:t>
      </w:r>
      <w:r w:rsidRPr="006D5FE3">
        <w:rPr>
          <w:b/>
          <w:color w:val="FFFFFF" w:themeColor="background1"/>
          <w:sz w:val="36"/>
          <w:szCs w:val="36"/>
          <w14:textOutline w14:w="5270" w14:cap="flat" w14:cmpd="sng" w14:algn="ctr">
            <w14:solidFill>
              <w14:schemeClr w14:val="accent1">
                <w14:shade w14:val="88000"/>
                <w14:satMod w14:val="110000"/>
              </w14:schemeClr>
            </w14:solidFill>
            <w14:prstDash w14:val="solid"/>
            <w14:round/>
          </w14:textOutline>
        </w:rPr>
        <w:t xml:space="preserve"> </w:t>
      </w:r>
    </w:p>
    <w:p w:rsidR="007B428D" w:rsidRPr="006D5FE3" w:rsidRDefault="007B428D" w:rsidP="00474664">
      <w:pPr>
        <w:spacing w:after="0" w:line="240" w:lineRule="auto"/>
        <w:jc w:val="center"/>
        <w:rPr>
          <w:b/>
          <w:color w:val="FFFFFF" w:themeColor="background1"/>
          <w:sz w:val="40"/>
          <w:szCs w:val="36"/>
          <w14:textOutline w14:w="5270" w14:cap="flat" w14:cmpd="sng" w14:algn="ctr">
            <w14:solidFill>
              <w14:schemeClr w14:val="accent1">
                <w14:shade w14:val="88000"/>
                <w14:satMod w14:val="110000"/>
              </w14:schemeClr>
            </w14:solidFill>
            <w14:prstDash w14:val="solid"/>
            <w14:round/>
          </w14:textOutline>
        </w:rPr>
      </w:pPr>
      <w:r w:rsidRPr="006D5FE3">
        <w:rPr>
          <w:b/>
          <w:color w:val="FFFFFF" w:themeColor="background1"/>
          <w:sz w:val="40"/>
          <w:szCs w:val="36"/>
          <w14:textOutline w14:w="5270" w14:cap="flat" w14:cmpd="sng" w14:algn="ctr">
            <w14:solidFill>
              <w14:schemeClr w14:val="accent1">
                <w14:shade w14:val="88000"/>
                <w14:satMod w14:val="110000"/>
              </w14:schemeClr>
            </w14:solidFill>
            <w14:prstDash w14:val="solid"/>
            <w14:round/>
          </w14:textOutline>
        </w:rPr>
        <w:t xml:space="preserve"> </w:t>
      </w:r>
      <w:r w:rsidR="00161640">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0</w:t>
      </w:r>
      <w:r w:rsidR="00B40339">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5</w:t>
      </w:r>
      <w:r w:rsidR="00474664" w:rsidRPr="006D5FE3">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 </w:t>
      </w:r>
      <w:r w:rsidR="00B40339">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09</w:t>
      </w:r>
      <w:r w:rsidR="00474664" w:rsidRPr="006D5FE3">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w:t>
      </w:r>
      <w:r w:rsidR="00161640">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Dicembre</w:t>
      </w:r>
      <w:r w:rsidR="00474664" w:rsidRPr="006D5FE3">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 xml:space="preserve"> 201</w:t>
      </w:r>
      <w:r w:rsidR="00B40339">
        <w:rPr>
          <w:b/>
          <w:color w:val="FFFFFF" w:themeColor="background1"/>
          <w:sz w:val="32"/>
          <w:szCs w:val="36"/>
          <w14:textOutline w14:w="5270" w14:cap="flat" w14:cmpd="sng" w14:algn="ctr">
            <w14:solidFill>
              <w14:schemeClr w14:val="accent1">
                <w14:shade w14:val="88000"/>
                <w14:satMod w14:val="110000"/>
              </w14:schemeClr>
            </w14:solidFill>
            <w14:prstDash w14:val="solid"/>
            <w14:round/>
          </w14:textOutline>
        </w:rPr>
        <w:t>8</w:t>
      </w:r>
    </w:p>
    <w:p w:rsidR="006D5FE3" w:rsidRDefault="007B428D" w:rsidP="00031ADC">
      <w:pPr>
        <w:spacing w:after="0"/>
        <w:jc w:val="center"/>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QUOTA DI </w:t>
      </w:r>
      <w:r w:rsidR="00DD062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PARTECIPAZIONE </w:t>
      </w:r>
      <w:r w:rsidR="00DD062D" w:rsidRPr="00B82AD5">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w:t>
      </w:r>
      <w:r w:rsidRPr="00B82AD5">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161640" w:rsidRPr="00B82AD5">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5</w:t>
      </w:r>
      <w:r w:rsidR="00B82AD5">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85</w:t>
      </w:r>
      <w:r w:rsidR="00682B41" w:rsidRPr="00B82AD5">
        <w:rPr>
          <w:b/>
          <w:color w:val="943634" w:themeColor="accent2" w:themeShade="BF"/>
          <w:sz w:val="56"/>
          <w:szCs w:val="56"/>
          <w:u w:val="single"/>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,00</w:t>
      </w:r>
    </w:p>
    <w:p w:rsidR="00F04704" w:rsidRPr="006D5FE3" w:rsidRDefault="003820EB" w:rsidP="00031ADC">
      <w:pPr>
        <w:spacing w:after="0"/>
        <w:jc w:val="center"/>
        <w:rPr>
          <w:b/>
          <w:color w:val="943634" w:themeColor="accent2" w:themeShade="BF"/>
          <w:sz w:val="56"/>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pPr>
      <w:r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Per</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persona</w:t>
      </w:r>
      <w:r w:rsidR="007B428D" w:rsidRPr="006D5FE3">
        <w:rPr>
          <w:b/>
          <w:color w:val="943634" w:themeColor="accent2" w:themeShade="BF"/>
          <w:sz w:val="48"/>
          <w:szCs w:val="48"/>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in camera</w:t>
      </w:r>
      <w:r w:rsidR="007B428D" w:rsidRPr="006D5FE3">
        <w:rPr>
          <w:b/>
          <w:color w:val="943634" w:themeColor="accent2" w:themeShade="BF"/>
          <w:sz w:val="36"/>
          <w:szCs w:val="30"/>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 xml:space="preserve"> </w:t>
      </w:r>
      <w:r w:rsidR="007B428D" w:rsidRPr="006D5FE3">
        <w:rPr>
          <w:b/>
          <w:color w:val="943634" w:themeColor="accent2" w:themeShade="BF"/>
          <w:sz w:val="32"/>
          <w:szCs w:val="24"/>
          <w14:shadow w14:blurRad="60007" w14:dist="310007" w14:dir="7680000" w14:sx="100000" w14:sy="30000" w14:kx="1300200" w14:ky="0" w14:algn="ctr">
            <w14:srgbClr w14:val="000000">
              <w14:alpha w14:val="68000"/>
            </w14:srgbClr>
          </w14:shadow>
          <w14:textOutline w14:w="952" w14:cap="flat" w14:cmpd="sng" w14:algn="ctr">
            <w14:noFill/>
            <w14:prstDash w14:val="solid"/>
            <w14:round/>
          </w14:textOutline>
        </w:rPr>
        <w:t>doppia</w:t>
      </w:r>
    </w:p>
    <w:p w:rsidR="00924385" w:rsidRDefault="00924385" w:rsidP="008236A5">
      <w:pPr>
        <w:spacing w:after="0"/>
        <w:rPr>
          <w:b/>
          <w:color w:val="000000" w:themeColor="text1"/>
          <w:sz w:val="20"/>
        </w:rPr>
      </w:pPr>
    </w:p>
    <w:p w:rsidR="00924385" w:rsidRDefault="006D5FE3" w:rsidP="008236A5">
      <w:pPr>
        <w:spacing w:after="0"/>
        <w:rPr>
          <w:b/>
          <w:color w:val="000000" w:themeColor="text1"/>
          <w:sz w:val="20"/>
        </w:rPr>
      </w:pPr>
      <w:r w:rsidRPr="00031ADC">
        <w:rPr>
          <w:rFonts w:cstheme="minorHAnsi"/>
          <w:b/>
          <w:bCs/>
          <w:noProof/>
          <w:sz w:val="36"/>
          <w:szCs w:val="44"/>
          <w:u w:val="single"/>
          <w:lang w:eastAsia="it-IT"/>
        </w:rPr>
        <w:drawing>
          <wp:anchor distT="0" distB="0" distL="114300" distR="114300" simplePos="0" relativeHeight="251642368" behindDoc="0" locked="0" layoutInCell="1" allowOverlap="1" wp14:anchorId="6CEAE6BB" wp14:editId="0AA287DA">
            <wp:simplePos x="0" y="0"/>
            <wp:positionH relativeFrom="page">
              <wp:align>center</wp:align>
            </wp:positionH>
            <wp:positionV relativeFrom="paragraph">
              <wp:posOffset>302260</wp:posOffset>
            </wp:positionV>
            <wp:extent cx="7115175" cy="3552825"/>
            <wp:effectExtent l="0" t="57150" r="0" b="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bookmarkStart w:id="0" w:name="_GoBack"/>
      <w:bookmarkEnd w:id="0"/>
    </w:p>
    <w:p w:rsidR="00924385" w:rsidRDefault="006D5FE3" w:rsidP="008236A5">
      <w:pPr>
        <w:spacing w:after="0"/>
        <w:rPr>
          <w:b/>
          <w:color w:val="000000" w:themeColor="text1"/>
          <w:sz w:val="20"/>
        </w:rPr>
      </w:pPr>
      <w:r w:rsidRPr="00031ADC">
        <w:rPr>
          <w:rFonts w:cs="Calibri"/>
          <w:noProof/>
          <w:sz w:val="12"/>
          <w:szCs w:val="16"/>
          <w:lang w:eastAsia="it-IT"/>
        </w:rPr>
        <w:drawing>
          <wp:anchor distT="0" distB="0" distL="114300" distR="114300" simplePos="0" relativeHeight="251650560" behindDoc="0" locked="0" layoutInCell="1" allowOverlap="1" wp14:anchorId="010BFA8F" wp14:editId="4397E292">
            <wp:simplePos x="0" y="0"/>
            <wp:positionH relativeFrom="margin">
              <wp:posOffset>5393690</wp:posOffset>
            </wp:positionH>
            <wp:positionV relativeFrom="paragraph">
              <wp:posOffset>13970</wp:posOffset>
            </wp:positionV>
            <wp:extent cx="723900" cy="71691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duotone>
                        <a:schemeClr val="accent5">
                          <a:shade val="45000"/>
                          <a:satMod val="135000"/>
                        </a:schemeClr>
                        <a:prstClr val="white"/>
                      </a:duotone>
                      <a:extLst>
                        <a:ext uri="{BEBA8EAE-BF5A-486C-A8C5-ECC9F3942E4B}">
                          <a14:imgProps xmlns:a14="http://schemas.microsoft.com/office/drawing/2010/main">
                            <a14:imgLayer r:embed="rId17">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16915"/>
                    </a:xfrm>
                    <a:prstGeom prst="rect">
                      <a:avLst/>
                    </a:prstGeom>
                    <a:noFill/>
                  </pic:spPr>
                </pic:pic>
              </a:graphicData>
            </a:graphic>
            <wp14:sizeRelH relativeFrom="page">
              <wp14:pctWidth>0</wp14:pctWidth>
            </wp14:sizeRelH>
            <wp14:sizeRelV relativeFrom="page">
              <wp14:pctHeight>0</wp14:pctHeight>
            </wp14:sizeRelV>
          </wp:anchor>
        </w:drawing>
      </w:r>
      <w:r w:rsidRPr="00031ADC">
        <w:rPr>
          <w:rFonts w:cstheme="minorHAnsi"/>
          <w:b/>
          <w:bCs/>
          <w:noProof/>
          <w:sz w:val="18"/>
          <w:lang w:eastAsia="it-IT"/>
        </w:rPr>
        <mc:AlternateContent>
          <mc:Choice Requires="wps">
            <w:drawing>
              <wp:anchor distT="0" distB="0" distL="114300" distR="114300" simplePos="0" relativeHeight="251643392" behindDoc="0" locked="0" layoutInCell="1" allowOverlap="1" wp14:anchorId="32307F6E" wp14:editId="09955F8E">
                <wp:simplePos x="0" y="0"/>
                <wp:positionH relativeFrom="margin">
                  <wp:align>left</wp:align>
                </wp:positionH>
                <wp:positionV relativeFrom="paragraph">
                  <wp:posOffset>10795</wp:posOffset>
                </wp:positionV>
                <wp:extent cx="5676900" cy="53340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3400"/>
                        </a:xfrm>
                        <a:prstGeom prst="rect">
                          <a:avLst/>
                        </a:prstGeom>
                        <a:solidFill>
                          <a:srgbClr val="FFFFFF"/>
                        </a:solidFill>
                        <a:ln w="9525">
                          <a:noFill/>
                          <a:miter lim="800000"/>
                          <a:headEnd/>
                          <a:tailEnd/>
                        </a:ln>
                      </wps:spPr>
                      <wps:txb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07F6E" id="_x0000_t202" coordsize="21600,21600" o:spt="202" path="m,l,21600r21600,l21600,xe">
                <v:stroke joinstyle="miter"/>
                <v:path gradientshapeok="t" o:connecttype="rect"/>
              </v:shapetype>
              <v:shape id="Casella di testo 2" o:spid="_x0000_s1026" type="#_x0000_t202" style="position:absolute;margin-left:0;margin-top:.85pt;width:447pt;height:42pt;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" stroked="f">
                <v:textbox>
                  <w:txbxContent>
                    <w:p w:rsidR="00C451E7" w:rsidRPr="006D5FE3" w:rsidRDefault="00C451E7" w:rsidP="00147B63">
                      <w:pPr>
                        <w:spacing w:after="0"/>
                        <w:rPr>
                          <w:b/>
                          <w:sz w:val="20"/>
                          <w:szCs w:val="20"/>
                        </w:rPr>
                      </w:pPr>
                      <w:r w:rsidRPr="006D5FE3">
                        <w:rPr>
                          <w:b/>
                          <w:sz w:val="20"/>
                          <w:szCs w:val="20"/>
                        </w:rPr>
                        <w:t>Gli operativi voli saranno comunicati alla prenotazione del viaggio</w:t>
                      </w:r>
                    </w:p>
                    <w:p w:rsidR="00C451E7" w:rsidRPr="006D5FE3" w:rsidRDefault="00C451E7" w:rsidP="00147B63">
                      <w:pPr>
                        <w:spacing w:after="0"/>
                        <w:rPr>
                          <w:b/>
                          <w:sz w:val="20"/>
                          <w:szCs w:val="20"/>
                        </w:rPr>
                      </w:pPr>
                      <w:r w:rsidRPr="006D5FE3">
                        <w:rPr>
                          <w:b/>
                          <w:sz w:val="20"/>
                          <w:szCs w:val="20"/>
                        </w:rPr>
                        <w:t>*** la tariffa aerea è garantita fono ad esaurimento posti possibilità di adeguamento tariffario</w:t>
                      </w:r>
                    </w:p>
                  </w:txbxContent>
                </v:textbox>
                <w10:wrap anchorx="margin"/>
              </v:shape>
            </w:pict>
          </mc:Fallback>
        </mc:AlternateContent>
      </w: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924385" w:rsidRDefault="00924385" w:rsidP="008236A5">
      <w:pPr>
        <w:spacing w:after="0"/>
        <w:rPr>
          <w:b/>
          <w:color w:val="000000" w:themeColor="text1"/>
          <w:sz w:val="20"/>
        </w:rPr>
      </w:pPr>
    </w:p>
    <w:p w:rsidR="00682B41" w:rsidRDefault="00682B41" w:rsidP="008236A5">
      <w:pPr>
        <w:spacing w:after="0"/>
        <w:rPr>
          <w:b/>
          <w:color w:val="000000" w:themeColor="text1"/>
          <w:sz w:val="20"/>
        </w:rPr>
      </w:pPr>
    </w:p>
    <w:p w:rsidR="00A31569" w:rsidRDefault="00A31569" w:rsidP="008236A5">
      <w:pPr>
        <w:spacing w:after="0"/>
        <w:rPr>
          <w:b/>
          <w:color w:val="000000" w:themeColor="text1"/>
          <w:sz w:val="20"/>
        </w:rPr>
      </w:pPr>
    </w:p>
    <w:p w:rsidR="00A31569" w:rsidRDefault="00A31569" w:rsidP="008236A5">
      <w:pPr>
        <w:spacing w:after="0"/>
        <w:rPr>
          <w:b/>
          <w:color w:val="000000" w:themeColor="text1"/>
          <w:sz w:val="20"/>
        </w:rPr>
      </w:pPr>
    </w:p>
    <w:p w:rsidR="00655A52" w:rsidRPr="00655A52" w:rsidRDefault="00161640" w:rsidP="008236A5">
      <w:pPr>
        <w:spacing w:after="0"/>
        <w:rPr>
          <w:b/>
          <w:color w:val="000000" w:themeColor="text1"/>
          <w:sz w:val="20"/>
        </w:rPr>
      </w:pPr>
      <w:r>
        <w:rPr>
          <w:noProof/>
          <w:lang w:eastAsia="it-IT"/>
        </w:rPr>
        <w:drawing>
          <wp:anchor distT="0" distB="0" distL="114300" distR="114300" simplePos="0" relativeHeight="251672576" behindDoc="0" locked="0" layoutInCell="1" allowOverlap="1" wp14:anchorId="2FA7D23E" wp14:editId="5439643F">
            <wp:simplePos x="0" y="0"/>
            <wp:positionH relativeFrom="margin">
              <wp:posOffset>5080635</wp:posOffset>
            </wp:positionH>
            <wp:positionV relativeFrom="paragraph">
              <wp:posOffset>178435</wp:posOffset>
            </wp:positionV>
            <wp:extent cx="1285875" cy="857250"/>
            <wp:effectExtent l="0" t="0" r="9525" b="0"/>
            <wp:wrapSquare wrapText="bothSides"/>
            <wp:docPr id="2" name="Immagine 2" descr="Risultati immagini per buc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ucar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55A52" w:rsidRPr="00655A52">
        <w:rPr>
          <w:b/>
          <w:color w:val="000000" w:themeColor="text1"/>
          <w:sz w:val="20"/>
        </w:rPr>
        <w:t>PROGRAMMA</w:t>
      </w:r>
    </w:p>
    <w:p w:rsidR="00161640" w:rsidRPr="00275CBB" w:rsidRDefault="00161640" w:rsidP="00161640">
      <w:pPr>
        <w:spacing w:after="0"/>
        <w:rPr>
          <w:rFonts w:cs="Arial"/>
          <w:b/>
          <w:sz w:val="20"/>
          <w:szCs w:val="20"/>
        </w:rPr>
      </w:pPr>
      <w:r w:rsidRPr="00275CBB">
        <w:rPr>
          <w:b/>
          <w:color w:val="548DD4" w:themeColor="text2" w:themeTint="99"/>
          <w:sz w:val="20"/>
          <w:u w:val="single"/>
        </w:rPr>
        <w:t xml:space="preserve">Giorno 1 Italia – Bucarest </w:t>
      </w:r>
    </w:p>
    <w:p w:rsidR="00161640" w:rsidRPr="00275CBB" w:rsidRDefault="00161640" w:rsidP="00161640">
      <w:pPr>
        <w:spacing w:after="0"/>
        <w:jc w:val="both"/>
        <w:rPr>
          <w:sz w:val="16"/>
          <w:szCs w:val="16"/>
        </w:rPr>
      </w:pPr>
      <w:r w:rsidRPr="00161640">
        <w:rPr>
          <w:sz w:val="16"/>
          <w:szCs w:val="16"/>
        </w:rPr>
        <w:t xml:space="preserve">Arrivo all’aeroporto di Bucarest ed incontro con la guida che accompagnerra il gruppo per tutto il tour in Romania. Imbarco nel pullman e partenza per Bucarest. Prima della cena, breve visita panoramica della città nominata “La piccola Parigi”, ammirando i suoi larghi viali ed i gloriosi edifici “Bell’Epoque”. Cena in ristorante tipico. Pernottamento presso l’albergo </w:t>
      </w:r>
      <w:r w:rsidR="00B40339">
        <w:rPr>
          <w:sz w:val="16"/>
          <w:szCs w:val="16"/>
        </w:rPr>
        <w:t>CAPITOL</w:t>
      </w:r>
      <w:r w:rsidRPr="00161640">
        <w:rPr>
          <w:sz w:val="16"/>
          <w:szCs w:val="16"/>
        </w:rPr>
        <w:t xml:space="preserve"> 4* a Bucarest.  </w:t>
      </w:r>
    </w:p>
    <w:p w:rsidR="00161640" w:rsidRPr="00275CBB" w:rsidRDefault="00161640" w:rsidP="00161640">
      <w:pPr>
        <w:spacing w:after="0"/>
        <w:jc w:val="both"/>
        <w:rPr>
          <w:b/>
          <w:color w:val="548DD4" w:themeColor="text2" w:themeTint="99"/>
          <w:sz w:val="20"/>
          <w:u w:val="single"/>
        </w:rPr>
      </w:pPr>
      <w:r w:rsidRPr="00275CBB">
        <w:rPr>
          <w:b/>
          <w:color w:val="548DD4" w:themeColor="text2" w:themeTint="99"/>
          <w:sz w:val="20"/>
          <w:u w:val="single"/>
        </w:rPr>
        <w:t>Giorno 2 Bucarest – Sibiu (270 km)</w:t>
      </w:r>
    </w:p>
    <w:p w:rsidR="00161640" w:rsidRDefault="00161640" w:rsidP="004E7397">
      <w:pPr>
        <w:spacing w:after="0"/>
        <w:jc w:val="both"/>
        <w:rPr>
          <w:sz w:val="16"/>
          <w:szCs w:val="16"/>
        </w:rPr>
      </w:pPr>
      <w:r>
        <w:rPr>
          <w:noProof/>
          <w:lang w:eastAsia="it-IT"/>
        </w:rPr>
        <w:drawing>
          <wp:anchor distT="0" distB="0" distL="114300" distR="114300" simplePos="0" relativeHeight="251673600" behindDoc="0" locked="0" layoutInCell="1" allowOverlap="1" wp14:anchorId="38C7A8EB" wp14:editId="5EA805A7">
            <wp:simplePos x="0" y="0"/>
            <wp:positionH relativeFrom="margin">
              <wp:align>left</wp:align>
            </wp:positionH>
            <wp:positionV relativeFrom="paragraph">
              <wp:posOffset>12700</wp:posOffset>
            </wp:positionV>
            <wp:extent cx="1631950" cy="815975"/>
            <wp:effectExtent l="0" t="0" r="6350" b="3175"/>
            <wp:wrapSquare wrapText="bothSides"/>
            <wp:docPr id="6" name="Immagine 6" descr="Risultati immagini per sib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sibiu"/>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1950" cy="815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161640">
        <w:rPr>
          <w:sz w:val="16"/>
          <w:szCs w:val="16"/>
        </w:rPr>
        <w:t>Dopo la colazione in hotel partenza per Sibiu. Sosta a Cozia per visitare il Monastero Cozia, del XIV sec. Conosciuto come uno dei complessi storici e d'arte più antichi in Romania, il Monastero Cozia è situato sulla riva destra del fiume Olt. Gli elementi di stile architettonico bizantino sono esplicitamente dichiarati dalle facciate della chiesa centrale, in fasce alterne di mattoni e grossi blocchi di pietra. Arrivo a Sibiu, Capitale Europeea della Cultura nel 2007. Pranzo libero. Visita guidata del centro storico della città di Sibiu, la capitale europea, nota al epoca per il suo sistema di fortificazione considerato il piu grande della Transilvana con oltre 7 km di cinta muraria della quale oggi si conservano importanti vestigi. Si potrà ammirare la Piazza Grande con la particolarità della città i tetti con "gli occhi che ti seguono", la piazza Piccola con il ponte delle Bugie e la imponente chiesa evangelica in stile gotico del XIV sec. Tempo libero per scoprire il Mercatino di Natale di Sibiu (si svolge nel centro storico della città, proprio nella Piazza Grande, che è circondato dalle magnifiche facciate dei palazzi medievali della città vecchi e che riunisce circa 60 produttori provenienti da tutta la Romania). Cena in ristorante e pernottamento presso l’hotel RAMADA 4* a Sibiu.</w:t>
      </w:r>
    </w:p>
    <w:p w:rsidR="00655A52" w:rsidRPr="00924385" w:rsidRDefault="00D41ECB" w:rsidP="004E7397">
      <w:pPr>
        <w:spacing w:after="0"/>
        <w:jc w:val="both"/>
        <w:rPr>
          <w:b/>
          <w:color w:val="548DD4" w:themeColor="text2" w:themeTint="99"/>
          <w:u w:val="single"/>
        </w:rPr>
      </w:pPr>
      <w:r w:rsidRPr="00924385">
        <w:rPr>
          <w:b/>
          <w:color w:val="548DD4" w:themeColor="text2" w:themeTint="99"/>
          <w:u w:val="single"/>
        </w:rPr>
        <w:t>Giorno 3</w:t>
      </w:r>
      <w:r w:rsidR="00161640">
        <w:rPr>
          <w:b/>
          <w:color w:val="548DD4" w:themeColor="text2" w:themeTint="99"/>
          <w:u w:val="single"/>
        </w:rPr>
        <w:t xml:space="preserve"> Sibiu – Bran - </w:t>
      </w:r>
      <w:r w:rsidRPr="00924385">
        <w:rPr>
          <w:b/>
          <w:color w:val="548DD4" w:themeColor="text2" w:themeTint="99"/>
          <w:u w:val="single"/>
        </w:rPr>
        <w:t xml:space="preserve"> </w:t>
      </w:r>
      <w:r w:rsidR="00924385" w:rsidRPr="00924385">
        <w:rPr>
          <w:b/>
          <w:color w:val="548DD4" w:themeColor="text2" w:themeTint="99"/>
          <w:u w:val="single"/>
        </w:rPr>
        <w:t xml:space="preserve">Brasov </w:t>
      </w:r>
    </w:p>
    <w:p w:rsidR="00924385" w:rsidRPr="00161640" w:rsidRDefault="00161640" w:rsidP="004E7397">
      <w:pPr>
        <w:spacing w:after="0"/>
        <w:jc w:val="both"/>
        <w:rPr>
          <w:sz w:val="16"/>
          <w:szCs w:val="16"/>
        </w:rPr>
      </w:pPr>
      <w:r w:rsidRPr="00161640">
        <w:t xml:space="preserve"> </w:t>
      </w:r>
      <w:r w:rsidRPr="00161640">
        <w:rPr>
          <w:sz w:val="16"/>
          <w:szCs w:val="16"/>
        </w:rPr>
        <w:t>Dopo la prima colazione in hotel, partenza per Bran. Visita del Castello Bran, conosciuto con il nome di Castello di Dracula, uno dei più pittoreschi della Romania, edificato nel XIII secolo dal cavaliere teutonico Dietrich e restaurato in epoche successive. A partire dal 1920, il castello di Bran divenne residenza dei sovrani del Regno di Romania. Vi soggiornarono a lungo la regina Maria di Sassonia-Coburgo-Gotha, che ristrutturò massicciamente gli interni secondo l'allora gusto art and craft rumeno, e sua figlia, la principessa Ileana di Romania. Nel 1948, quando la famiglia reale rumena venne scacciata dalle forze d'occupazione comuniste, il castello venne occupato. Alla fine della visita del castello, pranzo libero e proseguimento per arrivare a  Brasov, una delle piu affascinanti località medioevali della Romania. Visita guidata del centro storico, nel corso della quale si potranno ammirare il Quartiere di Schei con la chiesa Sfantul Nicolae,  la prima scuola romena (XV sec) e la Biserica Neagrã (Chiesa Nera – solo esterno), la chiesa più grande della Romania in stile gotico e le antiche fortificazioni della città con i bastioni delle corporazioni. Nel centro storico di Brasov, proprio nella Piazza del Consiglio, ogni anno si svolge il Mercatino di Natale. Gli abitanti del luogo e i turisti provenienti da tutto il mondo si danno appuntamento qui per godersi la suggentiva atmosfera natalizia. Passeggiando lungo le bancarele del mercatino si possono scoprire affascinanti addobbi natalizi, oggetti di artigianato, artistico e diverse simpatiche curiosita. Tra un gustoso piato tradizionale e un buon bicchiere di vino brȗlé, potrano nascere nuove e simpatiche amicizie. Cena in ristorante e pernottamento presso l’albergo ARO PALACE 5* a Brasov</w:t>
      </w:r>
      <w:r w:rsidR="00924385" w:rsidRPr="00161640">
        <w:rPr>
          <w:sz w:val="16"/>
          <w:szCs w:val="16"/>
        </w:rPr>
        <w:t>.</w:t>
      </w:r>
    </w:p>
    <w:p w:rsidR="00161640" w:rsidRPr="00161640" w:rsidRDefault="00161640" w:rsidP="004E7397">
      <w:pPr>
        <w:spacing w:after="0"/>
        <w:jc w:val="both"/>
        <w:rPr>
          <w:rFonts w:cs="Arial"/>
          <w:b/>
          <w:szCs w:val="20"/>
        </w:rPr>
      </w:pPr>
      <w:r>
        <w:rPr>
          <w:noProof/>
          <w:lang w:eastAsia="it-IT"/>
        </w:rPr>
        <w:drawing>
          <wp:anchor distT="0" distB="0" distL="114300" distR="114300" simplePos="0" relativeHeight="251670528" behindDoc="0" locked="0" layoutInCell="1" allowOverlap="1">
            <wp:simplePos x="0" y="0"/>
            <wp:positionH relativeFrom="column">
              <wp:posOffset>4401820</wp:posOffset>
            </wp:positionH>
            <wp:positionV relativeFrom="paragraph">
              <wp:posOffset>11430</wp:posOffset>
            </wp:positionV>
            <wp:extent cx="1896745" cy="1400175"/>
            <wp:effectExtent l="0" t="0" r="8255" b="9525"/>
            <wp:wrapSquare wrapText="bothSides"/>
            <wp:docPr id="4" name="Immagine 4" descr="Risultati immagini per sin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sina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6745" cy="1400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24385">
        <w:rPr>
          <w:b/>
          <w:color w:val="548DD4" w:themeColor="text2" w:themeTint="99"/>
          <w:u w:val="single"/>
        </w:rPr>
        <w:t xml:space="preserve">Giorno 4 </w:t>
      </w:r>
      <w:r>
        <w:rPr>
          <w:b/>
          <w:color w:val="548DD4" w:themeColor="text2" w:themeTint="99"/>
          <w:u w:val="single"/>
        </w:rPr>
        <w:t xml:space="preserve">Brasov - Bucarest </w:t>
      </w:r>
    </w:p>
    <w:p w:rsidR="00161640" w:rsidRPr="00161640" w:rsidRDefault="00161640" w:rsidP="004E7397">
      <w:pPr>
        <w:spacing w:after="0"/>
        <w:jc w:val="both"/>
        <w:rPr>
          <w:sz w:val="16"/>
          <w:szCs w:val="16"/>
        </w:rPr>
      </w:pPr>
      <w:r w:rsidRPr="00161640">
        <w:rPr>
          <w:sz w:val="16"/>
          <w:szCs w:val="16"/>
        </w:rPr>
        <w:t xml:space="preserve">Dopo la prima colazione in hotel, proseguimento per Bucarest. Pranzo libero. Intero pomeriggio dedicato alla scoperta della capitale romena, denominata “La Parigi dell’Est”, ammirando i suoi larghi viali, i gloriosi edifici “Bell’ Epoque”, l’Arco di Trionfo, l’Ateneo Romeno, la Piazza della Rivoluzione, la Piazza dell’Università, la “Curtea Domneasca” e visitando  la “Patriarchia” (centro spirituale della chiesa ortodossa romena) ed il Palazzo del Parlamento, il secondo edifico più grande del mondo dopo il Pentagono di Washington. Tempo libero per scoprire il Mercatino di Natale di Bucarest. Cena tipica con bevande incluse e spettacolo folcloristico. Pernottamento a Bucarest presso hotel </w:t>
      </w:r>
      <w:r w:rsidR="00B40339">
        <w:rPr>
          <w:sz w:val="16"/>
          <w:szCs w:val="16"/>
        </w:rPr>
        <w:t>CAPITOL</w:t>
      </w:r>
      <w:r w:rsidRPr="00161640">
        <w:rPr>
          <w:sz w:val="16"/>
          <w:szCs w:val="16"/>
        </w:rPr>
        <w:t xml:space="preserve"> 4*.</w:t>
      </w:r>
    </w:p>
    <w:p w:rsidR="008236A5" w:rsidRPr="00924385" w:rsidRDefault="008236A5" w:rsidP="004E7397">
      <w:pPr>
        <w:spacing w:after="0"/>
        <w:jc w:val="both"/>
        <w:rPr>
          <w:rFonts w:cs="Arial"/>
          <w:b/>
          <w:szCs w:val="20"/>
        </w:rPr>
      </w:pPr>
      <w:r w:rsidRPr="00924385">
        <w:rPr>
          <w:b/>
          <w:color w:val="548DD4" w:themeColor="text2" w:themeTint="99"/>
          <w:u w:val="single"/>
        </w:rPr>
        <w:t xml:space="preserve">Giorno </w:t>
      </w:r>
      <w:r w:rsidR="00B763D8">
        <w:rPr>
          <w:b/>
          <w:color w:val="548DD4" w:themeColor="text2" w:themeTint="99"/>
          <w:u w:val="single"/>
        </w:rPr>
        <w:t>5</w:t>
      </w:r>
      <w:r w:rsidRPr="00924385">
        <w:rPr>
          <w:b/>
          <w:color w:val="548DD4" w:themeColor="text2" w:themeTint="99"/>
          <w:u w:val="single"/>
        </w:rPr>
        <w:t xml:space="preserve"> </w:t>
      </w:r>
      <w:r w:rsidR="00924385" w:rsidRPr="00924385">
        <w:rPr>
          <w:b/>
          <w:color w:val="548DD4" w:themeColor="text2" w:themeTint="99"/>
          <w:u w:val="single"/>
        </w:rPr>
        <w:t>Bucarest - Italia</w:t>
      </w:r>
      <w:r w:rsidR="004E7397" w:rsidRPr="004E7397">
        <w:rPr>
          <w:noProof/>
          <w:lang w:eastAsia="it-IT"/>
        </w:rPr>
        <w:t xml:space="preserve"> </w:t>
      </w:r>
    </w:p>
    <w:p w:rsidR="00C4008C" w:rsidRPr="00161640" w:rsidRDefault="00924385" w:rsidP="004E7397">
      <w:pPr>
        <w:spacing w:after="0"/>
        <w:jc w:val="both"/>
        <w:rPr>
          <w:sz w:val="16"/>
          <w:szCs w:val="16"/>
        </w:rPr>
      </w:pPr>
      <w:r w:rsidRPr="00161640">
        <w:rPr>
          <w:sz w:val="16"/>
          <w:szCs w:val="16"/>
        </w:rPr>
        <w:t>Colazione in hotel. Tempo a disposizione e trasferimento in aeroporto. Fine dei nostri servizi.</w:t>
      </w:r>
    </w:p>
    <w:sectPr w:rsidR="00C4008C" w:rsidRPr="00161640" w:rsidSect="00275CBB">
      <w:headerReference w:type="default" r:id="rId21"/>
      <w:footerReference w:type="default" r:id="rId22"/>
      <w:pgSz w:w="11906" w:h="16838"/>
      <w:pgMar w:top="426" w:right="1134" w:bottom="993"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976" w:rsidRDefault="00BD2976" w:rsidP="00F47C9E">
      <w:pPr>
        <w:spacing w:after="0" w:line="240" w:lineRule="auto"/>
      </w:pPr>
      <w:r>
        <w:separator/>
      </w:r>
    </w:p>
  </w:endnote>
  <w:endnote w:type="continuationSeparator" w:id="0">
    <w:p w:rsidR="00BD2976" w:rsidRDefault="00BD2976"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8240"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w:t>
                    </w:r>
                    <w:proofErr w:type="spellStart"/>
                    <w:r w:rsidRPr="00B865CA">
                      <w:rPr>
                        <w:rFonts w:ascii="Candara" w:hAnsi="Candara"/>
                        <w:color w:val="548DD4" w:themeColor="text2" w:themeTint="99"/>
                        <w:sz w:val="18"/>
                        <w:szCs w:val="18"/>
                      </w:rPr>
                      <w:t>Ultraviaggi</w:t>
                    </w:r>
                    <w:proofErr w:type="spellEnd"/>
                    <w:r w:rsidRPr="00B865CA">
                      <w:rPr>
                        <w:rFonts w:ascii="Candara" w:hAnsi="Candara"/>
                        <w:color w:val="548DD4" w:themeColor="text2" w:themeTint="99"/>
                        <w:sz w:val="18"/>
                        <w:szCs w:val="18"/>
                      </w:rPr>
                      <w:t xml:space="preserve"> </w:t>
                    </w:r>
                    <w:proofErr w:type="spellStart"/>
                    <w:r w:rsidRPr="00B865CA">
                      <w:rPr>
                        <w:rFonts w:ascii="Candara" w:hAnsi="Candara"/>
                        <w:color w:val="548DD4" w:themeColor="text2" w:themeTint="99"/>
                        <w:sz w:val="18"/>
                        <w:szCs w:val="18"/>
                      </w:rPr>
                      <w:t>Srl</w:t>
                    </w:r>
                    <w:proofErr w:type="spellEnd"/>
                    <w:r w:rsidRPr="00B865CA">
                      <w:rPr>
                        <w:rFonts w:ascii="Candara" w:hAnsi="Candara"/>
                        <w:color w:val="548DD4" w:themeColor="text2" w:themeTint="99"/>
                        <w:sz w:val="18"/>
                        <w:szCs w:val="18"/>
                      </w:rPr>
                      <w:t xml:space="preserve">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976" w:rsidRDefault="00BD2976" w:rsidP="00F47C9E">
      <w:pPr>
        <w:spacing w:after="0" w:line="240" w:lineRule="auto"/>
      </w:pPr>
      <w:r>
        <w:separator/>
      </w:r>
    </w:p>
  </w:footnote>
  <w:footnote w:type="continuationSeparator" w:id="0">
    <w:p w:rsidR="00BD2976" w:rsidRDefault="00BD2976"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991995" cy="1055757"/>
          <wp:effectExtent l="0" t="0" r="0" b="0"/>
          <wp:docPr id="18" name="Immagine 18"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315" cy="10596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5F18"/>
    <w:rsid w:val="00031A93"/>
    <w:rsid w:val="00031ADC"/>
    <w:rsid w:val="0007488A"/>
    <w:rsid w:val="00082288"/>
    <w:rsid w:val="000903F0"/>
    <w:rsid w:val="000A35AE"/>
    <w:rsid w:val="000B1C5B"/>
    <w:rsid w:val="000D2DFC"/>
    <w:rsid w:val="000F6DFF"/>
    <w:rsid w:val="00135189"/>
    <w:rsid w:val="00147B63"/>
    <w:rsid w:val="00161640"/>
    <w:rsid w:val="0017204B"/>
    <w:rsid w:val="0017295B"/>
    <w:rsid w:val="001829C9"/>
    <w:rsid w:val="0018648A"/>
    <w:rsid w:val="001A141A"/>
    <w:rsid w:val="001A1A2F"/>
    <w:rsid w:val="001A6FED"/>
    <w:rsid w:val="001C25F4"/>
    <w:rsid w:val="001D3E4B"/>
    <w:rsid w:val="001F1AD5"/>
    <w:rsid w:val="0020273B"/>
    <w:rsid w:val="002363BA"/>
    <w:rsid w:val="00262EEC"/>
    <w:rsid w:val="00275CBB"/>
    <w:rsid w:val="002A60F6"/>
    <w:rsid w:val="002D3524"/>
    <w:rsid w:val="002D59CC"/>
    <w:rsid w:val="002F6AF0"/>
    <w:rsid w:val="00313263"/>
    <w:rsid w:val="003630D1"/>
    <w:rsid w:val="003820EB"/>
    <w:rsid w:val="00383FC3"/>
    <w:rsid w:val="003D08A1"/>
    <w:rsid w:val="003D23C1"/>
    <w:rsid w:val="003D5CFE"/>
    <w:rsid w:val="003E49BB"/>
    <w:rsid w:val="003F3B2E"/>
    <w:rsid w:val="003F44F8"/>
    <w:rsid w:val="00405CA7"/>
    <w:rsid w:val="004140EE"/>
    <w:rsid w:val="00437030"/>
    <w:rsid w:val="004502EC"/>
    <w:rsid w:val="00474664"/>
    <w:rsid w:val="00482FE8"/>
    <w:rsid w:val="00497E6E"/>
    <w:rsid w:val="004E5A53"/>
    <w:rsid w:val="004E7397"/>
    <w:rsid w:val="00503B2D"/>
    <w:rsid w:val="0054362B"/>
    <w:rsid w:val="00545205"/>
    <w:rsid w:val="005462FE"/>
    <w:rsid w:val="00554835"/>
    <w:rsid w:val="00576EBC"/>
    <w:rsid w:val="00585764"/>
    <w:rsid w:val="0059503E"/>
    <w:rsid w:val="00597193"/>
    <w:rsid w:val="005C3912"/>
    <w:rsid w:val="005C4142"/>
    <w:rsid w:val="005D0354"/>
    <w:rsid w:val="005D1497"/>
    <w:rsid w:val="005E089A"/>
    <w:rsid w:val="005E70AD"/>
    <w:rsid w:val="005F3052"/>
    <w:rsid w:val="006002D3"/>
    <w:rsid w:val="0061070A"/>
    <w:rsid w:val="00613EC0"/>
    <w:rsid w:val="0062003F"/>
    <w:rsid w:val="0062205C"/>
    <w:rsid w:val="006433F1"/>
    <w:rsid w:val="00650FD2"/>
    <w:rsid w:val="006537A4"/>
    <w:rsid w:val="00654133"/>
    <w:rsid w:val="00655A52"/>
    <w:rsid w:val="006771C8"/>
    <w:rsid w:val="00682B41"/>
    <w:rsid w:val="006864FE"/>
    <w:rsid w:val="00686BBC"/>
    <w:rsid w:val="006B448B"/>
    <w:rsid w:val="006C598D"/>
    <w:rsid w:val="006D20B4"/>
    <w:rsid w:val="006D5FE3"/>
    <w:rsid w:val="006F2D71"/>
    <w:rsid w:val="006F4EB5"/>
    <w:rsid w:val="00701A99"/>
    <w:rsid w:val="007637C2"/>
    <w:rsid w:val="007656F7"/>
    <w:rsid w:val="0077527C"/>
    <w:rsid w:val="007B428D"/>
    <w:rsid w:val="007B5ABE"/>
    <w:rsid w:val="007E279A"/>
    <w:rsid w:val="007E279E"/>
    <w:rsid w:val="007E5E5A"/>
    <w:rsid w:val="007F20F6"/>
    <w:rsid w:val="00802EFD"/>
    <w:rsid w:val="00807D90"/>
    <w:rsid w:val="00821846"/>
    <w:rsid w:val="008236A5"/>
    <w:rsid w:val="00835F69"/>
    <w:rsid w:val="00844A63"/>
    <w:rsid w:val="00875305"/>
    <w:rsid w:val="008B3865"/>
    <w:rsid w:val="008F1D21"/>
    <w:rsid w:val="00924385"/>
    <w:rsid w:val="009668ED"/>
    <w:rsid w:val="00967C9B"/>
    <w:rsid w:val="009A28B1"/>
    <w:rsid w:val="009B6153"/>
    <w:rsid w:val="009E48AE"/>
    <w:rsid w:val="00A11218"/>
    <w:rsid w:val="00A31569"/>
    <w:rsid w:val="00A47C61"/>
    <w:rsid w:val="00A60853"/>
    <w:rsid w:val="00A87711"/>
    <w:rsid w:val="00A8778B"/>
    <w:rsid w:val="00AA60EA"/>
    <w:rsid w:val="00AD72E4"/>
    <w:rsid w:val="00AE1EB6"/>
    <w:rsid w:val="00AE4D73"/>
    <w:rsid w:val="00AE7D87"/>
    <w:rsid w:val="00B07A82"/>
    <w:rsid w:val="00B250D3"/>
    <w:rsid w:val="00B30EBF"/>
    <w:rsid w:val="00B36933"/>
    <w:rsid w:val="00B40339"/>
    <w:rsid w:val="00B553FF"/>
    <w:rsid w:val="00B67EC4"/>
    <w:rsid w:val="00B7074E"/>
    <w:rsid w:val="00B733FC"/>
    <w:rsid w:val="00B763D8"/>
    <w:rsid w:val="00B76AC3"/>
    <w:rsid w:val="00B82AD5"/>
    <w:rsid w:val="00BA02B0"/>
    <w:rsid w:val="00BB4695"/>
    <w:rsid w:val="00BB5B58"/>
    <w:rsid w:val="00BD2976"/>
    <w:rsid w:val="00BE6B87"/>
    <w:rsid w:val="00BE71EA"/>
    <w:rsid w:val="00BF05A1"/>
    <w:rsid w:val="00BF61C9"/>
    <w:rsid w:val="00BF7A68"/>
    <w:rsid w:val="00C2233D"/>
    <w:rsid w:val="00C25583"/>
    <w:rsid w:val="00C4008C"/>
    <w:rsid w:val="00C41B01"/>
    <w:rsid w:val="00C451E7"/>
    <w:rsid w:val="00CB2CD2"/>
    <w:rsid w:val="00CB2EC7"/>
    <w:rsid w:val="00CB59E9"/>
    <w:rsid w:val="00D26F13"/>
    <w:rsid w:val="00D37088"/>
    <w:rsid w:val="00D41ECB"/>
    <w:rsid w:val="00D66874"/>
    <w:rsid w:val="00D70808"/>
    <w:rsid w:val="00D76B38"/>
    <w:rsid w:val="00D874EE"/>
    <w:rsid w:val="00D96F02"/>
    <w:rsid w:val="00DA1CC7"/>
    <w:rsid w:val="00DA49CA"/>
    <w:rsid w:val="00DA76B2"/>
    <w:rsid w:val="00DC180B"/>
    <w:rsid w:val="00DC1D51"/>
    <w:rsid w:val="00DC25CD"/>
    <w:rsid w:val="00DD062D"/>
    <w:rsid w:val="00DF3F2D"/>
    <w:rsid w:val="00EA179F"/>
    <w:rsid w:val="00F04704"/>
    <w:rsid w:val="00F20424"/>
    <w:rsid w:val="00F26AFE"/>
    <w:rsid w:val="00F42F37"/>
    <w:rsid w:val="00F43A7E"/>
    <w:rsid w:val="00F47C9E"/>
    <w:rsid w:val="00F74409"/>
    <w:rsid w:val="00F74D0B"/>
    <w:rsid w:val="00F81459"/>
    <w:rsid w:val="00F95BF0"/>
    <w:rsid w:val="00FC1FDF"/>
    <w:rsid w:val="00FD3595"/>
    <w:rsid w:val="00FD6DCB"/>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9FBA7-BBDA-48AF-8BC7-2E3E3D2E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DF3F2D"/>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laelenco2-colore21">
    <w:name w:val="Tabella elenco 2 - colore 21"/>
    <w:basedOn w:val="Tabellanormale"/>
    <w:next w:val="Tabellaelenco2-colore2"/>
    <w:uiPriority w:val="47"/>
    <w:rsid w:val="00613EC0"/>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http://www.evasionicra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Colors" Target="diagrams/colors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t>Tasse aeroportuali € </a:t>
          </a:r>
          <a:r>
            <a:rPr lang="it-IT" sz="1000">
              <a:solidFill>
                <a:schemeClr val="tx1"/>
              </a:solidFill>
            </a:rPr>
            <a:t>75,</a:t>
          </a:r>
          <a:r>
            <a:rPr lang="it-IT" sz="1000"/>
            <a:t>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4A70C933-73C6-48E2-BB88-9EAD590343DD}">
      <dgm:prSet custT="1"/>
      <dgm:spPr/>
      <dgm:t>
        <a:bodyPr/>
        <a:lstStyle/>
        <a:p>
          <a:r>
            <a:rPr lang="it-IT" sz="1000"/>
            <a:t>Le mance e gli extra di carattere personale</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63F20EBF-C3C9-4DCE-9DA5-32B554339B55}">
      <dgm:prSet custT="1"/>
      <dgm:spPr/>
      <dgm:t>
        <a:bodyPr/>
        <a:lstStyle/>
        <a:p>
          <a:endParaRPr lang="it-IT" sz="1000"/>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6B58C50D-0965-4B7F-8BEE-07BE2A9E933E}">
      <dgm:prSet custT="1"/>
      <dgm:spPr/>
      <dgm:t>
        <a:bodyPr/>
        <a:lstStyle/>
        <a:p>
          <a:r>
            <a:rPr lang="it-IT" sz="1000"/>
            <a:t>Supplemento Singola € 105,00	</a:t>
          </a:r>
        </a:p>
      </dgm:t>
    </dgm:pt>
    <dgm:pt modelId="{9C5CE155-FADF-4547-9012-5F5FA64C3572}" type="parTrans" cxnId="{E39FABD8-237A-433E-882C-EC005C0CE834}">
      <dgm:prSet/>
      <dgm:spPr/>
      <dgm:t>
        <a:bodyPr/>
        <a:lstStyle/>
        <a:p>
          <a:endParaRPr lang="it-IT"/>
        </a:p>
      </dgm:t>
    </dgm:pt>
    <dgm:pt modelId="{6FFC4B94-71A9-4EFF-A359-E74B18F098E5}" type="sibTrans" cxnId="{E39FABD8-237A-433E-882C-EC005C0CE834}">
      <dgm:prSet/>
      <dgm:spPr/>
      <dgm:t>
        <a:bodyPr/>
        <a:lstStyle/>
        <a:p>
          <a:endParaRPr lang="it-IT"/>
        </a:p>
      </dgm:t>
    </dgm:pt>
    <dgm:pt modelId="{52378467-EA47-42F6-8697-66A47133DB27}">
      <dgm:prSet custT="1"/>
      <dgm:spPr/>
      <dgm:t>
        <a:bodyPr/>
        <a:lstStyle/>
        <a:p>
          <a:r>
            <a:rPr lang="it-IT" sz="1000"/>
            <a:t>Quanto non espressamente indicato alla voce “la quota comprende”</a:t>
          </a:r>
        </a:p>
      </dgm:t>
    </dgm:pt>
    <dgm:pt modelId="{E46A7150-6985-4A9A-B6CB-013FB6E209E1}" type="parTrans" cxnId="{BDE33B39-4A72-4B11-AD8F-BAB248917A2B}">
      <dgm:prSet/>
      <dgm:spPr/>
      <dgm:t>
        <a:bodyPr/>
        <a:lstStyle/>
        <a:p>
          <a:endParaRPr lang="it-IT"/>
        </a:p>
      </dgm:t>
    </dgm:pt>
    <dgm:pt modelId="{FCDE4849-375B-4752-B8BD-13997ABA2DB9}" type="sibTrans" cxnId="{BDE33B39-4A72-4B11-AD8F-BAB248917A2B}">
      <dgm:prSet/>
      <dgm:spPr/>
      <dgm:t>
        <a:bodyPr/>
        <a:lstStyle/>
        <a:p>
          <a:endParaRPr lang="it-IT"/>
        </a:p>
      </dgm:t>
    </dgm:pt>
    <dgm:pt modelId="{A4143582-D797-4F84-882C-4959556829D2}">
      <dgm:prSet custT="1"/>
      <dgm:spPr/>
      <dgm:t>
        <a:bodyPr/>
        <a:lstStyle/>
        <a:p>
          <a:r>
            <a:rPr lang="it-IT" sz="1000"/>
            <a:t>Assicurazione annullamento facoltativa 6%</a:t>
          </a:r>
        </a:p>
      </dgm:t>
    </dgm:pt>
    <dgm:pt modelId="{B273F5D7-8390-4344-963B-C64B6C3128A4}" type="parTrans" cxnId="{26B6B3A9-12FA-4D30-9ACC-C1338F81D877}">
      <dgm:prSet/>
      <dgm:spPr/>
      <dgm:t>
        <a:bodyPr/>
        <a:lstStyle/>
        <a:p>
          <a:endParaRPr lang="it-IT"/>
        </a:p>
      </dgm:t>
    </dgm:pt>
    <dgm:pt modelId="{44743C5F-AEC4-4CD1-89F0-E8A02CD18330}" type="sibTrans" cxnId="{26B6B3A9-12FA-4D30-9ACC-C1338F81D877}">
      <dgm:prSet/>
      <dgm:spPr/>
      <dgm:t>
        <a:bodyPr/>
        <a:lstStyle/>
        <a:p>
          <a:endParaRPr lang="it-IT"/>
        </a:p>
      </dgm:t>
    </dgm:pt>
    <dgm:pt modelId="{79AE4CA4-A465-43B4-86FF-95089AC091EC}">
      <dgm:prSet custT="1"/>
      <dgm:spPr/>
      <dgm:t>
        <a:bodyPr/>
        <a:lstStyle/>
        <a:p>
          <a:endParaRPr lang="it-IT" sz="1000"/>
        </a:p>
      </dgm:t>
    </dgm:pt>
    <dgm:pt modelId="{A90D34E8-7503-4202-A6BF-29D7240418B5}" type="sibTrans" cxnId="{7B2A818A-62CD-4D69-8D16-ACE72462322E}">
      <dgm:prSet/>
      <dgm:spPr/>
      <dgm:t>
        <a:bodyPr/>
        <a:lstStyle/>
        <a:p>
          <a:endParaRPr lang="it-IT"/>
        </a:p>
      </dgm:t>
    </dgm:pt>
    <dgm:pt modelId="{5C7BD457-5860-401D-B74D-E91BE005C5F7}" type="parTrans" cxnId="{7B2A818A-62CD-4D69-8D16-ACE72462322E}">
      <dgm:prSet/>
      <dgm:spPr/>
      <dgm:t>
        <a:bodyPr/>
        <a:lstStyle/>
        <a:p>
          <a:endParaRPr lang="it-IT"/>
        </a:p>
      </dgm:t>
    </dgm:pt>
    <dgm:pt modelId="{8C625E62-4953-4B27-BAF1-6E956BDC93D8}">
      <dgm:prSet custT="1"/>
      <dgm:spPr/>
      <dgm:t>
        <a:bodyPr/>
        <a:lstStyle/>
        <a:p>
          <a:endParaRPr lang="it-IT" sz="1000"/>
        </a:p>
      </dgm:t>
    </dgm:pt>
    <dgm:pt modelId="{4459487B-D74A-4CCA-B5BA-59EA0B4E495E}" type="sibTrans" cxnId="{81B434DF-A156-4C93-9265-4C0EDA203061}">
      <dgm:prSet/>
      <dgm:spPr/>
      <dgm:t>
        <a:bodyPr/>
        <a:lstStyle/>
        <a:p>
          <a:endParaRPr lang="it-IT"/>
        </a:p>
      </dgm:t>
    </dgm:pt>
    <dgm:pt modelId="{94F6239C-8070-4D46-9B71-8552523088B4}" type="parTrans" cxnId="{81B434DF-A156-4C93-9265-4C0EDA203061}">
      <dgm:prSet/>
      <dgm:spPr/>
      <dgm:t>
        <a:bodyPr/>
        <a:lstStyle/>
        <a:p>
          <a:endParaRPr lang="it-IT"/>
        </a:p>
      </dgm:t>
    </dgm:pt>
    <dgm:pt modelId="{3B0D4BF2-4A34-4748-8D6B-CB79106FBEC4}">
      <dgm:prSet custT="1"/>
      <dgm:spPr/>
      <dgm:t>
        <a:bodyPr/>
        <a:lstStyle/>
        <a:p>
          <a:r>
            <a:rPr lang="it-IT" sz="1000"/>
            <a:t>4 notti pernottamento in hotel 4* e 5* come menzionati nel programma;</a:t>
          </a:r>
        </a:p>
      </dgm:t>
    </dgm:pt>
    <dgm:pt modelId="{B46443B7-25D2-4661-B27F-48C1F415634B}" type="sibTrans" cxnId="{EE32F8B4-EF9B-4F91-AAB8-D43A883E8506}">
      <dgm:prSet/>
      <dgm:spPr/>
      <dgm:t>
        <a:bodyPr/>
        <a:lstStyle/>
        <a:p>
          <a:endParaRPr lang="it-IT"/>
        </a:p>
      </dgm:t>
    </dgm:pt>
    <dgm:pt modelId="{0EF92840-005A-4F9A-90CF-12E236DBD478}" type="parTrans" cxnId="{EE32F8B4-EF9B-4F91-AAB8-D43A883E8506}">
      <dgm:prSet/>
      <dgm:spPr/>
      <dgm:t>
        <a:bodyPr/>
        <a:lstStyle/>
        <a:p>
          <a:endParaRPr lang="it-IT"/>
        </a:p>
      </dgm:t>
    </dgm:pt>
    <dgm:pt modelId="{1986B0CB-4D46-44FA-9489-5BEAA1DEA259}">
      <dgm:prSet custT="1"/>
      <dgm:spPr/>
      <dgm:t>
        <a:bodyPr/>
        <a:lstStyle/>
        <a:p>
          <a:r>
            <a:rPr lang="it-IT" sz="1000"/>
            <a:t>Viaggio aereo con volo di linea andata e ritorno, bagaglio incluso</a:t>
          </a:r>
        </a:p>
      </dgm:t>
    </dgm:pt>
    <dgm:pt modelId="{FE5A04AF-B7AA-4F8B-90D4-46848DCA3161}" type="sibTrans" cxnId="{BDF47F13-EC8D-44F9-BC33-5C691E25BDA8}">
      <dgm:prSet/>
      <dgm:spPr/>
      <dgm:t>
        <a:bodyPr/>
        <a:lstStyle/>
        <a:p>
          <a:endParaRPr lang="it-IT"/>
        </a:p>
      </dgm:t>
    </dgm:pt>
    <dgm:pt modelId="{DBE925B6-5E16-4EBE-80C1-9A08495D9361}" type="parTrans" cxnId="{BDF47F13-EC8D-44F9-BC33-5C691E25BDA8}">
      <dgm:prSet/>
      <dgm:spPr/>
      <dgm:t>
        <a:bodyPr/>
        <a:lstStyle/>
        <a:p>
          <a:endParaRPr lang="it-IT"/>
        </a:p>
      </dgm:t>
    </dgm:pt>
    <dgm:pt modelId="{947B826E-DCEB-4DA7-9704-4FF5249A5FDD}">
      <dgm:prSet custT="1"/>
      <dgm:spPr/>
      <dgm:t>
        <a:bodyPr/>
        <a:lstStyle/>
        <a:p>
          <a:r>
            <a:rPr lang="it-IT" sz="1000"/>
            <a:t>Quota Bambini: Su richiesta</a:t>
          </a:r>
        </a:p>
      </dgm:t>
    </dgm:pt>
    <dgm:pt modelId="{90948ECC-87A9-42D9-9096-2F0D492E8511}" type="parTrans" cxnId="{45BBA613-5546-4D4D-AB5E-EB0AE30E21BF}">
      <dgm:prSet/>
      <dgm:spPr/>
      <dgm:t>
        <a:bodyPr/>
        <a:lstStyle/>
        <a:p>
          <a:endParaRPr lang="it-IT"/>
        </a:p>
      </dgm:t>
    </dgm:pt>
    <dgm:pt modelId="{91AF26B4-1DB6-4983-AF3B-E6A878D65334}" type="sibTrans" cxnId="{45BBA613-5546-4D4D-AB5E-EB0AE30E21BF}">
      <dgm:prSet/>
      <dgm:spPr/>
      <dgm:t>
        <a:bodyPr/>
        <a:lstStyle/>
        <a:p>
          <a:endParaRPr lang="it-IT"/>
        </a:p>
      </dgm:t>
    </dgm:pt>
    <dgm:pt modelId="{9811FC15-FC6E-489F-95AB-3560CB9867D4}">
      <dgm:prSet custT="1"/>
      <dgm:spPr/>
      <dgm:t>
        <a:bodyPr/>
        <a:lstStyle/>
        <a:p>
          <a:endParaRPr lang="it-IT" sz="1000"/>
        </a:p>
      </dgm:t>
    </dgm:pt>
    <dgm:pt modelId="{2C81A5CB-28C9-4755-A1C0-CC0759579DF2}" type="parTrans" cxnId="{D98CF51F-3BE3-497F-82EB-95CA8704DC93}">
      <dgm:prSet/>
      <dgm:spPr/>
      <dgm:t>
        <a:bodyPr/>
        <a:lstStyle/>
        <a:p>
          <a:endParaRPr lang="it-IT"/>
        </a:p>
      </dgm:t>
    </dgm:pt>
    <dgm:pt modelId="{EC773428-2BA1-421C-843C-1983D9C39681}" type="sibTrans" cxnId="{D98CF51F-3BE3-497F-82EB-95CA8704DC93}">
      <dgm:prSet/>
      <dgm:spPr/>
      <dgm:t>
        <a:bodyPr/>
        <a:lstStyle/>
        <a:p>
          <a:endParaRPr lang="it-IT"/>
        </a:p>
      </dgm:t>
    </dgm:pt>
    <dgm:pt modelId="{C6660876-8957-4D56-A387-BDE7432D8E5B}">
      <dgm:prSet custT="1"/>
      <dgm:spPr/>
      <dgm:t>
        <a:bodyPr/>
        <a:lstStyle/>
        <a:p>
          <a:r>
            <a:rPr lang="it-IT" sz="1000"/>
            <a:t>trasporto in auto privata con aria condizionata per 2-3 persone con guida/autista parlante italiano, in minibus con aria condizionata per 4-6 persone con guida/autista parlante italiano, in pullmino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dgm:t>
    </dgm:pt>
    <dgm:pt modelId="{193D19CD-C044-41B8-837F-41C3B5BBD2B1}" type="parTrans" cxnId="{0C9FB61C-99ED-45C7-940C-E9EEB67D4E43}">
      <dgm:prSet/>
      <dgm:spPr/>
      <dgm:t>
        <a:bodyPr/>
        <a:lstStyle/>
        <a:p>
          <a:endParaRPr lang="it-IT"/>
        </a:p>
      </dgm:t>
    </dgm:pt>
    <dgm:pt modelId="{7F031EF9-AB3B-4366-8F02-2021765CAE63}" type="sibTrans" cxnId="{0C9FB61C-99ED-45C7-940C-E9EEB67D4E43}">
      <dgm:prSet/>
      <dgm:spPr/>
      <dgm:t>
        <a:bodyPr/>
        <a:lstStyle/>
        <a:p>
          <a:endParaRPr lang="it-IT"/>
        </a:p>
      </dgm:t>
    </dgm:pt>
    <dgm:pt modelId="{33D143DE-9F5C-4B27-9452-AB7305251109}">
      <dgm:prSet custT="1"/>
      <dgm:spPr/>
      <dgm:t>
        <a:bodyPr/>
        <a:lstStyle/>
        <a:p>
          <a:r>
            <a:rPr lang="it-IT" sz="1000"/>
            <a:t>mezza pensione (colazione e cena) con acqua minerale inclusa dalla prima cena del giorno del arrivo a Bucarest fino alla ultima colazione a Bucarest prima della partenza del gruppo della Romania; </a:t>
          </a:r>
        </a:p>
      </dgm:t>
    </dgm:pt>
    <dgm:pt modelId="{1DE75C7D-7729-4DB1-B50C-6AC12F53D0F3}" type="parTrans" cxnId="{D8C7B9D1-C49C-49E6-B4DC-F700FDAF27BA}">
      <dgm:prSet/>
      <dgm:spPr/>
      <dgm:t>
        <a:bodyPr/>
        <a:lstStyle/>
        <a:p>
          <a:endParaRPr lang="it-IT"/>
        </a:p>
      </dgm:t>
    </dgm:pt>
    <dgm:pt modelId="{5FC19E4F-7715-4E14-9352-AB1BE66C9D7A}" type="sibTrans" cxnId="{D8C7B9D1-C49C-49E6-B4DC-F700FDAF27BA}">
      <dgm:prSet/>
      <dgm:spPr/>
      <dgm:t>
        <a:bodyPr/>
        <a:lstStyle/>
        <a:p>
          <a:endParaRPr lang="it-IT"/>
        </a:p>
      </dgm:t>
    </dgm:pt>
    <dgm:pt modelId="{2E2E90F2-C52B-4B3E-BD37-FE0E032BC28F}">
      <dgm:prSet custT="1"/>
      <dgm:spPr/>
      <dgm:t>
        <a:bodyPr/>
        <a:lstStyle/>
        <a:p>
          <a:r>
            <a:rPr lang="it-IT" sz="1000"/>
            <a:t>assistenza guida in lingua italiana che acompagnara il gruppo tutto il viaggio;</a:t>
          </a:r>
        </a:p>
      </dgm:t>
    </dgm:pt>
    <dgm:pt modelId="{73065F18-9288-47A2-B5F4-4170F0F5D4B0}" type="parTrans" cxnId="{F4C7FF86-406C-456E-AFBF-3C55072C9543}">
      <dgm:prSet/>
      <dgm:spPr/>
      <dgm:t>
        <a:bodyPr/>
        <a:lstStyle/>
        <a:p>
          <a:endParaRPr lang="it-IT"/>
        </a:p>
      </dgm:t>
    </dgm:pt>
    <dgm:pt modelId="{DC1A912D-F4DF-4E77-9755-1960E8175598}" type="sibTrans" cxnId="{F4C7FF86-406C-456E-AFBF-3C55072C9543}">
      <dgm:prSet/>
      <dgm:spPr/>
      <dgm:t>
        <a:bodyPr/>
        <a:lstStyle/>
        <a:p>
          <a:endParaRPr lang="it-IT"/>
        </a:p>
      </dgm:t>
    </dgm:pt>
    <dgm:pt modelId="{C5C7CE06-3118-4624-8B6B-FEB3C06058F4}">
      <dgm:prSet custT="1"/>
      <dgm:spPr/>
      <dgm:t>
        <a:bodyPr/>
        <a:lstStyle/>
        <a:p>
          <a:r>
            <a:rPr lang="it-IT" sz="1000"/>
            <a:t>il costo degli ingressi per le visite previste nel programma;</a:t>
          </a:r>
        </a:p>
      </dgm:t>
    </dgm:pt>
    <dgm:pt modelId="{BD68EE4E-55D0-42B5-A7FF-27B8D7CD724E}" type="parTrans" cxnId="{87C23053-4C21-4101-ACA0-EF27A845A5D7}">
      <dgm:prSet/>
      <dgm:spPr/>
      <dgm:t>
        <a:bodyPr/>
        <a:lstStyle/>
        <a:p>
          <a:endParaRPr lang="it-IT"/>
        </a:p>
      </dgm:t>
    </dgm:pt>
    <dgm:pt modelId="{DCBB95C1-AF3A-4A00-B66A-A06746C3366A}" type="sibTrans" cxnId="{87C23053-4C21-4101-ACA0-EF27A845A5D7}">
      <dgm:prSet/>
      <dgm:spPr/>
      <dgm:t>
        <a:bodyPr/>
        <a:lstStyle/>
        <a:p>
          <a:endParaRPr lang="it-IT"/>
        </a:p>
      </dgm:t>
    </dgm:pt>
    <dgm:pt modelId="{6906078E-D7E2-4405-B104-109AC523BFBB}">
      <dgm:prSet custT="1"/>
      <dgm:spPr/>
      <dgm:t>
        <a:bodyPr/>
        <a:lstStyle/>
        <a:p>
          <a:endParaRPr lang="it-IT" sz="1000"/>
        </a:p>
      </dgm:t>
    </dgm:pt>
    <dgm:pt modelId="{0C363802-47D6-4024-A799-82EA43217761}" type="parTrans" cxnId="{3282E7A3-AE66-44AE-B100-BCF08CD5B6FB}">
      <dgm:prSet/>
      <dgm:spPr/>
      <dgm:t>
        <a:bodyPr/>
        <a:lstStyle/>
        <a:p>
          <a:endParaRPr lang="it-IT"/>
        </a:p>
      </dgm:t>
    </dgm:pt>
    <dgm:pt modelId="{B9CA09D9-3EB1-42B6-940D-7A11B369DC62}" type="sibTrans" cxnId="{3282E7A3-AE66-44AE-B100-BCF08CD5B6FB}">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1603588" custLinFactY="200000" custLinFactNeighborX="1700000" custLinFactNeighborY="285093"/>
      <dgm:spPr/>
      <dgm:t>
        <a:bodyPr/>
        <a:lstStyle/>
        <a:p>
          <a:endParaRPr lang="it-IT"/>
        </a:p>
      </dgm:t>
    </dgm:pt>
    <dgm:pt modelId="{E615ED71-03DB-4557-AE2F-2D7179C6E40E}" type="pres">
      <dgm:prSet presAssocID="{32D9EFA5-D2E2-4E0B-AC23-FA8989E7CF9E}" presName="dot2" presStyleLbl="alignNode1" presStyleIdx="1" presStyleCnt="10" custLinFactX="1660461" custLinFactY="338130" custLinFactNeighborX="1700000" custLinFactNeighborY="400000"/>
      <dgm:spPr/>
      <dgm:t>
        <a:bodyPr/>
        <a:lstStyle/>
        <a:p>
          <a:endParaRPr lang="it-IT"/>
        </a:p>
      </dgm:t>
    </dgm:pt>
    <dgm:pt modelId="{7BA5F20D-826D-4701-9890-89A01EB9BFB2}" type="pres">
      <dgm:prSet presAssocID="{32D9EFA5-D2E2-4E0B-AC23-FA8989E7CF9E}" presName="dot3" presStyleLbl="alignNode1" presStyleIdx="2" presStyleCnt="10" custLinFactX="1700000" custLinFactY="200000" custLinFactNeighborX="1764868" custLinFactNeighborY="216998"/>
      <dgm:spPr/>
      <dgm:t>
        <a:bodyPr/>
        <a:lstStyle/>
        <a:p>
          <a:endParaRPr lang="it-IT"/>
        </a:p>
      </dgm:t>
    </dgm:pt>
    <dgm:pt modelId="{74EB2E8F-5904-4168-8B27-0DABB3AE8BCD}" type="pres">
      <dgm:prSet presAssocID="{32D9EFA5-D2E2-4E0B-AC23-FA8989E7CF9E}" presName="dotArrow1" presStyleLbl="alignNode1" presStyleIdx="3" presStyleCnt="10" custLinFactX="500000" custLinFactY="-100000" custLinFactNeighborX="552750" custLinFactNeighborY="-128859"/>
      <dgm:spPr/>
      <dgm:t>
        <a:bodyPr/>
        <a:lstStyle/>
        <a:p>
          <a:endParaRPr lang="it-IT"/>
        </a:p>
      </dgm:t>
    </dgm:pt>
    <dgm:pt modelId="{6F58C7ED-1261-47E1-848D-67892ECC688E}" type="pres">
      <dgm:prSet presAssocID="{32D9EFA5-D2E2-4E0B-AC23-FA8989E7CF9E}" presName="dotArrow2" presStyleLbl="alignNode1" presStyleIdx="4" presStyleCnt="10" custLinFactX="495535" custLinFactY="-131845" custLinFactNeighborX="500000" custLinFactNeighborY="-200000"/>
      <dgm:spPr/>
      <dgm:t>
        <a:bodyPr/>
        <a:lstStyle/>
        <a:p>
          <a:endParaRPr lang="it-IT"/>
        </a:p>
      </dgm:t>
    </dgm:pt>
    <dgm:pt modelId="{407584A5-5333-442D-82EA-D7C280C30B4F}" type="pres">
      <dgm:prSet presAssocID="{32D9EFA5-D2E2-4E0B-AC23-FA8989E7CF9E}" presName="dotArrow3" presStyleLbl="alignNode1" presStyleIdx="5" presStyleCnt="10" custLinFactX="472649" custLinFactY="-177617" custLinFactNeighborX="500000" custLinFactNeighborY="-200000"/>
      <dgm:spPr/>
      <dgm:t>
        <a:bodyPr/>
        <a:lstStyle/>
        <a:p>
          <a:endParaRPr lang="it-IT"/>
        </a:p>
      </dgm:t>
    </dgm:pt>
    <dgm:pt modelId="{3215073F-F1BE-499F-89C1-B30AEF2C2013}" type="pres">
      <dgm:prSet presAssocID="{32D9EFA5-D2E2-4E0B-AC23-FA8989E7CF9E}" presName="dotArrow4" presStyleLbl="alignNode1" presStyleIdx="6" presStyleCnt="10" custLinFactX="461207" custLinFactY="-120402" custLinFactNeighborX="500000" custLinFactNeighborY="-200000"/>
      <dgm:spPr/>
      <dgm:t>
        <a:bodyPr/>
        <a:lstStyle/>
        <a:p>
          <a:endParaRPr lang="it-IT"/>
        </a:p>
      </dgm:t>
    </dgm:pt>
    <dgm:pt modelId="{10D91708-68B6-4486-8E93-342881ABAE96}" type="pres">
      <dgm:prSet presAssocID="{32D9EFA5-D2E2-4E0B-AC23-FA8989E7CF9E}" presName="dotArrow5" presStyleLbl="alignNode1" presStyleIdx="7" presStyleCnt="10" custLinFactX="400000" custLinFactY="-100000" custLinFactNeighborX="492549" custLinFactNeighborY="-117415"/>
      <dgm:spPr/>
      <dgm:t>
        <a:bodyPr/>
        <a:lstStyle/>
        <a:p>
          <a:endParaRPr lang="it-IT"/>
        </a:p>
      </dgm:t>
    </dgm:pt>
    <dgm:pt modelId="{1DE26DB4-16C9-4F7A-9000-903462F58C1F}" type="pres">
      <dgm:prSet presAssocID="{32D9EFA5-D2E2-4E0B-AC23-FA8989E7CF9E}" presName="dotArrow6" presStyleLbl="alignNode1" presStyleIdx="8" presStyleCnt="10" custLinFactX="461207" custLinFactY="-100000" custLinFactNeighborX="500000" custLinFactNeighborY="-128859"/>
      <dgm:spPr/>
      <dgm:t>
        <a:bodyPr/>
        <a:lstStyle/>
        <a:p>
          <a:endParaRPr lang="it-IT"/>
        </a:p>
      </dgm:t>
    </dgm:pt>
    <dgm:pt modelId="{68D8D1C1-BD40-4F96-BEBA-39987B2CA5DC}" type="pres">
      <dgm:prSet presAssocID="{32D9EFA5-D2E2-4E0B-AC23-FA8989E7CF9E}" presName="dotArrow7" presStyleLbl="alignNode1" presStyleIdx="9" presStyleCnt="10" custLinFactX="461207" custLinFactY="-100000" custLinFactNeighborX="500000" custLinFactNeighborY="-117416"/>
      <dgm:spPr/>
      <dgm:t>
        <a:bodyPr/>
        <a:lstStyle/>
        <a:p>
          <a:endParaRPr lang="it-IT"/>
        </a:p>
      </dgm:t>
    </dgm:pt>
    <dgm:pt modelId="{F79DD96A-273F-4AB2-A84E-A6494F390F91}" type="pres">
      <dgm:prSet presAssocID="{2846BB9D-E2D2-48C3-B0AB-1D84810A805A}" presName="parTx1" presStyleLbl="node1" presStyleIdx="0" presStyleCnt="2" custLinFactX="100000" custLinFactNeighborX="108868" custLinFactNeighborY="81823"/>
      <dgm:spPr/>
      <dgm:t>
        <a:bodyPr/>
        <a:lstStyle/>
        <a:p>
          <a:endParaRPr lang="it-IT"/>
        </a:p>
      </dgm:t>
    </dgm:pt>
    <dgm:pt modelId="{DE346E32-7D5F-47D1-AA8D-89CA499A85FB}" type="pres">
      <dgm:prSet presAssocID="{2846BB9D-E2D2-48C3-B0AB-1D84810A805A}" presName="desTx1" presStyleLbl="revTx" presStyleIdx="0" presStyleCnt="2" custScaleX="138922" custScaleY="325147" custLinFactX="6700" custLinFactY="-72146" custLinFactNeighborX="100000" custLinFactNeighborY="-100000">
        <dgm:presLayoutVars>
          <dgm:bulletEnabled val="1"/>
        </dgm:presLayoutVars>
      </dgm:prSet>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88046" custScaleY="79283" custLinFactX="200000" custLinFactNeighborX="227169" custLinFactNeighborY="93020"/>
      <dgm:spPr/>
      <dgm:t>
        <a:bodyPr/>
        <a:lstStyle/>
        <a:p>
          <a:endParaRPr lang="it-IT"/>
        </a:p>
      </dgm:t>
    </dgm:pt>
    <dgm:pt modelId="{1DB6E2CA-DC07-42C6-AB5A-73170FA2C282}" type="pres">
      <dgm:prSet presAssocID="{B9EFB3B2-04C1-434C-8C0E-E58D01E21890}" presName="parTx2" presStyleLbl="node1" presStyleIdx="1" presStyleCnt="2" custLinFactY="-100000" custLinFactNeighborX="-75310" custLinFactNeighborY="-160964"/>
      <dgm:spPr/>
      <dgm:t>
        <a:bodyPr/>
        <a:lstStyle/>
        <a:p>
          <a:endParaRPr lang="it-IT"/>
        </a:p>
      </dgm:t>
    </dgm:pt>
    <dgm:pt modelId="{B975BC81-EFDA-45F8-AB69-AE986F45CAFE}" type="pres">
      <dgm:prSet presAssocID="{B9EFB3B2-04C1-434C-8C0E-E58D01E21890}" presName="desTx2" presStyleLbl="revTx" presStyleIdx="1" presStyleCnt="2" custScaleX="429392" custScaleY="498851" custLinFactX="-100000" custLinFactNeighborX="-112029" custLinFactNeighborY="94083">
        <dgm:presLayoutVars>
          <dgm:bulletEnabled val="1"/>
        </dgm:presLayoutVars>
      </dgm:prSet>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86426" custScaleY="83297" custLinFactX="100000" custLinFactNeighborX="133817" custLinFactNeighborY="-99620"/>
      <dgm:spPr/>
      <dgm:t>
        <a:bodyPr/>
        <a:lstStyle/>
        <a:p>
          <a:endParaRPr lang="it-IT"/>
        </a:p>
      </dgm:t>
    </dgm:pt>
  </dgm:ptLst>
  <dgm:cxnLst>
    <dgm:cxn modelId="{D98CF51F-3BE3-497F-82EB-95CA8704DC93}" srcId="{B9EFB3B2-04C1-434C-8C0E-E58D01E21890}" destId="{9811FC15-FC6E-489F-95AB-3560CB9867D4}" srcOrd="7" destOrd="0" parTransId="{2C81A5CB-28C9-4755-A1C0-CC0759579DF2}" sibTransId="{EC773428-2BA1-421C-843C-1983D9C39681}"/>
    <dgm:cxn modelId="{F4C7FF86-406C-456E-AFBF-3C55072C9543}" srcId="{B9EFB3B2-04C1-434C-8C0E-E58D01E21890}" destId="{2E2E90F2-C52B-4B3E-BD37-FE0E032BC28F}" srcOrd="4" destOrd="0" parTransId="{73065F18-9288-47A2-B5F4-4170F0F5D4B0}" sibTransId="{DC1A912D-F4DF-4E77-9755-1960E8175598}"/>
    <dgm:cxn modelId="{45BBA613-5546-4D4D-AB5E-EB0AE30E21BF}" srcId="{2846BB9D-E2D2-48C3-B0AB-1D84810A805A}" destId="{947B826E-DCEB-4DA7-9704-4FF5249A5FDD}" srcOrd="5" destOrd="0" parTransId="{90948ECC-87A9-42D9-9096-2F0D492E8511}" sibTransId="{91AF26B4-1DB6-4983-AF3B-E6A878D65334}"/>
    <dgm:cxn modelId="{FB0CB735-CC0D-4482-8974-2D4981583ED6}" srcId="{2846BB9D-E2D2-48C3-B0AB-1D84810A805A}" destId="{63F20EBF-C3C9-4DCE-9DA5-32B554339B55}" srcOrd="6" destOrd="0" parTransId="{2884F89A-88A5-44AD-BCA4-76D77A48F014}" sibTransId="{859887EC-74F5-41EA-94CC-26E8D8917AC9}"/>
    <dgm:cxn modelId="{0C9FB61C-99ED-45C7-940C-E9EEB67D4E43}" srcId="{B9EFB3B2-04C1-434C-8C0E-E58D01E21890}" destId="{C6660876-8957-4D56-A387-BDE7432D8E5B}" srcOrd="2" destOrd="0" parTransId="{193D19CD-C044-41B8-837F-41C3B5BBD2B1}" sibTransId="{7F031EF9-AB3B-4366-8F02-2021765CAE63}"/>
    <dgm:cxn modelId="{27CA3A74-4D0A-4878-AD48-5A32B135ACA9}" type="presOf" srcId="{2846BB9D-E2D2-48C3-B0AB-1D84810A805A}" destId="{F79DD96A-273F-4AB2-A84E-A6494F390F91}" srcOrd="0" destOrd="0"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32D8C117-6726-4430-85BB-80FDAD8149A1}" type="presOf" srcId="{C5C7CE06-3118-4624-8B6B-FEB3C06058F4}" destId="{B975BC81-EFDA-45F8-AB69-AE986F45CAFE}" srcOrd="0" destOrd="5" presId="urn:microsoft.com/office/officeart/2008/layout/AscendingPictureAccentProcess"/>
    <dgm:cxn modelId="{0879DE95-74E4-4964-91DA-F9A387AAC155}" type="presOf" srcId="{2E2E90F2-C52B-4B3E-BD37-FE0E032BC28F}" destId="{B975BC81-EFDA-45F8-AB69-AE986F45CAFE}" srcOrd="0" destOrd="4" presId="urn:microsoft.com/office/officeart/2008/layout/AscendingPictureAccentProcess"/>
    <dgm:cxn modelId="{6D7136BF-0930-4F75-8185-4519B6215DBF}" type="presOf" srcId="{A4143582-D797-4F84-882C-4959556829D2}" destId="{DE346E32-7D5F-47D1-AA8D-89CA499A85FB}" srcOrd="0" destOrd="3" presId="urn:microsoft.com/office/officeart/2008/layout/AscendingPictureAccentProcess"/>
    <dgm:cxn modelId="{A783B104-764C-4A90-8096-7D5FA6952628}" type="presOf" srcId="{1986B0CB-4D46-44FA-9489-5BEAA1DEA259}" destId="{B975BC81-EFDA-45F8-AB69-AE986F45CAFE}" srcOrd="0" destOrd="0" presId="urn:microsoft.com/office/officeart/2008/layout/AscendingPictureAccentProcess"/>
    <dgm:cxn modelId="{F73DC4E3-799A-4AF2-8114-52A9A262701F}" type="presOf" srcId="{0C4FB70C-7AAC-4FC2-BF99-43DD5CB2E03E}" destId="{DE346E32-7D5F-47D1-AA8D-89CA499A85FB}" srcOrd="0" destOrd="0" presId="urn:microsoft.com/office/officeart/2008/layout/AscendingPictureAccentProcess"/>
    <dgm:cxn modelId="{EE32F8B4-EF9B-4F91-AAB8-D43A883E8506}" srcId="{B9EFB3B2-04C1-434C-8C0E-E58D01E21890}" destId="{3B0D4BF2-4A34-4748-8D6B-CB79106FBEC4}" srcOrd="1" destOrd="0" parTransId="{0EF92840-005A-4F9A-90CF-12E236DBD478}" sibTransId="{B46443B7-25D2-4661-B27F-48C1F415634B}"/>
    <dgm:cxn modelId="{7B2A818A-62CD-4D69-8D16-ACE72462322E}" srcId="{B9EFB3B2-04C1-434C-8C0E-E58D01E21890}" destId="{79AE4CA4-A465-43B4-86FF-95089AC091EC}" srcOrd="9" destOrd="0" parTransId="{5C7BD457-5860-401D-B74D-E91BE005C5F7}" sibTransId="{A90D34E8-7503-4202-A6BF-29D7240418B5}"/>
    <dgm:cxn modelId="{F80BC08F-F50C-4EAE-8772-EF81547FD38C}" type="presOf" srcId="{947B826E-DCEB-4DA7-9704-4FF5249A5FDD}" destId="{DE346E32-7D5F-47D1-AA8D-89CA499A85FB}" srcOrd="0" destOrd="5" presId="urn:microsoft.com/office/officeart/2008/layout/AscendingPictureAccentProcess"/>
    <dgm:cxn modelId="{520E44BA-EAB5-44A2-B550-D8AD0245F265}" type="presOf" srcId="{3B0D4BF2-4A34-4748-8D6B-CB79106FBEC4}" destId="{B975BC81-EFDA-45F8-AB69-AE986F45CAFE}" srcOrd="0" destOrd="1" presId="urn:microsoft.com/office/officeart/2008/layout/AscendingPictureAccentProcess"/>
    <dgm:cxn modelId="{52018EA8-4A6B-4D7E-A50A-C5DFA906B872}" type="presOf" srcId="{7ABAF233-5D6E-4195-8DBC-1CBDD8CA3DCA}" destId="{924424F8-734D-41AB-8C06-2A98F78BB42A}" srcOrd="0" destOrd="0" presId="urn:microsoft.com/office/officeart/2008/layout/AscendingPictureAccentProcess"/>
    <dgm:cxn modelId="{D3A6FC1C-D576-4E4D-8DA8-B9DF2A2E4F13}" type="presOf" srcId="{9811FC15-FC6E-489F-95AB-3560CB9867D4}" destId="{B975BC81-EFDA-45F8-AB69-AE986F45CAFE}" srcOrd="0" destOrd="7" presId="urn:microsoft.com/office/officeart/2008/layout/AscendingPictureAccentProcess"/>
    <dgm:cxn modelId="{B7E94AE7-A24D-4F55-A973-12E0E2CF1A4F}" type="presOf" srcId="{6B58C50D-0965-4B7F-8BEE-07BE2A9E933E}" destId="{DE346E32-7D5F-47D1-AA8D-89CA499A85FB}" srcOrd="0" destOrd="4"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26B6B3A9-12FA-4D30-9ACC-C1338F81D877}" srcId="{2846BB9D-E2D2-48C3-B0AB-1D84810A805A}" destId="{A4143582-D797-4F84-882C-4959556829D2}" srcOrd="3" destOrd="0" parTransId="{B273F5D7-8390-4344-963B-C64B6C3128A4}" sibTransId="{44743C5F-AEC4-4CD1-89F0-E8A02CD18330}"/>
    <dgm:cxn modelId="{BDE33B39-4A72-4B11-AD8F-BAB248917A2B}" srcId="{2846BB9D-E2D2-48C3-B0AB-1D84810A805A}" destId="{52378467-EA47-42F6-8697-66A47133DB27}" srcOrd="2" destOrd="0" parTransId="{E46A7150-6985-4A9A-B6CB-013FB6E209E1}" sibTransId="{FCDE4849-375B-4752-B8BD-13997ABA2DB9}"/>
    <dgm:cxn modelId="{3282E7A3-AE66-44AE-B100-BCF08CD5B6FB}" srcId="{B9EFB3B2-04C1-434C-8C0E-E58D01E21890}" destId="{6906078E-D7E2-4405-B104-109AC523BFBB}" srcOrd="6" destOrd="0" parTransId="{0C363802-47D6-4024-A799-82EA43217761}" sibTransId="{B9CA09D9-3EB1-42B6-940D-7A11B369DC62}"/>
    <dgm:cxn modelId="{C7401101-813D-4798-B91A-8DB9BDECB292}" type="presOf" srcId="{B9EFB3B2-04C1-434C-8C0E-E58D01E21890}" destId="{1DB6E2CA-DC07-42C6-AB5A-73170FA2C282}" srcOrd="0" destOrd="0" presId="urn:microsoft.com/office/officeart/2008/layout/AscendingPictureAccentProcess"/>
    <dgm:cxn modelId="{C3C8FA67-1E8F-4AB7-BE96-0C24BB984CC4}" type="presOf" srcId="{33D143DE-9F5C-4B27-9452-AB7305251109}" destId="{B975BC81-EFDA-45F8-AB69-AE986F45CAFE}" srcOrd="0" destOrd="3" presId="urn:microsoft.com/office/officeart/2008/layout/AscendingPictureAccentProcess"/>
    <dgm:cxn modelId="{81B434DF-A156-4C93-9265-4C0EDA203061}" srcId="{B9EFB3B2-04C1-434C-8C0E-E58D01E21890}" destId="{8C625E62-4953-4B27-BAF1-6E956BDC93D8}" srcOrd="8" destOrd="0" parTransId="{94F6239C-8070-4D46-9B71-8552523088B4}" sibTransId="{4459487B-D74A-4CCA-B5BA-59EA0B4E495E}"/>
    <dgm:cxn modelId="{EF9F1EF8-1A9D-442A-866B-23A442C9210E}" type="presOf" srcId="{63F20EBF-C3C9-4DCE-9DA5-32B554339B55}" destId="{DE346E32-7D5F-47D1-AA8D-89CA499A85FB}" srcOrd="0" destOrd="6" presId="urn:microsoft.com/office/officeart/2008/layout/AscendingPictureAccentProcess"/>
    <dgm:cxn modelId="{CA9761B3-5DE3-4318-A94D-DB8C2EDB291B}" type="presOf" srcId="{4A70C933-73C6-48E2-BB88-9EAD590343DD}" destId="{DE346E32-7D5F-47D1-AA8D-89CA499A85FB}" srcOrd="0" destOrd="1" presId="urn:microsoft.com/office/officeart/2008/layout/AscendingPictureAccentProcess"/>
    <dgm:cxn modelId="{87C23053-4C21-4101-ACA0-EF27A845A5D7}" srcId="{B9EFB3B2-04C1-434C-8C0E-E58D01E21890}" destId="{C5C7CE06-3118-4624-8B6B-FEB3C06058F4}" srcOrd="5" destOrd="0" parTransId="{BD68EE4E-55D0-42B5-A7FF-27B8D7CD724E}" sibTransId="{DCBB95C1-AF3A-4A00-B66A-A06746C3366A}"/>
    <dgm:cxn modelId="{AC51CD76-836E-4D24-919D-416A67172B5D}" type="presOf" srcId="{32D9EFA5-D2E2-4E0B-AC23-FA8989E7CF9E}" destId="{CD47E101-BF07-4FC1-B962-03B596F1FAF9}" srcOrd="0" destOrd="0" presId="urn:microsoft.com/office/officeart/2008/layout/AscendingPictureAccentProcess"/>
    <dgm:cxn modelId="{E39FABD8-237A-433E-882C-EC005C0CE834}" srcId="{2846BB9D-E2D2-48C3-B0AB-1D84810A805A}" destId="{6B58C50D-0965-4B7F-8BEE-07BE2A9E933E}" srcOrd="4" destOrd="0" parTransId="{9C5CE155-FADF-4547-9012-5F5FA64C3572}" sibTransId="{6FFC4B94-71A9-4EFF-A359-E74B18F098E5}"/>
    <dgm:cxn modelId="{75E7721C-A545-46B2-A424-90B039EC1663}" srcId="{2846BB9D-E2D2-48C3-B0AB-1D84810A805A}" destId="{4A70C933-73C6-48E2-BB88-9EAD590343DD}" srcOrd="1" destOrd="0" parTransId="{0D7B75FF-A0B3-4FB4-B6C1-A71F334AA4FC}" sibTransId="{A5F16C7F-38E0-430E-9173-FCF307F3745D}"/>
    <dgm:cxn modelId="{3B327B46-77DA-4E3B-8D6A-44199D084900}" type="presOf" srcId="{52378467-EA47-42F6-8697-66A47133DB27}" destId="{DE346E32-7D5F-47D1-AA8D-89CA499A85FB}" srcOrd="0" destOrd="2" presId="urn:microsoft.com/office/officeart/2008/layout/AscendingPictureAccentProcess"/>
    <dgm:cxn modelId="{7474EC0F-A29E-41AC-AFAB-88D849EC91BB}" type="presOf" srcId="{8C625E62-4953-4B27-BAF1-6E956BDC93D8}" destId="{B975BC81-EFDA-45F8-AB69-AE986F45CAFE}" srcOrd="0" destOrd="8" presId="urn:microsoft.com/office/officeart/2008/layout/AscendingPictureAccentProcess"/>
    <dgm:cxn modelId="{A44E9325-F4AD-4225-8799-4E59D6D53855}" type="presOf" srcId="{6906078E-D7E2-4405-B104-109AC523BFBB}" destId="{B975BC81-EFDA-45F8-AB69-AE986F45CAFE}" srcOrd="0" destOrd="6" presId="urn:microsoft.com/office/officeart/2008/layout/AscendingPictureAccentProcess"/>
    <dgm:cxn modelId="{D8C7B9D1-C49C-49E6-B4DC-F700FDAF27BA}" srcId="{B9EFB3B2-04C1-434C-8C0E-E58D01E21890}" destId="{33D143DE-9F5C-4B27-9452-AB7305251109}" srcOrd="3" destOrd="0" parTransId="{1DE75C7D-7729-4DB1-B50C-6AC12F53D0F3}" sibTransId="{5FC19E4F-7715-4E14-9352-AB1BE66C9D7A}"/>
    <dgm:cxn modelId="{9A1C4A4B-348A-43A3-889D-977E67F0852E}" type="presOf" srcId="{79AE4CA4-A465-43B4-86FF-95089AC091EC}" destId="{B975BC81-EFDA-45F8-AB69-AE986F45CAFE}" srcOrd="0" destOrd="9"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BDF426E1-B472-4AAE-8203-2508AB52E161}" type="presOf" srcId="{C6660876-8957-4D56-A387-BDE7432D8E5B}" destId="{B975BC81-EFDA-45F8-AB69-AE986F45CAFE}" srcOrd="0" destOrd="2" presId="urn:microsoft.com/office/officeart/2008/layout/AscendingPictureAccentProcess"/>
    <dgm:cxn modelId="{8C3EDD99-6E95-43D7-B139-6BA28F05676C}" type="presOf" srcId="{BCC0199B-B5CF-447B-819D-F54764145802}" destId="{3CAFA977-0E57-4B0E-97EC-B6890706149D}" srcOrd="0" destOrd="0" presId="urn:microsoft.com/office/officeart/2008/layout/AscendingPictureAccentProcess"/>
    <dgm:cxn modelId="{3F297B96-1185-41C0-AFD7-D45B76580D38}" type="presParOf" srcId="{CD47E101-BF07-4FC1-B962-03B596F1FAF9}" destId="{865E7287-51CB-44C9-A58F-41CDFDFEBEC0}" srcOrd="0" destOrd="0" presId="urn:microsoft.com/office/officeart/2008/layout/AscendingPictureAccentProcess"/>
    <dgm:cxn modelId="{3AE50BB6-1ADE-4169-92CF-615B9EC8F5EA}" type="presParOf" srcId="{CD47E101-BF07-4FC1-B962-03B596F1FAF9}" destId="{E615ED71-03DB-4557-AE2F-2D7179C6E40E}" srcOrd="1" destOrd="0" presId="urn:microsoft.com/office/officeart/2008/layout/AscendingPictureAccentProcess"/>
    <dgm:cxn modelId="{3FA83ECB-2CFC-4FF3-9951-28F47DE8C415}" type="presParOf" srcId="{CD47E101-BF07-4FC1-B962-03B596F1FAF9}" destId="{7BA5F20D-826D-4701-9890-89A01EB9BFB2}" srcOrd="2" destOrd="0" presId="urn:microsoft.com/office/officeart/2008/layout/AscendingPictureAccentProcess"/>
    <dgm:cxn modelId="{04CB4983-E8FA-411E-A351-3FE041D3B73C}" type="presParOf" srcId="{CD47E101-BF07-4FC1-B962-03B596F1FAF9}" destId="{74EB2E8F-5904-4168-8B27-0DABB3AE8BCD}" srcOrd="3" destOrd="0" presId="urn:microsoft.com/office/officeart/2008/layout/AscendingPictureAccentProcess"/>
    <dgm:cxn modelId="{7B04322D-CAE0-4283-9930-93811A7CA05C}" type="presParOf" srcId="{CD47E101-BF07-4FC1-B962-03B596F1FAF9}" destId="{6F58C7ED-1261-47E1-848D-67892ECC688E}" srcOrd="4" destOrd="0" presId="urn:microsoft.com/office/officeart/2008/layout/AscendingPictureAccentProcess"/>
    <dgm:cxn modelId="{F8367497-A983-4CFC-9DED-EC114509FE37}" type="presParOf" srcId="{CD47E101-BF07-4FC1-B962-03B596F1FAF9}" destId="{407584A5-5333-442D-82EA-D7C280C30B4F}" srcOrd="5" destOrd="0" presId="urn:microsoft.com/office/officeart/2008/layout/AscendingPictureAccentProcess"/>
    <dgm:cxn modelId="{37680E08-6927-4084-89FA-E42D13810814}" type="presParOf" srcId="{CD47E101-BF07-4FC1-B962-03B596F1FAF9}" destId="{3215073F-F1BE-499F-89C1-B30AEF2C2013}" srcOrd="6" destOrd="0" presId="urn:microsoft.com/office/officeart/2008/layout/AscendingPictureAccentProcess"/>
    <dgm:cxn modelId="{B2A6839D-7771-4C9B-8C4E-25FDBBBA8A9B}" type="presParOf" srcId="{CD47E101-BF07-4FC1-B962-03B596F1FAF9}" destId="{10D91708-68B6-4486-8E93-342881ABAE96}" srcOrd="7" destOrd="0" presId="urn:microsoft.com/office/officeart/2008/layout/AscendingPictureAccentProcess"/>
    <dgm:cxn modelId="{AF22C1C2-DDCE-4426-84BB-6BC0DD19CEC6}" type="presParOf" srcId="{CD47E101-BF07-4FC1-B962-03B596F1FAF9}" destId="{1DE26DB4-16C9-4F7A-9000-903462F58C1F}" srcOrd="8" destOrd="0" presId="urn:microsoft.com/office/officeart/2008/layout/AscendingPictureAccentProcess"/>
    <dgm:cxn modelId="{60A9598B-E304-4553-A6AD-084A273EA047}" type="presParOf" srcId="{CD47E101-BF07-4FC1-B962-03B596F1FAF9}" destId="{68D8D1C1-BD40-4F96-BEBA-39987B2CA5DC}" srcOrd="9" destOrd="0" presId="urn:microsoft.com/office/officeart/2008/layout/AscendingPictureAccentProcess"/>
    <dgm:cxn modelId="{60EB21BB-B72C-4745-8743-8D34EA4AF124}" type="presParOf" srcId="{CD47E101-BF07-4FC1-B962-03B596F1FAF9}" destId="{F79DD96A-273F-4AB2-A84E-A6494F390F91}" srcOrd="10" destOrd="0" presId="urn:microsoft.com/office/officeart/2008/layout/AscendingPictureAccentProcess"/>
    <dgm:cxn modelId="{DD53251B-41F2-442B-BFB9-A6DCF1FC9DFC}" type="presParOf" srcId="{CD47E101-BF07-4FC1-B962-03B596F1FAF9}" destId="{DE346E32-7D5F-47D1-AA8D-89CA499A85FB}" srcOrd="11" destOrd="0" presId="urn:microsoft.com/office/officeart/2008/layout/AscendingPictureAccentProcess"/>
    <dgm:cxn modelId="{DA719935-DF8C-432F-A1B2-2D8DCAB0EF7A}" type="presParOf" srcId="{CD47E101-BF07-4FC1-B962-03B596F1FAF9}" destId="{28AA57E8-3AC5-478C-BC50-FFB3E0ADB94B}" srcOrd="12" destOrd="0" presId="urn:microsoft.com/office/officeart/2008/layout/AscendingPictureAccentProcess"/>
    <dgm:cxn modelId="{D52C4DFD-6673-4C63-98A5-B9E7D1C0EA70}" type="presParOf" srcId="{28AA57E8-3AC5-478C-BC50-FFB3E0ADB94B}" destId="{924424F8-734D-41AB-8C06-2A98F78BB42A}" srcOrd="0" destOrd="0" presId="urn:microsoft.com/office/officeart/2008/layout/AscendingPictureAccentProcess"/>
    <dgm:cxn modelId="{581BACBE-EEAD-4B5E-9F3B-4A880FDE2DCE}" type="presParOf" srcId="{CD47E101-BF07-4FC1-B962-03B596F1FAF9}" destId="{1DB6E2CA-DC07-42C6-AB5A-73170FA2C282}" srcOrd="13" destOrd="0" presId="urn:microsoft.com/office/officeart/2008/layout/AscendingPictureAccentProcess"/>
    <dgm:cxn modelId="{9B86306D-6316-4511-9727-4940A0355C32}" type="presParOf" srcId="{CD47E101-BF07-4FC1-B962-03B596F1FAF9}" destId="{B975BC81-EFDA-45F8-AB69-AE986F45CAFE}" srcOrd="14" destOrd="0" presId="urn:microsoft.com/office/officeart/2008/layout/AscendingPictureAccentProcess"/>
    <dgm:cxn modelId="{3AE4B379-0F7C-45C4-8324-1529B0C2C76B}" type="presParOf" srcId="{CD47E101-BF07-4FC1-B962-03B596F1FAF9}" destId="{412719DB-DD2B-47C7-AF19-B7EC5046F286}" srcOrd="15" destOrd="0" presId="urn:microsoft.com/office/officeart/2008/layout/AscendingPictureAccentProcess"/>
    <dgm:cxn modelId="{31AAF2E9-83FF-474A-AE03-63E785C53593}"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4445797" y="2078554"/>
          <a:ext cx="83127" cy="83127"/>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4420117" y="2405851"/>
          <a:ext cx="83127" cy="83127"/>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4419801" y="2240158"/>
          <a:ext cx="83127" cy="83127"/>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2519014" y="308009"/>
          <a:ext cx="83127" cy="83127"/>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2582437" y="156074"/>
          <a:ext cx="83127" cy="83127"/>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2674397" y="51699"/>
          <a:ext cx="83127" cy="83127"/>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2775869" y="165586"/>
          <a:ext cx="83127" cy="83127"/>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2830222" y="317522"/>
          <a:ext cx="83127" cy="83127"/>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2664885" y="315305"/>
          <a:ext cx="83127" cy="83127"/>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2664885" y="464764"/>
          <a:ext cx="83127" cy="83127"/>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4941314" y="2610437"/>
          <a:ext cx="1796973" cy="48196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non comprende:</a:t>
          </a:r>
          <a:endParaRPr lang="it-IT" sz="1200" kern="1200"/>
        </a:p>
      </dsp:txBody>
      <dsp:txXfrm>
        <a:off x="4964841" y="2633964"/>
        <a:ext cx="1749919" cy="434909"/>
      </dsp:txXfrm>
    </dsp:sp>
    <dsp:sp modelId="{DE346E32-7D5F-47D1-AA8D-89CA499A85FB}">
      <dsp:nvSpPr>
        <dsp:cNvPr id="0" name=""/>
        <dsp:cNvSpPr/>
      </dsp:nvSpPr>
      <dsp:spPr>
        <a:xfrm>
          <a:off x="4514843" y="843835"/>
          <a:ext cx="2436192" cy="15670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Tasse aeroportuali € </a:t>
          </a:r>
          <a:r>
            <a:rPr lang="it-IT" sz="1000" kern="1200">
              <a:solidFill>
                <a:schemeClr val="tx1"/>
              </a:solidFill>
            </a:rPr>
            <a:t>75,</a:t>
          </a:r>
          <a:r>
            <a:rPr lang="it-IT" sz="1000" kern="1200"/>
            <a:t>00 da riconfermare al momento dell’emissione dei biglietti</a:t>
          </a:r>
        </a:p>
        <a:p>
          <a:pPr marL="57150" lvl="1" indent="-57150" algn="l" defTabSz="444500">
            <a:lnSpc>
              <a:spcPct val="90000"/>
            </a:lnSpc>
            <a:spcBef>
              <a:spcPct val="0"/>
            </a:spcBef>
            <a:spcAft>
              <a:spcPct val="15000"/>
            </a:spcAft>
            <a:buChar char="••"/>
          </a:pPr>
          <a:r>
            <a:rPr lang="it-IT" sz="1000" kern="1200"/>
            <a:t>Le mance e gli extra di carattere personale</a:t>
          </a:r>
        </a:p>
        <a:p>
          <a:pPr marL="57150" lvl="1" indent="-57150" algn="l" defTabSz="444500">
            <a:lnSpc>
              <a:spcPct val="90000"/>
            </a:lnSpc>
            <a:spcBef>
              <a:spcPct val="0"/>
            </a:spcBef>
            <a:spcAft>
              <a:spcPct val="15000"/>
            </a:spcAft>
            <a:buChar char="••"/>
          </a:pPr>
          <a:r>
            <a:rPr lang="it-IT" sz="1000" kern="1200"/>
            <a:t>Quanto non espressamente indicato alla voce “la quota comprende”</a:t>
          </a:r>
        </a:p>
        <a:p>
          <a:pPr marL="57150" lvl="1" indent="-57150" algn="l" defTabSz="444500">
            <a:lnSpc>
              <a:spcPct val="90000"/>
            </a:lnSpc>
            <a:spcBef>
              <a:spcPct val="0"/>
            </a:spcBef>
            <a:spcAft>
              <a:spcPct val="15000"/>
            </a:spcAft>
            <a:buChar char="••"/>
          </a:pPr>
          <a:r>
            <a:rPr lang="it-IT" sz="1000" kern="1200"/>
            <a:t>Assicurazione annullamento facoltativa 6%</a:t>
          </a:r>
        </a:p>
        <a:p>
          <a:pPr marL="57150" lvl="1" indent="-57150" algn="l" defTabSz="444500">
            <a:lnSpc>
              <a:spcPct val="90000"/>
            </a:lnSpc>
            <a:spcBef>
              <a:spcPct val="0"/>
            </a:spcBef>
            <a:spcAft>
              <a:spcPct val="15000"/>
            </a:spcAft>
            <a:buChar char="••"/>
          </a:pPr>
          <a:r>
            <a:rPr lang="it-IT" sz="1000" kern="1200"/>
            <a:t>Supplemento Singola € 105,00	</a:t>
          </a:r>
        </a:p>
        <a:p>
          <a:pPr marL="57150" lvl="1" indent="-57150" algn="l" defTabSz="444500">
            <a:lnSpc>
              <a:spcPct val="90000"/>
            </a:lnSpc>
            <a:spcBef>
              <a:spcPct val="0"/>
            </a:spcBef>
            <a:spcAft>
              <a:spcPct val="15000"/>
            </a:spcAft>
            <a:buChar char="••"/>
          </a:pPr>
          <a:r>
            <a:rPr lang="it-IT" sz="1000" kern="1200"/>
            <a:t>Quota Bambini: Su richiesta</a:t>
          </a:r>
        </a:p>
        <a:p>
          <a:pPr marL="57150" lvl="1" indent="-57150" algn="l" defTabSz="444500">
            <a:lnSpc>
              <a:spcPct val="90000"/>
            </a:lnSpc>
            <a:spcBef>
              <a:spcPct val="0"/>
            </a:spcBef>
            <a:spcAft>
              <a:spcPct val="15000"/>
            </a:spcAft>
            <a:buChar char="••"/>
          </a:pPr>
          <a:endParaRPr lang="it-IT" sz="1000" kern="1200"/>
        </a:p>
      </dsp:txBody>
      <dsp:txXfrm>
        <a:off x="4514843" y="843835"/>
        <a:ext cx="2436192" cy="1567090"/>
      </dsp:txXfrm>
    </dsp:sp>
    <dsp:sp modelId="{924424F8-734D-41AB-8C06-2A98F78BB42A}">
      <dsp:nvSpPr>
        <dsp:cNvPr id="0" name=""/>
        <dsp:cNvSpPr/>
      </dsp:nvSpPr>
      <dsp:spPr>
        <a:xfrm rot="677316">
          <a:off x="4297991" y="2586684"/>
          <a:ext cx="733463" cy="660463"/>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594356" y="15624"/>
          <a:ext cx="1796973" cy="481963"/>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0359" tIns="45720" rIns="45720" bIns="45720" numCol="1" spcCol="1270" anchor="ctr" anchorCtr="0">
          <a:noAutofit/>
        </a:bodyPr>
        <a:lstStyle/>
        <a:p>
          <a:pPr lvl="0" algn="l" defTabSz="533400">
            <a:lnSpc>
              <a:spcPct val="90000"/>
            </a:lnSpc>
            <a:spcBef>
              <a:spcPct val="0"/>
            </a:spcBef>
            <a:spcAft>
              <a:spcPct val="35000"/>
            </a:spcAft>
          </a:pPr>
          <a:r>
            <a:rPr lang="it-IT" sz="1200" b="1" kern="1200"/>
            <a:t>La quota comprende:</a:t>
          </a:r>
          <a:endParaRPr lang="it-IT" sz="1200" kern="1200"/>
        </a:p>
      </dsp:txBody>
      <dsp:txXfrm>
        <a:off x="617883" y="39151"/>
        <a:ext cx="1749919" cy="434909"/>
      </dsp:txXfrm>
    </dsp:sp>
    <dsp:sp modelId="{B975BC81-EFDA-45F8-AB69-AE986F45CAFE}">
      <dsp:nvSpPr>
        <dsp:cNvPr id="0" name=""/>
        <dsp:cNvSpPr/>
      </dsp:nvSpPr>
      <dsp:spPr>
        <a:xfrm>
          <a:off x="2" y="765663"/>
          <a:ext cx="4268135" cy="2404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t>Viaggio aereo con volo di linea andata e ritorno, bagaglio incluso</a:t>
          </a:r>
        </a:p>
        <a:p>
          <a:pPr marL="57150" lvl="1" indent="-57150" algn="l" defTabSz="444500">
            <a:lnSpc>
              <a:spcPct val="90000"/>
            </a:lnSpc>
            <a:spcBef>
              <a:spcPct val="0"/>
            </a:spcBef>
            <a:spcAft>
              <a:spcPct val="15000"/>
            </a:spcAft>
            <a:buChar char="••"/>
          </a:pPr>
          <a:r>
            <a:rPr lang="it-IT" sz="1000" kern="1200"/>
            <a:t>4 notti pernottamento in hotel 4* e 5* come menzionati nel programma;</a:t>
          </a:r>
        </a:p>
        <a:p>
          <a:pPr marL="57150" lvl="1" indent="-57150" algn="l" defTabSz="444500">
            <a:lnSpc>
              <a:spcPct val="90000"/>
            </a:lnSpc>
            <a:spcBef>
              <a:spcPct val="0"/>
            </a:spcBef>
            <a:spcAft>
              <a:spcPct val="15000"/>
            </a:spcAft>
            <a:buChar char="••"/>
          </a:pPr>
          <a:r>
            <a:rPr lang="it-IT" sz="1000" kern="1200"/>
            <a:t>trasporto in auto privata con aria condizionata per 2-3 persone con guida/autista parlante italiano, in minibus con aria condizionata per 4-6 persone con guida/autista parlante italiano, in pullmino con aria condizionata per 7-16 persone con autista e guida parlante italiano, con pullman GT con aria condizionata di 29 posti per un minimo di 17 persone, con pullman GT con aria condizionata di 34 posti per un minimo di 26 persone e viaggio in pullman GT con aria condizionata per un minimo di 31 persone;</a:t>
          </a:r>
        </a:p>
        <a:p>
          <a:pPr marL="57150" lvl="1" indent="-57150" algn="l" defTabSz="444500">
            <a:lnSpc>
              <a:spcPct val="90000"/>
            </a:lnSpc>
            <a:spcBef>
              <a:spcPct val="0"/>
            </a:spcBef>
            <a:spcAft>
              <a:spcPct val="15000"/>
            </a:spcAft>
            <a:buChar char="••"/>
          </a:pPr>
          <a:r>
            <a:rPr lang="it-IT" sz="1000" kern="1200"/>
            <a:t>mezza pensione (colazione e cena) con acqua minerale inclusa dalla prima cena del giorno del arrivo a Bucarest fino alla ultima colazione a Bucarest prima della partenza del gruppo della Romania; </a:t>
          </a:r>
        </a:p>
        <a:p>
          <a:pPr marL="57150" lvl="1" indent="-57150" algn="l" defTabSz="444500">
            <a:lnSpc>
              <a:spcPct val="90000"/>
            </a:lnSpc>
            <a:spcBef>
              <a:spcPct val="0"/>
            </a:spcBef>
            <a:spcAft>
              <a:spcPct val="15000"/>
            </a:spcAft>
            <a:buChar char="••"/>
          </a:pPr>
          <a:r>
            <a:rPr lang="it-IT" sz="1000" kern="1200"/>
            <a:t>assistenza guida in lingua italiana che acompagnara il gruppo tutto il viaggio;</a:t>
          </a:r>
        </a:p>
        <a:p>
          <a:pPr marL="57150" lvl="1" indent="-57150" algn="l" defTabSz="444500">
            <a:lnSpc>
              <a:spcPct val="90000"/>
            </a:lnSpc>
            <a:spcBef>
              <a:spcPct val="0"/>
            </a:spcBef>
            <a:spcAft>
              <a:spcPct val="15000"/>
            </a:spcAft>
            <a:buChar char="••"/>
          </a:pPr>
          <a:r>
            <a:rPr lang="it-IT" sz="1000" kern="1200"/>
            <a:t>il costo degli ingressi per le visite previste nel programma;</a:t>
          </a:r>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a:p>
          <a:pPr marL="57150" lvl="1" indent="-57150" algn="l" defTabSz="444500">
            <a:lnSpc>
              <a:spcPct val="90000"/>
            </a:lnSpc>
            <a:spcBef>
              <a:spcPct val="0"/>
            </a:spcBef>
            <a:spcAft>
              <a:spcPct val="15000"/>
            </a:spcAft>
            <a:buChar char="••"/>
          </a:pPr>
          <a:endParaRPr lang="it-IT" sz="1000" kern="1200"/>
        </a:p>
      </dsp:txBody>
      <dsp:txXfrm>
        <a:off x="2" y="765663"/>
        <a:ext cx="4268135" cy="2404281"/>
      </dsp:txXfrm>
    </dsp:sp>
    <dsp:sp modelId="{3CAFA977-0E57-4B0E-97EC-B6890706149D}">
      <dsp:nvSpPr>
        <dsp:cNvPr id="0" name=""/>
        <dsp:cNvSpPr/>
      </dsp:nvSpPr>
      <dsp:spPr>
        <a:xfrm rot="20694210">
          <a:off x="3453674" y="22482"/>
          <a:ext cx="719968" cy="69390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58678-1795-46EA-9090-B13A41C9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712</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48</cp:revision>
  <cp:lastPrinted>2015-03-11T09:10:00Z</cp:lastPrinted>
  <dcterms:created xsi:type="dcterms:W3CDTF">2017-05-10T09:28:00Z</dcterms:created>
  <dcterms:modified xsi:type="dcterms:W3CDTF">2018-08-14T14:13:00Z</dcterms:modified>
</cp:coreProperties>
</file>