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453052"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5408" behindDoc="1" locked="0" layoutInCell="1" allowOverlap="1">
            <wp:simplePos x="0" y="0"/>
            <wp:positionH relativeFrom="page">
              <wp:align>left</wp:align>
            </wp:positionH>
            <wp:positionV relativeFrom="paragraph">
              <wp:posOffset>-1179830</wp:posOffset>
            </wp:positionV>
            <wp:extent cx="2895099" cy="1666875"/>
            <wp:effectExtent l="0" t="0" r="0" b="0"/>
            <wp:wrapNone/>
            <wp:docPr id="1" name="Immagine 1" descr="Risultati immagini per città del mes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città del messi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099" cy="1666875"/>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Pr>
          <w:rFonts w:ascii="Arial" w:hAnsi="Arial" w:cs="Arial"/>
          <w:noProof/>
          <w:color w:val="333333"/>
          <w:sz w:val="20"/>
          <w:szCs w:val="20"/>
        </w:rPr>
        <w:drawing>
          <wp:anchor distT="0" distB="0" distL="114300" distR="114300" simplePos="0" relativeHeight="251666432" behindDoc="1" locked="0" layoutInCell="1" allowOverlap="1">
            <wp:simplePos x="0" y="0"/>
            <wp:positionH relativeFrom="page">
              <wp:posOffset>3809484</wp:posOffset>
            </wp:positionH>
            <wp:positionV relativeFrom="paragraph">
              <wp:posOffset>-1179830</wp:posOffset>
            </wp:positionV>
            <wp:extent cx="3753366" cy="1590675"/>
            <wp:effectExtent l="0" t="0" r="0" b="0"/>
            <wp:wrapNone/>
            <wp:docPr id="7" name="Immagine 7" descr="Cascate Agu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cate Agua Azu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4532" cy="1595407"/>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0A35AE" w:rsidRPr="008F1D21" w:rsidRDefault="00693D19" w:rsidP="002D59CC">
      <w:pPr>
        <w:pStyle w:val="NormaleWeb"/>
        <w:spacing w:before="0" w:beforeAutospacing="0" w:after="0"/>
        <w:jc w:val="center"/>
        <w:rPr>
          <w:rFonts w:asciiTheme="minorHAnsi" w:hAnsiTheme="minorHAnsi"/>
          <w:b/>
          <w:bCs/>
          <w:sz w:val="20"/>
          <w:szCs w:val="20"/>
          <w:lang w:val="en-US"/>
        </w:rPr>
      </w:pPr>
      <w:hyperlink r:id="rId10"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1"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C4008C" w:rsidRPr="008F1D21" w:rsidRDefault="00453052" w:rsidP="002D59CC">
      <w:pPr>
        <w:pStyle w:val="NormaleWeb"/>
        <w:spacing w:before="0" w:beforeAutospacing="0" w:after="0"/>
        <w:jc w:val="center"/>
        <w:rPr>
          <w:rFonts w:asciiTheme="minorHAnsi" w:hAnsiTheme="minorHAnsi"/>
          <w:b/>
          <w:bCs/>
          <w:sz w:val="20"/>
          <w:szCs w:val="20"/>
          <w:lang w:val="en-US"/>
        </w:rPr>
      </w:pPr>
      <w:bookmarkStart w:id="0" w:name="_GoBack"/>
      <w:r>
        <w:rPr>
          <w:noProof/>
        </w:rPr>
        <w:drawing>
          <wp:anchor distT="0" distB="0" distL="114300" distR="114300" simplePos="0" relativeHeight="251667456" behindDoc="1" locked="0" layoutInCell="1" allowOverlap="1">
            <wp:simplePos x="0" y="0"/>
            <wp:positionH relativeFrom="page">
              <wp:align>left</wp:align>
            </wp:positionH>
            <wp:positionV relativeFrom="paragraph">
              <wp:posOffset>167640</wp:posOffset>
            </wp:positionV>
            <wp:extent cx="3045694" cy="2028825"/>
            <wp:effectExtent l="0" t="0" r="2540" b="0"/>
            <wp:wrapNone/>
            <wp:docPr id="4" name="Immagine 4"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correla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7462" cy="2036664"/>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bookmarkEnd w:id="0"/>
    </w:p>
    <w:p w:rsidR="00115247" w:rsidRPr="00EE2480" w:rsidRDefault="00686BBC" w:rsidP="00295DEF">
      <w:pPr>
        <w:pStyle w:val="NormaleWeb"/>
        <w:spacing w:before="0" w:beforeAutospacing="0" w:after="0"/>
        <w:jc w:val="center"/>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E2480">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w:t>
      </w:r>
      <w:r w:rsidR="000B44B9">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MESSICO Classico</w:t>
      </w:r>
    </w:p>
    <w:p w:rsidR="00A87711" w:rsidRPr="0050156D" w:rsidRDefault="000B44B9" w:rsidP="005D0354">
      <w:pPr>
        <w:pStyle w:val="NormaleWeb"/>
        <w:spacing w:before="0" w:beforeAutospacing="0" w:after="0"/>
        <w:jc w:val="cente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9</w:t>
      </w:r>
      <w:r w:rsidR="00686BBC" w:rsidRPr="0050156D">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 / </w:t>
      </w:r>
      <w: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00686BBC" w:rsidRPr="0050156D">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notti</w:t>
      </w:r>
    </w:p>
    <w:p w:rsidR="005D0354" w:rsidRDefault="005D0354" w:rsidP="005D0354">
      <w:pPr>
        <w:pStyle w:val="NormaleWeb"/>
        <w:spacing w:before="0" w:beforeAutospacing="0" w:after="0"/>
        <w:rPr>
          <w:rFonts w:asciiTheme="minorHAnsi" w:hAnsiTheme="minorHAnsi" w:cstheme="minorHAnsi"/>
          <w:b/>
          <w:bCs/>
          <w:sz w:val="28"/>
          <w:szCs w:val="28"/>
        </w:rPr>
      </w:pPr>
    </w:p>
    <w:p w:rsidR="00C451E7" w:rsidRPr="00A52CC2" w:rsidRDefault="00C451E7" w:rsidP="00357A28">
      <w:pPr>
        <w:pStyle w:val="NormaleWeb"/>
        <w:spacing w:before="0" w:beforeAutospacing="0" w:after="0"/>
        <w:jc w:val="center"/>
        <w:rPr>
          <w:rFonts w:asciiTheme="minorHAnsi" w:hAnsiTheme="minorHAnsi" w:cstheme="minorHAnsi"/>
          <w:b/>
          <w:bCs/>
          <w:color w:val="000000" w:themeColor="text1"/>
          <w:sz w:val="28"/>
          <w:szCs w:val="28"/>
        </w:rPr>
      </w:pPr>
      <w:r w:rsidRPr="00A52CC2">
        <w:rPr>
          <w:rFonts w:asciiTheme="minorHAnsi" w:hAnsiTheme="minorHAnsi" w:cstheme="minorHAnsi"/>
          <w:b/>
          <w:bCs/>
          <w:color w:val="000000" w:themeColor="text1"/>
          <w:sz w:val="52"/>
          <w:szCs w:val="52"/>
          <w:u w:val="single"/>
        </w:rPr>
        <w:t>QUOTA DI</w:t>
      </w:r>
      <w:r w:rsidR="00807D90"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PARTECIPAZIONE</w:t>
      </w:r>
      <w:r w:rsidR="00A52CC2"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 xml:space="preserve">€ </w:t>
      </w:r>
      <w:r w:rsidR="00735A01">
        <w:rPr>
          <w:rFonts w:asciiTheme="minorHAnsi" w:hAnsiTheme="minorHAnsi" w:cstheme="minorHAnsi"/>
          <w:b/>
          <w:bCs/>
          <w:color w:val="000000" w:themeColor="text1"/>
          <w:sz w:val="52"/>
          <w:szCs w:val="52"/>
          <w:u w:val="single"/>
        </w:rPr>
        <w:t>2</w:t>
      </w:r>
      <w:r w:rsidR="004570C9">
        <w:rPr>
          <w:rFonts w:asciiTheme="minorHAnsi" w:hAnsiTheme="minorHAnsi" w:cstheme="minorHAnsi"/>
          <w:b/>
          <w:bCs/>
          <w:color w:val="000000" w:themeColor="text1"/>
          <w:sz w:val="52"/>
          <w:szCs w:val="52"/>
          <w:u w:val="single"/>
        </w:rPr>
        <w:t>.</w:t>
      </w:r>
      <w:r w:rsidR="00735A01">
        <w:rPr>
          <w:rFonts w:asciiTheme="minorHAnsi" w:hAnsiTheme="minorHAnsi" w:cstheme="minorHAnsi"/>
          <w:b/>
          <w:bCs/>
          <w:color w:val="000000" w:themeColor="text1"/>
          <w:sz w:val="52"/>
          <w:szCs w:val="52"/>
          <w:u w:val="single"/>
        </w:rPr>
        <w:t>27</w:t>
      </w:r>
      <w:r w:rsidR="00EE2480">
        <w:rPr>
          <w:rFonts w:asciiTheme="minorHAnsi" w:hAnsiTheme="minorHAnsi" w:cstheme="minorHAnsi"/>
          <w:b/>
          <w:bCs/>
          <w:color w:val="000000" w:themeColor="text1"/>
          <w:sz w:val="52"/>
          <w:szCs w:val="52"/>
          <w:u w:val="single"/>
        </w:rPr>
        <w:t>5</w:t>
      </w:r>
      <w:r w:rsidRPr="00A52CC2">
        <w:rPr>
          <w:rFonts w:asciiTheme="minorHAnsi" w:hAnsiTheme="minorHAnsi" w:cstheme="minorHAnsi"/>
          <w:b/>
          <w:bCs/>
          <w:color w:val="000000" w:themeColor="text1"/>
          <w:sz w:val="52"/>
          <w:szCs w:val="52"/>
          <w:u w:val="single"/>
        </w:rPr>
        <w:t>,00</w:t>
      </w:r>
    </w:p>
    <w:p w:rsidR="00C451E7" w:rsidRPr="00A52CC2" w:rsidRDefault="00C451E7" w:rsidP="00BF05A1">
      <w:pPr>
        <w:pStyle w:val="NormaleWeb"/>
        <w:spacing w:before="0" w:beforeAutospacing="0" w:after="0"/>
        <w:jc w:val="center"/>
        <w:rPr>
          <w:rFonts w:asciiTheme="minorHAnsi" w:hAnsiTheme="minorHAnsi" w:cstheme="minorHAnsi"/>
          <w:b/>
          <w:bCs/>
          <w:color w:val="000000" w:themeColor="text1"/>
          <w:sz w:val="6"/>
          <w:szCs w:val="6"/>
        </w:rPr>
      </w:pPr>
    </w:p>
    <w:p w:rsidR="00526965" w:rsidRDefault="00526965"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Partenze Garantite</w:t>
      </w:r>
    </w:p>
    <w:p w:rsidR="0050156D" w:rsidRPr="00115247" w:rsidRDefault="00526965"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2"/>
        </w:rPr>
      </w:pPr>
      <w:r>
        <w:rPr>
          <w:rFonts w:cstheme="minorHAnsi"/>
          <w:b/>
          <w:bCs/>
          <w:noProof/>
          <w:sz w:val="44"/>
          <w:szCs w:val="44"/>
          <w:u w:val="single"/>
        </w:rPr>
        <w:drawing>
          <wp:anchor distT="0" distB="0" distL="114300" distR="114300" simplePos="0" relativeHeight="251662336" behindDoc="0" locked="0" layoutInCell="1" allowOverlap="1" wp14:anchorId="53C1D504" wp14:editId="4E15D172">
            <wp:simplePos x="0" y="0"/>
            <wp:positionH relativeFrom="page">
              <wp:posOffset>561975</wp:posOffset>
            </wp:positionH>
            <wp:positionV relativeFrom="paragraph">
              <wp:posOffset>631190</wp:posOffset>
            </wp:positionV>
            <wp:extent cx="6486525" cy="3600450"/>
            <wp:effectExtent l="0" t="152400" r="28575"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0000" w:themeColor="text1"/>
          <w:sz w:val="22"/>
        </w:rPr>
        <w:t xml:space="preserve"> </w:t>
      </w:r>
      <w:r w:rsidR="00735A01">
        <w:rPr>
          <w:rFonts w:asciiTheme="minorHAnsi" w:hAnsiTheme="minorHAnsi" w:cstheme="minorHAnsi"/>
          <w:b/>
          <w:bCs/>
          <w:color w:val="000000" w:themeColor="text1"/>
          <w:sz w:val="22"/>
        </w:rPr>
        <w:t>10,17</w:t>
      </w:r>
      <w:r w:rsidR="00EE2480">
        <w:rPr>
          <w:rFonts w:asciiTheme="minorHAnsi" w:hAnsiTheme="minorHAnsi" w:cstheme="minorHAnsi"/>
          <w:b/>
          <w:bCs/>
          <w:color w:val="000000" w:themeColor="text1"/>
          <w:sz w:val="22"/>
        </w:rPr>
        <w:t>,</w:t>
      </w:r>
      <w:r w:rsidR="00735A01">
        <w:rPr>
          <w:rFonts w:asciiTheme="minorHAnsi" w:hAnsiTheme="minorHAnsi" w:cstheme="minorHAnsi"/>
          <w:b/>
          <w:bCs/>
          <w:color w:val="000000" w:themeColor="text1"/>
          <w:sz w:val="22"/>
        </w:rPr>
        <w:t>24</w:t>
      </w:r>
      <w:r>
        <w:rPr>
          <w:rFonts w:asciiTheme="minorHAnsi" w:hAnsiTheme="minorHAnsi" w:cstheme="minorHAnsi"/>
          <w:b/>
          <w:bCs/>
          <w:color w:val="000000" w:themeColor="text1"/>
          <w:sz w:val="22"/>
        </w:rPr>
        <w:t xml:space="preserve"> Aprile –</w:t>
      </w:r>
      <w:r w:rsidR="00735A01">
        <w:rPr>
          <w:rFonts w:asciiTheme="minorHAnsi" w:hAnsiTheme="minorHAnsi" w:cstheme="minorHAnsi"/>
          <w:b/>
          <w:bCs/>
          <w:color w:val="000000" w:themeColor="text1"/>
          <w:sz w:val="22"/>
        </w:rPr>
        <w:t>1,8</w:t>
      </w:r>
      <w:r>
        <w:rPr>
          <w:rFonts w:asciiTheme="minorHAnsi" w:hAnsiTheme="minorHAnsi" w:cstheme="minorHAnsi"/>
          <w:b/>
          <w:bCs/>
          <w:color w:val="000000" w:themeColor="text1"/>
          <w:sz w:val="22"/>
        </w:rPr>
        <w:t>,</w:t>
      </w:r>
      <w:r w:rsidR="00735A01">
        <w:rPr>
          <w:rFonts w:asciiTheme="minorHAnsi" w:hAnsiTheme="minorHAnsi" w:cstheme="minorHAnsi"/>
          <w:b/>
          <w:bCs/>
          <w:color w:val="000000" w:themeColor="text1"/>
          <w:sz w:val="22"/>
        </w:rPr>
        <w:t>15,22</w:t>
      </w:r>
      <w:r w:rsidR="00EE2480">
        <w:rPr>
          <w:rFonts w:asciiTheme="minorHAnsi" w:hAnsiTheme="minorHAnsi" w:cstheme="minorHAnsi"/>
          <w:b/>
          <w:bCs/>
          <w:color w:val="000000" w:themeColor="text1"/>
          <w:sz w:val="22"/>
        </w:rPr>
        <w:t>,</w:t>
      </w:r>
      <w:r>
        <w:rPr>
          <w:rFonts w:asciiTheme="minorHAnsi" w:hAnsiTheme="minorHAnsi" w:cstheme="minorHAnsi"/>
          <w:b/>
          <w:bCs/>
          <w:color w:val="000000" w:themeColor="text1"/>
          <w:sz w:val="22"/>
        </w:rPr>
        <w:t>2</w:t>
      </w:r>
      <w:r w:rsidR="00735A01">
        <w:rPr>
          <w:rFonts w:asciiTheme="minorHAnsi" w:hAnsiTheme="minorHAnsi" w:cstheme="minorHAnsi"/>
          <w:b/>
          <w:bCs/>
          <w:color w:val="000000" w:themeColor="text1"/>
          <w:sz w:val="22"/>
        </w:rPr>
        <w:t>9</w:t>
      </w:r>
      <w:r>
        <w:rPr>
          <w:rFonts w:asciiTheme="minorHAnsi" w:hAnsiTheme="minorHAnsi" w:cstheme="minorHAnsi"/>
          <w:b/>
          <w:bCs/>
          <w:color w:val="000000" w:themeColor="text1"/>
          <w:sz w:val="22"/>
        </w:rPr>
        <w:t xml:space="preserve"> Maggio – </w:t>
      </w:r>
      <w:r w:rsidR="00735A01">
        <w:rPr>
          <w:rFonts w:asciiTheme="minorHAnsi" w:hAnsiTheme="minorHAnsi" w:cstheme="minorHAnsi"/>
          <w:b/>
          <w:bCs/>
          <w:color w:val="000000" w:themeColor="text1"/>
          <w:sz w:val="22"/>
        </w:rPr>
        <w:t>5</w:t>
      </w:r>
      <w:r>
        <w:rPr>
          <w:rFonts w:asciiTheme="minorHAnsi" w:hAnsiTheme="minorHAnsi" w:cstheme="minorHAnsi"/>
          <w:b/>
          <w:bCs/>
          <w:color w:val="000000" w:themeColor="text1"/>
          <w:sz w:val="22"/>
        </w:rPr>
        <w:t>,1</w:t>
      </w:r>
      <w:r w:rsidR="00735A01">
        <w:rPr>
          <w:rFonts w:asciiTheme="minorHAnsi" w:hAnsiTheme="minorHAnsi" w:cstheme="minorHAnsi"/>
          <w:b/>
          <w:bCs/>
          <w:color w:val="000000" w:themeColor="text1"/>
          <w:sz w:val="22"/>
        </w:rPr>
        <w:t>2</w:t>
      </w:r>
      <w:r>
        <w:rPr>
          <w:rFonts w:asciiTheme="minorHAnsi" w:hAnsiTheme="minorHAnsi" w:cstheme="minorHAnsi"/>
          <w:b/>
          <w:bCs/>
          <w:color w:val="000000" w:themeColor="text1"/>
          <w:sz w:val="22"/>
        </w:rPr>
        <w:t>,1</w:t>
      </w:r>
      <w:r w:rsidR="00735A01">
        <w:rPr>
          <w:rFonts w:asciiTheme="minorHAnsi" w:hAnsiTheme="minorHAnsi" w:cstheme="minorHAnsi"/>
          <w:b/>
          <w:bCs/>
          <w:color w:val="000000" w:themeColor="text1"/>
          <w:sz w:val="22"/>
        </w:rPr>
        <w:t>9</w:t>
      </w:r>
      <w:r>
        <w:rPr>
          <w:rFonts w:asciiTheme="minorHAnsi" w:hAnsiTheme="minorHAnsi" w:cstheme="minorHAnsi"/>
          <w:b/>
          <w:bCs/>
          <w:color w:val="000000" w:themeColor="text1"/>
          <w:sz w:val="22"/>
        </w:rPr>
        <w:t>,2</w:t>
      </w:r>
      <w:r w:rsidR="00735A01">
        <w:rPr>
          <w:rFonts w:asciiTheme="minorHAnsi" w:hAnsiTheme="minorHAnsi" w:cstheme="minorHAnsi"/>
          <w:b/>
          <w:bCs/>
          <w:color w:val="000000" w:themeColor="text1"/>
          <w:sz w:val="22"/>
        </w:rPr>
        <w:t>6</w:t>
      </w:r>
      <w:r>
        <w:rPr>
          <w:rFonts w:asciiTheme="minorHAnsi" w:hAnsiTheme="minorHAnsi" w:cstheme="minorHAnsi"/>
          <w:b/>
          <w:bCs/>
          <w:color w:val="000000" w:themeColor="text1"/>
          <w:sz w:val="22"/>
        </w:rPr>
        <w:t xml:space="preserve"> Giugno – </w:t>
      </w:r>
      <w:r w:rsidR="00735A01">
        <w:rPr>
          <w:rFonts w:asciiTheme="minorHAnsi" w:hAnsiTheme="minorHAnsi" w:cstheme="minorHAnsi"/>
          <w:b/>
          <w:bCs/>
          <w:color w:val="000000" w:themeColor="text1"/>
          <w:sz w:val="22"/>
        </w:rPr>
        <w:t>3</w:t>
      </w:r>
      <w:r>
        <w:rPr>
          <w:rFonts w:asciiTheme="minorHAnsi" w:hAnsiTheme="minorHAnsi" w:cstheme="minorHAnsi"/>
          <w:b/>
          <w:bCs/>
          <w:color w:val="000000" w:themeColor="text1"/>
          <w:sz w:val="22"/>
        </w:rPr>
        <w:t>,</w:t>
      </w:r>
      <w:r w:rsidR="00735A01">
        <w:rPr>
          <w:rFonts w:asciiTheme="minorHAnsi" w:hAnsiTheme="minorHAnsi" w:cstheme="minorHAnsi"/>
          <w:b/>
          <w:bCs/>
          <w:color w:val="000000" w:themeColor="text1"/>
          <w:sz w:val="22"/>
        </w:rPr>
        <w:t>10</w:t>
      </w:r>
      <w:r>
        <w:rPr>
          <w:rFonts w:asciiTheme="minorHAnsi" w:hAnsiTheme="minorHAnsi" w:cstheme="minorHAnsi"/>
          <w:b/>
          <w:bCs/>
          <w:color w:val="000000" w:themeColor="text1"/>
          <w:sz w:val="22"/>
        </w:rPr>
        <w:t>,1</w:t>
      </w:r>
      <w:r w:rsidR="00735A01">
        <w:rPr>
          <w:rFonts w:asciiTheme="minorHAnsi" w:hAnsiTheme="minorHAnsi" w:cstheme="minorHAnsi"/>
          <w:b/>
          <w:bCs/>
          <w:color w:val="000000" w:themeColor="text1"/>
          <w:sz w:val="22"/>
        </w:rPr>
        <w:t>7</w:t>
      </w:r>
      <w:r>
        <w:rPr>
          <w:rFonts w:asciiTheme="minorHAnsi" w:hAnsiTheme="minorHAnsi" w:cstheme="minorHAnsi"/>
          <w:b/>
          <w:bCs/>
          <w:color w:val="000000" w:themeColor="text1"/>
          <w:sz w:val="22"/>
        </w:rPr>
        <w:t>,2</w:t>
      </w:r>
      <w:r w:rsidR="00735A01">
        <w:rPr>
          <w:rFonts w:asciiTheme="minorHAnsi" w:hAnsiTheme="minorHAnsi" w:cstheme="minorHAnsi"/>
          <w:b/>
          <w:bCs/>
          <w:color w:val="000000" w:themeColor="text1"/>
          <w:sz w:val="22"/>
        </w:rPr>
        <w:t>4</w:t>
      </w:r>
      <w:r>
        <w:rPr>
          <w:rFonts w:asciiTheme="minorHAnsi" w:hAnsiTheme="minorHAnsi" w:cstheme="minorHAnsi"/>
          <w:b/>
          <w:bCs/>
          <w:color w:val="000000" w:themeColor="text1"/>
          <w:sz w:val="22"/>
        </w:rPr>
        <w:t>,</w:t>
      </w:r>
      <w:r w:rsidR="00EE2480">
        <w:rPr>
          <w:rFonts w:asciiTheme="minorHAnsi" w:hAnsiTheme="minorHAnsi" w:cstheme="minorHAnsi"/>
          <w:b/>
          <w:bCs/>
          <w:color w:val="000000" w:themeColor="text1"/>
          <w:sz w:val="22"/>
        </w:rPr>
        <w:t>31</w:t>
      </w:r>
      <w:r>
        <w:rPr>
          <w:rFonts w:asciiTheme="minorHAnsi" w:hAnsiTheme="minorHAnsi" w:cstheme="minorHAnsi"/>
          <w:b/>
          <w:bCs/>
          <w:color w:val="000000" w:themeColor="text1"/>
          <w:sz w:val="22"/>
        </w:rPr>
        <w:t xml:space="preserve"> Luglio – </w:t>
      </w:r>
      <w:r w:rsidR="00EE2480">
        <w:rPr>
          <w:rFonts w:asciiTheme="minorHAnsi" w:hAnsiTheme="minorHAnsi" w:cstheme="minorHAnsi"/>
          <w:b/>
          <w:bCs/>
          <w:color w:val="000000" w:themeColor="text1"/>
          <w:sz w:val="22"/>
        </w:rPr>
        <w:t>7,14,</w:t>
      </w:r>
      <w:r>
        <w:rPr>
          <w:rFonts w:asciiTheme="minorHAnsi" w:hAnsiTheme="minorHAnsi" w:cstheme="minorHAnsi"/>
          <w:b/>
          <w:bCs/>
          <w:color w:val="000000" w:themeColor="text1"/>
          <w:sz w:val="22"/>
        </w:rPr>
        <w:t>2</w:t>
      </w:r>
      <w:r w:rsidR="00735A01">
        <w:rPr>
          <w:rFonts w:asciiTheme="minorHAnsi" w:hAnsiTheme="minorHAnsi" w:cstheme="minorHAnsi"/>
          <w:b/>
          <w:bCs/>
          <w:color w:val="000000" w:themeColor="text1"/>
          <w:sz w:val="22"/>
        </w:rPr>
        <w:t>1</w:t>
      </w:r>
      <w:r>
        <w:rPr>
          <w:rFonts w:asciiTheme="minorHAnsi" w:hAnsiTheme="minorHAnsi" w:cstheme="minorHAnsi"/>
          <w:b/>
          <w:bCs/>
          <w:color w:val="000000" w:themeColor="text1"/>
          <w:sz w:val="22"/>
        </w:rPr>
        <w:t xml:space="preserve"> Agosto – </w:t>
      </w:r>
      <w:r w:rsidR="00735A01">
        <w:rPr>
          <w:rFonts w:asciiTheme="minorHAnsi" w:hAnsiTheme="minorHAnsi" w:cstheme="minorHAnsi"/>
          <w:b/>
          <w:bCs/>
          <w:color w:val="000000" w:themeColor="text1"/>
          <w:sz w:val="22"/>
        </w:rPr>
        <w:t>4</w:t>
      </w:r>
      <w:r>
        <w:rPr>
          <w:rFonts w:asciiTheme="minorHAnsi" w:hAnsiTheme="minorHAnsi" w:cstheme="minorHAnsi"/>
          <w:b/>
          <w:bCs/>
          <w:color w:val="000000" w:themeColor="text1"/>
          <w:sz w:val="22"/>
        </w:rPr>
        <w:t>,1</w:t>
      </w:r>
      <w:r w:rsidR="00735A01">
        <w:rPr>
          <w:rFonts w:asciiTheme="minorHAnsi" w:hAnsiTheme="minorHAnsi" w:cstheme="minorHAnsi"/>
          <w:b/>
          <w:bCs/>
          <w:color w:val="000000" w:themeColor="text1"/>
          <w:sz w:val="22"/>
        </w:rPr>
        <w:t xml:space="preserve">8 </w:t>
      </w:r>
      <w:r>
        <w:rPr>
          <w:rFonts w:asciiTheme="minorHAnsi" w:hAnsiTheme="minorHAnsi" w:cstheme="minorHAnsi"/>
          <w:b/>
          <w:bCs/>
          <w:color w:val="000000" w:themeColor="text1"/>
          <w:sz w:val="22"/>
        </w:rPr>
        <w:t xml:space="preserve">Settembre – </w:t>
      </w:r>
      <w:r w:rsidR="00735A01">
        <w:rPr>
          <w:rFonts w:asciiTheme="minorHAnsi" w:hAnsiTheme="minorHAnsi" w:cstheme="minorHAnsi"/>
          <w:b/>
          <w:bCs/>
          <w:color w:val="000000" w:themeColor="text1"/>
          <w:sz w:val="22"/>
        </w:rPr>
        <w:t>6</w:t>
      </w:r>
      <w:r>
        <w:rPr>
          <w:rFonts w:asciiTheme="minorHAnsi" w:hAnsiTheme="minorHAnsi" w:cstheme="minorHAnsi"/>
          <w:b/>
          <w:bCs/>
          <w:color w:val="000000" w:themeColor="text1"/>
          <w:sz w:val="22"/>
        </w:rPr>
        <w:t>,</w:t>
      </w:r>
      <w:r w:rsidR="00735A01">
        <w:rPr>
          <w:rFonts w:asciiTheme="minorHAnsi" w:hAnsiTheme="minorHAnsi" w:cstheme="minorHAnsi"/>
          <w:b/>
          <w:bCs/>
          <w:color w:val="000000" w:themeColor="text1"/>
          <w:sz w:val="22"/>
        </w:rPr>
        <w:t>16,23</w:t>
      </w:r>
      <w:r>
        <w:rPr>
          <w:rFonts w:asciiTheme="minorHAnsi" w:hAnsiTheme="minorHAnsi" w:cstheme="minorHAnsi"/>
          <w:b/>
          <w:bCs/>
          <w:color w:val="000000" w:themeColor="text1"/>
          <w:sz w:val="22"/>
        </w:rPr>
        <w:t xml:space="preserve"> Ottobre</w:t>
      </w:r>
      <w:r w:rsidR="00735A01">
        <w:rPr>
          <w:rFonts w:asciiTheme="minorHAnsi" w:hAnsiTheme="minorHAnsi" w:cstheme="minorHAnsi"/>
          <w:b/>
          <w:bCs/>
          <w:color w:val="000000" w:themeColor="text1"/>
          <w:sz w:val="22"/>
        </w:rPr>
        <w:t xml:space="preserve"> – 6,20 Novembre – 4 Dicembre</w:t>
      </w:r>
    </w:p>
    <w:p w:rsidR="00854550" w:rsidRDefault="00854550"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295DEF" w:rsidRDefault="00295DEF" w:rsidP="00BB3B89">
      <w:pPr>
        <w:pStyle w:val="NormaleWeb"/>
        <w:spacing w:before="0" w:beforeAutospacing="0" w:after="0"/>
        <w:rPr>
          <w:rFonts w:asciiTheme="minorHAnsi" w:hAnsiTheme="minorHAnsi" w:cstheme="minorHAnsi"/>
          <w:b/>
          <w:bCs/>
          <w:color w:val="FF0000"/>
        </w:rPr>
      </w:pPr>
    </w:p>
    <w:p w:rsidR="00295DEF" w:rsidRDefault="00295DEF" w:rsidP="00BB3B89">
      <w:pPr>
        <w:pStyle w:val="NormaleWeb"/>
        <w:spacing w:before="0" w:beforeAutospacing="0" w:after="0"/>
        <w:rPr>
          <w:rFonts w:asciiTheme="minorHAnsi" w:hAnsiTheme="minorHAnsi" w:cstheme="minorHAnsi"/>
          <w:b/>
          <w:bCs/>
          <w:color w:val="FF0000"/>
        </w:rPr>
      </w:pPr>
    </w:p>
    <w:p w:rsidR="00295DEF" w:rsidRDefault="00295DEF" w:rsidP="00BB3B89">
      <w:pPr>
        <w:pStyle w:val="NormaleWeb"/>
        <w:spacing w:before="0" w:beforeAutospacing="0" w:after="0"/>
        <w:rPr>
          <w:rFonts w:asciiTheme="minorHAnsi" w:hAnsiTheme="minorHAnsi" w:cstheme="minorHAnsi"/>
          <w:b/>
          <w:bCs/>
          <w:color w:val="FF0000"/>
        </w:rPr>
      </w:pPr>
    </w:p>
    <w:p w:rsidR="00876B01" w:rsidRDefault="00EE2480" w:rsidP="00BB3B89">
      <w:pPr>
        <w:pStyle w:val="NormaleWeb"/>
        <w:spacing w:before="0" w:beforeAutospacing="0" w:after="0"/>
        <w:rPr>
          <w:rFonts w:asciiTheme="minorHAnsi" w:hAnsiTheme="minorHAnsi" w:cstheme="minorHAnsi"/>
          <w:b/>
          <w:bCs/>
          <w:color w:val="FF0000"/>
        </w:rPr>
      </w:pPr>
      <w:r w:rsidRPr="00C451E7">
        <w:rPr>
          <w:rFonts w:cstheme="minorHAnsi"/>
          <w:b/>
          <w:bCs/>
          <w:noProof/>
        </w:rPr>
        <mc:AlternateContent>
          <mc:Choice Requires="wps">
            <w:drawing>
              <wp:anchor distT="0" distB="0" distL="114300" distR="114300" simplePos="0" relativeHeight="251664384" behindDoc="0" locked="0" layoutInCell="1" allowOverlap="1" wp14:anchorId="0F2E807F" wp14:editId="06044B20">
                <wp:simplePos x="0" y="0"/>
                <wp:positionH relativeFrom="margin">
                  <wp:posOffset>-104775</wp:posOffset>
                </wp:positionH>
                <wp:positionV relativeFrom="paragraph">
                  <wp:posOffset>218440</wp:posOffset>
                </wp:positionV>
                <wp:extent cx="5248275" cy="469556"/>
                <wp:effectExtent l="0" t="0" r="9525" b="698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69556"/>
                        </a:xfrm>
                        <a:prstGeom prst="rect">
                          <a:avLst/>
                        </a:prstGeom>
                        <a:solidFill>
                          <a:srgbClr val="FFFFFF"/>
                        </a:solidFill>
                        <a:ln w="9525">
                          <a:noFill/>
                          <a:miter lim="800000"/>
                          <a:headEnd/>
                          <a:tailEnd/>
                        </a:ln>
                      </wps:spPr>
                      <wps:txbx>
                        <w:txbxContent>
                          <w:p w:rsidR="00B555FA" w:rsidRPr="00894391" w:rsidRDefault="00B555FA" w:rsidP="00B555FA">
                            <w:pPr>
                              <w:spacing w:after="0"/>
                              <w:rPr>
                                <w:b/>
                                <w:sz w:val="20"/>
                                <w:szCs w:val="20"/>
                              </w:rPr>
                            </w:pPr>
                            <w:r w:rsidRPr="00894391">
                              <w:rPr>
                                <w:b/>
                                <w:sz w:val="20"/>
                                <w:szCs w:val="20"/>
                              </w:rPr>
                              <w:t>Gli operativi voli saranno comunicati alla prenotazione del viaggio</w:t>
                            </w:r>
                          </w:p>
                          <w:p w:rsidR="00B555FA" w:rsidRPr="00894391" w:rsidRDefault="00B555FA" w:rsidP="00B555FA">
                            <w:pPr>
                              <w:spacing w:after="0"/>
                              <w:rPr>
                                <w:b/>
                                <w:sz w:val="20"/>
                                <w:szCs w:val="20"/>
                              </w:rPr>
                            </w:pPr>
                            <w:r w:rsidRPr="00894391">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E807F" id="_x0000_t202" coordsize="21600,21600" o:spt="202" path="m,l,21600r21600,l21600,xe">
                <v:stroke joinstyle="miter"/>
                <v:path gradientshapeok="t" o:connecttype="rect"/>
              </v:shapetype>
              <v:shape id="Casella di testo 2" o:spid="_x0000_s1026" type="#_x0000_t202" style="position:absolute;margin-left:-8.25pt;margin-top:17.2pt;width:413.25pt;height:36.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" stroked="f">
                <v:textbox>
                  <w:txbxContent>
                    <w:p w:rsidR="00B555FA" w:rsidRPr="00894391" w:rsidRDefault="00B555FA" w:rsidP="00B555FA">
                      <w:pPr>
                        <w:spacing w:after="0"/>
                        <w:rPr>
                          <w:b/>
                          <w:sz w:val="20"/>
                          <w:szCs w:val="20"/>
                        </w:rPr>
                      </w:pPr>
                      <w:r w:rsidRPr="00894391">
                        <w:rPr>
                          <w:b/>
                          <w:sz w:val="20"/>
                          <w:szCs w:val="20"/>
                        </w:rPr>
                        <w:t>Gli operativi voli saranno comunicati alla prenotazione del viaggio</w:t>
                      </w:r>
                    </w:p>
                    <w:p w:rsidR="00B555FA" w:rsidRPr="00894391" w:rsidRDefault="00B555FA" w:rsidP="00B555FA">
                      <w:pPr>
                        <w:spacing w:after="0"/>
                        <w:rPr>
                          <w:b/>
                          <w:sz w:val="20"/>
                          <w:szCs w:val="20"/>
                        </w:rPr>
                      </w:pPr>
                      <w:r w:rsidRPr="00894391">
                        <w:rPr>
                          <w:b/>
                          <w:sz w:val="20"/>
                          <w:szCs w:val="20"/>
                        </w:rPr>
                        <w:t>*** la tariffa aerea è garantita fono ad esaurimento posti possibilità di adeguamento tariffario</w:t>
                      </w:r>
                    </w:p>
                  </w:txbxContent>
                </v:textbox>
                <w10:wrap anchorx="margin"/>
              </v:shape>
            </w:pict>
          </mc:Fallback>
        </mc:AlternateContent>
      </w: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295DEF" w:rsidRDefault="00BB3B89" w:rsidP="00BB3B89">
      <w:pPr>
        <w:pStyle w:val="NormaleWeb"/>
        <w:spacing w:before="0" w:beforeAutospacing="0" w:after="0"/>
        <w:rPr>
          <w:rFonts w:asciiTheme="minorHAnsi" w:hAnsiTheme="minorHAnsi"/>
          <w:b/>
          <w:bCs/>
          <w:color w:val="002060"/>
          <w:szCs w:val="20"/>
        </w:rPr>
      </w:pPr>
      <w:r w:rsidRPr="00295DEF">
        <w:rPr>
          <w:rFonts w:asciiTheme="minorHAnsi" w:hAnsiTheme="minorHAnsi"/>
          <w:b/>
          <w:bCs/>
          <w:color w:val="002060"/>
          <w:szCs w:val="20"/>
        </w:rPr>
        <w:lastRenderedPageBreak/>
        <w:t>P</w:t>
      </w:r>
      <w:r w:rsidR="005D0354" w:rsidRPr="00295DEF">
        <w:rPr>
          <w:rFonts w:asciiTheme="minorHAnsi" w:hAnsiTheme="minorHAnsi"/>
          <w:b/>
          <w:bCs/>
          <w:color w:val="002060"/>
          <w:szCs w:val="20"/>
        </w:rPr>
        <w:t>rogramma</w:t>
      </w:r>
    </w:p>
    <w:p w:rsidR="00EE2480" w:rsidRPr="00453052" w:rsidRDefault="00EE2480" w:rsidP="00BB3B89">
      <w:pPr>
        <w:pStyle w:val="NormaleWeb"/>
        <w:spacing w:before="0" w:beforeAutospacing="0" w:after="0"/>
        <w:rPr>
          <w:rFonts w:asciiTheme="minorHAnsi" w:hAnsiTheme="minorHAnsi"/>
          <w:b/>
          <w:bCs/>
          <w:color w:val="002060"/>
          <w:sz w:val="16"/>
          <w:szCs w:val="16"/>
        </w:rPr>
      </w:pPr>
    </w:p>
    <w:p w:rsidR="00453052" w:rsidRPr="00453052" w:rsidRDefault="00453052" w:rsidP="00453052">
      <w:pPr>
        <w:spacing w:after="0"/>
        <w:rPr>
          <w:b/>
          <w:sz w:val="18"/>
          <w:bdr w:val="none" w:sz="0" w:space="0" w:color="auto" w:frame="1"/>
          <w:shd w:val="clear" w:color="auto" w:fill="FFFFFF"/>
          <w:lang w:eastAsia="it-IT"/>
        </w:rPr>
      </w:pPr>
      <w:r w:rsidRPr="00453052">
        <w:rPr>
          <w:b/>
          <w:sz w:val="18"/>
          <w:bdr w:val="none" w:sz="0" w:space="0" w:color="auto" w:frame="1"/>
          <w:shd w:val="clear" w:color="auto" w:fill="FFFFFF"/>
          <w:lang w:eastAsia="it-IT"/>
        </w:rPr>
        <w:t xml:space="preserve">1° giorno • </w:t>
      </w:r>
      <w:r w:rsidRPr="00453052">
        <w:rPr>
          <w:rStyle w:val="Enfasigrassetto"/>
          <w:sz w:val="18"/>
          <w:bdr w:val="none" w:sz="0" w:space="0" w:color="auto" w:frame="1"/>
          <w:shd w:val="clear" w:color="auto" w:fill="FFFFFF"/>
        </w:rPr>
        <w:t xml:space="preserve">arrivo a </w:t>
      </w:r>
      <w:proofErr w:type="spellStart"/>
      <w:r w:rsidRPr="00453052">
        <w:rPr>
          <w:rStyle w:val="Enfasigrassetto"/>
          <w:sz w:val="18"/>
          <w:bdr w:val="none" w:sz="0" w:space="0" w:color="auto" w:frame="1"/>
          <w:shd w:val="clear" w:color="auto" w:fill="FFFFFF"/>
        </w:rPr>
        <w:t>Cittá</w:t>
      </w:r>
      <w:proofErr w:type="spellEnd"/>
      <w:r w:rsidRPr="00453052">
        <w:rPr>
          <w:rStyle w:val="Enfasigrassetto"/>
          <w:sz w:val="18"/>
          <w:bdr w:val="none" w:sz="0" w:space="0" w:color="auto" w:frame="1"/>
          <w:shd w:val="clear" w:color="auto" w:fill="FFFFFF"/>
        </w:rPr>
        <w:t xml:space="preserve"> del Messico</w:t>
      </w:r>
    </w:p>
    <w:p w:rsidR="00453052" w:rsidRDefault="00453052" w:rsidP="00453052">
      <w:pPr>
        <w:spacing w:after="0"/>
        <w:rPr>
          <w:sz w:val="18"/>
          <w:shd w:val="clear" w:color="auto" w:fill="FFFFFF"/>
        </w:rPr>
      </w:pPr>
      <w:r w:rsidRPr="00453052">
        <w:rPr>
          <w:sz w:val="18"/>
          <w:shd w:val="clear" w:color="auto" w:fill="FFFFFF"/>
        </w:rPr>
        <w:t xml:space="preserve">Arrivo all’aeroporto internazionale di </w:t>
      </w:r>
      <w:proofErr w:type="spellStart"/>
      <w:r w:rsidRPr="00453052">
        <w:rPr>
          <w:sz w:val="18"/>
          <w:shd w:val="clear" w:color="auto" w:fill="FFFFFF"/>
        </w:rPr>
        <w:t>Cittá</w:t>
      </w:r>
      <w:proofErr w:type="spellEnd"/>
      <w:r w:rsidRPr="00453052">
        <w:rPr>
          <w:sz w:val="18"/>
          <w:shd w:val="clear" w:color="auto" w:fill="FFFFFF"/>
        </w:rPr>
        <w:t xml:space="preserve"> del Messico e trasferimento in hotel.</w:t>
      </w:r>
      <w:r w:rsidRPr="00453052">
        <w:rPr>
          <w:rFonts w:eastAsia="MS Gothic" w:cs="MS Gothic"/>
          <w:sz w:val="18"/>
          <w:shd w:val="clear" w:color="auto" w:fill="FFFFFF"/>
        </w:rPr>
        <w:t xml:space="preserve"> </w:t>
      </w:r>
      <w:r w:rsidRPr="00453052">
        <w:rPr>
          <w:sz w:val="18"/>
          <w:shd w:val="clear" w:color="auto" w:fill="FFFFFF"/>
        </w:rPr>
        <w:t>Sistemazione e pernottamento.</w:t>
      </w:r>
    </w:p>
    <w:p w:rsidR="00453052" w:rsidRPr="00453052" w:rsidRDefault="00453052" w:rsidP="00453052">
      <w:pPr>
        <w:spacing w:after="0"/>
        <w:rPr>
          <w:sz w:val="10"/>
          <w:szCs w:val="10"/>
          <w:shd w:val="clear" w:color="auto" w:fill="FFFFFF"/>
        </w:rPr>
      </w:pPr>
    </w:p>
    <w:p w:rsidR="00453052" w:rsidRPr="00453052" w:rsidRDefault="00453052" w:rsidP="00453052">
      <w:pPr>
        <w:spacing w:after="0"/>
        <w:rPr>
          <w:b/>
          <w:sz w:val="18"/>
          <w:bdr w:val="none" w:sz="0" w:space="0" w:color="auto" w:frame="1"/>
          <w:shd w:val="clear" w:color="auto" w:fill="FFFFFF"/>
          <w:lang w:eastAsia="it-IT"/>
        </w:rPr>
      </w:pPr>
      <w:r w:rsidRPr="00453052">
        <w:rPr>
          <w:b/>
          <w:sz w:val="18"/>
          <w:bdr w:val="none" w:sz="0" w:space="0" w:color="auto" w:frame="1"/>
          <w:shd w:val="clear" w:color="auto" w:fill="FFFFFF"/>
          <w:lang w:eastAsia="it-IT"/>
        </w:rPr>
        <w:t xml:space="preserve">2° giorno • </w:t>
      </w:r>
      <w:proofErr w:type="spellStart"/>
      <w:r w:rsidRPr="00453052">
        <w:rPr>
          <w:rStyle w:val="Enfasigrassetto"/>
          <w:sz w:val="18"/>
          <w:bdr w:val="none" w:sz="0" w:space="0" w:color="auto" w:frame="1"/>
          <w:shd w:val="clear" w:color="auto" w:fill="FFFFFF"/>
        </w:rPr>
        <w:t>Cittá</w:t>
      </w:r>
      <w:proofErr w:type="spellEnd"/>
      <w:r w:rsidRPr="00453052">
        <w:rPr>
          <w:rStyle w:val="Enfasigrassetto"/>
          <w:sz w:val="18"/>
          <w:bdr w:val="none" w:sz="0" w:space="0" w:color="auto" w:frame="1"/>
          <w:shd w:val="clear" w:color="auto" w:fill="FFFFFF"/>
        </w:rPr>
        <w:t xml:space="preserve"> del Messico</w:t>
      </w:r>
      <w:r w:rsidRPr="00453052">
        <w:rPr>
          <w:b/>
          <w:sz w:val="18"/>
          <w:bdr w:val="none" w:sz="0" w:space="0" w:color="auto" w:frame="1"/>
          <w:shd w:val="clear" w:color="auto" w:fill="FFFFFF"/>
          <w:lang w:eastAsia="it-IT"/>
        </w:rPr>
        <w:t xml:space="preserve"> *</w:t>
      </w:r>
      <w:r w:rsidRPr="00453052">
        <w:rPr>
          <w:rStyle w:val="Enfasigrassetto"/>
          <w:sz w:val="18"/>
          <w:bdr w:val="none" w:sz="0" w:space="0" w:color="auto" w:frame="1"/>
          <w:shd w:val="clear" w:color="auto" w:fill="FFFFFF"/>
        </w:rPr>
        <w:t>prima colazione americana • pranzo</w:t>
      </w:r>
    </w:p>
    <w:p w:rsidR="00453052" w:rsidRPr="00453052" w:rsidRDefault="00453052" w:rsidP="00453052">
      <w:pPr>
        <w:spacing w:after="0"/>
        <w:rPr>
          <w:sz w:val="18"/>
          <w:shd w:val="clear" w:color="auto" w:fill="FFFFFF"/>
        </w:rPr>
      </w:pPr>
      <w:r w:rsidRPr="00453052">
        <w:rPr>
          <w:sz w:val="18"/>
          <w:shd w:val="clear" w:color="auto" w:fill="FFFFFF"/>
        </w:rPr>
        <w:t xml:space="preserve">Intera giornata dedicata alla visita della </w:t>
      </w:r>
      <w:proofErr w:type="spellStart"/>
      <w:r w:rsidRPr="00453052">
        <w:rPr>
          <w:sz w:val="18"/>
          <w:shd w:val="clear" w:color="auto" w:fill="FFFFFF"/>
        </w:rPr>
        <w:t>cittá</w:t>
      </w:r>
      <w:proofErr w:type="spellEnd"/>
      <w:r w:rsidRPr="00453052">
        <w:rPr>
          <w:sz w:val="18"/>
          <w:shd w:val="clear" w:color="auto" w:fill="FFFFFF"/>
        </w:rPr>
        <w:t xml:space="preserve"> e del centro archeologico di Teotihuacan. Città del Messico </w:t>
      </w:r>
      <w:proofErr w:type="spellStart"/>
      <w:r w:rsidRPr="00453052">
        <w:rPr>
          <w:sz w:val="18"/>
          <w:shd w:val="clear" w:color="auto" w:fill="FFFFFF"/>
        </w:rPr>
        <w:t>é</w:t>
      </w:r>
      <w:proofErr w:type="spellEnd"/>
      <w:r w:rsidRPr="00453052">
        <w:rPr>
          <w:sz w:val="18"/>
          <w:shd w:val="clear" w:color="auto" w:fill="FFFFFF"/>
        </w:rPr>
        <w:t xml:space="preserve"> oggi una grande metropoli con </w:t>
      </w:r>
      <w:proofErr w:type="spellStart"/>
      <w:r w:rsidRPr="00453052">
        <w:rPr>
          <w:sz w:val="18"/>
          <w:shd w:val="clear" w:color="auto" w:fill="FFFFFF"/>
        </w:rPr>
        <w:t>piú</w:t>
      </w:r>
      <w:proofErr w:type="spellEnd"/>
      <w:r w:rsidRPr="00453052">
        <w:rPr>
          <w:sz w:val="18"/>
          <w:shd w:val="clear" w:color="auto" w:fill="FFFFFF"/>
        </w:rPr>
        <w:t xml:space="preserve"> di 18 milioni di abitanti, ricca di monumenti precolombiani e coloniali. In particolare si </w:t>
      </w:r>
      <w:proofErr w:type="spellStart"/>
      <w:r w:rsidRPr="00453052">
        <w:rPr>
          <w:sz w:val="18"/>
          <w:shd w:val="clear" w:color="auto" w:fill="FFFFFF"/>
        </w:rPr>
        <w:t>visiterá</w:t>
      </w:r>
      <w:proofErr w:type="spellEnd"/>
      <w:r w:rsidRPr="00453052">
        <w:rPr>
          <w:sz w:val="18"/>
          <w:shd w:val="clear" w:color="auto" w:fill="FFFFFF"/>
        </w:rPr>
        <w:t xml:space="preserve"> la Piazza della Costituzione detta ‘</w:t>
      </w:r>
      <w:proofErr w:type="spellStart"/>
      <w:r w:rsidRPr="00453052">
        <w:rPr>
          <w:sz w:val="18"/>
          <w:shd w:val="clear" w:color="auto" w:fill="FFFFFF"/>
        </w:rPr>
        <w:t>Zocalo</w:t>
      </w:r>
      <w:proofErr w:type="spellEnd"/>
      <w:r w:rsidRPr="00453052">
        <w:rPr>
          <w:sz w:val="18"/>
          <w:shd w:val="clear" w:color="auto" w:fill="FFFFFF"/>
        </w:rPr>
        <w:t xml:space="preserve">’, con la Cattedrale, il </w:t>
      </w:r>
      <w:proofErr w:type="spellStart"/>
      <w:r w:rsidRPr="00453052">
        <w:rPr>
          <w:sz w:val="18"/>
          <w:shd w:val="clear" w:color="auto" w:fill="FFFFFF"/>
        </w:rPr>
        <w:t>piú</w:t>
      </w:r>
      <w:proofErr w:type="spellEnd"/>
      <w:r w:rsidRPr="00453052">
        <w:rPr>
          <w:sz w:val="18"/>
          <w:shd w:val="clear" w:color="auto" w:fill="FFFFFF"/>
        </w:rPr>
        <w:t xml:space="preserve"> grande edificio religioso del paese ed il Palazzo Nazionale. All’interno dello stesso si potranno ammirare gli affreschi del famoso pittore Diego Rivera detti ‘murales’; visita panoramica del </w:t>
      </w:r>
      <w:proofErr w:type="spellStart"/>
      <w:r w:rsidRPr="00453052">
        <w:rPr>
          <w:sz w:val="18"/>
          <w:shd w:val="clear" w:color="auto" w:fill="FFFFFF"/>
        </w:rPr>
        <w:t>Templo</w:t>
      </w:r>
      <w:proofErr w:type="spellEnd"/>
      <w:r w:rsidRPr="00453052">
        <w:rPr>
          <w:sz w:val="18"/>
          <w:shd w:val="clear" w:color="auto" w:fill="FFFFFF"/>
        </w:rPr>
        <w:t xml:space="preserve"> Mayor e breve sosta alla Basilica di Nostra Signora di Guadalupe, patrona del Messico. A continuazione si </w:t>
      </w:r>
      <w:proofErr w:type="spellStart"/>
      <w:r w:rsidRPr="00453052">
        <w:rPr>
          <w:sz w:val="18"/>
          <w:shd w:val="clear" w:color="auto" w:fill="FFFFFF"/>
        </w:rPr>
        <w:t>visiter</w:t>
      </w:r>
      <w:r w:rsidRPr="00453052">
        <w:rPr>
          <w:rFonts w:cs="Trebuchet MS"/>
          <w:sz w:val="18"/>
          <w:shd w:val="clear" w:color="auto" w:fill="FFFFFF"/>
        </w:rPr>
        <w:t>á</w:t>
      </w:r>
      <w:proofErr w:type="spellEnd"/>
      <w:r w:rsidRPr="00453052">
        <w:rPr>
          <w:sz w:val="18"/>
          <w:shd w:val="clear" w:color="auto" w:fill="FFFFFF"/>
        </w:rPr>
        <w:t xml:space="preserve"> Teotihuacan o </w:t>
      </w:r>
      <w:r w:rsidRPr="00453052">
        <w:rPr>
          <w:rFonts w:cs="Trebuchet MS"/>
          <w:sz w:val="18"/>
          <w:shd w:val="clear" w:color="auto" w:fill="FFFFFF"/>
        </w:rPr>
        <w:t>“</w:t>
      </w:r>
      <w:r w:rsidRPr="00453052">
        <w:rPr>
          <w:sz w:val="18"/>
          <w:shd w:val="clear" w:color="auto" w:fill="FFFFFF"/>
        </w:rPr>
        <w:t>Luogo ove nascono gli Dei</w:t>
      </w:r>
      <w:r w:rsidRPr="00453052">
        <w:rPr>
          <w:rFonts w:cs="Trebuchet MS"/>
          <w:sz w:val="18"/>
          <w:shd w:val="clear" w:color="auto" w:fill="FFFFFF"/>
        </w:rPr>
        <w:t>”</w:t>
      </w:r>
      <w:r w:rsidRPr="00453052">
        <w:rPr>
          <w:sz w:val="18"/>
          <w:shd w:val="clear" w:color="auto" w:fill="FFFFFF"/>
        </w:rPr>
        <w:t xml:space="preserve"> in lingua Azteca. Imponenti le piramidi del Sole e della Luna collegate attraverso il </w:t>
      </w:r>
      <w:r w:rsidRPr="00453052">
        <w:rPr>
          <w:rFonts w:cs="Trebuchet MS"/>
          <w:sz w:val="18"/>
          <w:shd w:val="clear" w:color="auto" w:fill="FFFFFF"/>
        </w:rPr>
        <w:t>“</w:t>
      </w:r>
      <w:r w:rsidRPr="00453052">
        <w:rPr>
          <w:sz w:val="18"/>
          <w:shd w:val="clear" w:color="auto" w:fill="FFFFFF"/>
        </w:rPr>
        <w:t xml:space="preserve">Viale dei Morti” al Tempio delle Farfalle, al Tempio di </w:t>
      </w:r>
      <w:proofErr w:type="spellStart"/>
      <w:r w:rsidRPr="00453052">
        <w:rPr>
          <w:sz w:val="18"/>
          <w:shd w:val="clear" w:color="auto" w:fill="FFFFFF"/>
        </w:rPr>
        <w:t>Quetzalcoatl</w:t>
      </w:r>
      <w:proofErr w:type="spellEnd"/>
      <w:r w:rsidRPr="00453052">
        <w:rPr>
          <w:sz w:val="18"/>
          <w:shd w:val="clear" w:color="auto" w:fill="FFFFFF"/>
        </w:rPr>
        <w:t xml:space="preserve"> e alla Cittadella. Pranzo in ristorante. Nel pomeriggio rientro in hotel per il pernottamento.</w:t>
      </w:r>
    </w:p>
    <w:p w:rsidR="00453052" w:rsidRPr="00453052" w:rsidRDefault="00453052" w:rsidP="00453052">
      <w:pPr>
        <w:spacing w:after="0"/>
        <w:rPr>
          <w:b/>
          <w:sz w:val="10"/>
          <w:szCs w:val="10"/>
          <w:bdr w:val="none" w:sz="0" w:space="0" w:color="auto" w:frame="1"/>
          <w:shd w:val="clear" w:color="auto" w:fill="FFFFFF"/>
          <w:lang w:eastAsia="it-IT"/>
        </w:rPr>
      </w:pPr>
    </w:p>
    <w:p w:rsidR="00453052" w:rsidRPr="00453052" w:rsidRDefault="00453052" w:rsidP="00453052">
      <w:pPr>
        <w:spacing w:after="0"/>
        <w:rPr>
          <w:rStyle w:val="Enfasigrassetto"/>
          <w:b w:val="0"/>
          <w:bCs w:val="0"/>
          <w:sz w:val="18"/>
          <w:shd w:val="clear" w:color="auto" w:fill="FFFFFF"/>
        </w:rPr>
      </w:pPr>
      <w:r w:rsidRPr="00453052">
        <w:rPr>
          <w:b/>
          <w:sz w:val="18"/>
          <w:bdr w:val="none" w:sz="0" w:space="0" w:color="auto" w:frame="1"/>
          <w:shd w:val="clear" w:color="auto" w:fill="FFFFFF"/>
          <w:lang w:eastAsia="it-IT"/>
        </w:rPr>
        <w:t xml:space="preserve">3° giorno • </w:t>
      </w:r>
      <w:proofErr w:type="spellStart"/>
      <w:r w:rsidRPr="00453052">
        <w:rPr>
          <w:rStyle w:val="Enfasigrassetto"/>
          <w:sz w:val="18"/>
          <w:bdr w:val="none" w:sz="0" w:space="0" w:color="auto" w:frame="1"/>
          <w:shd w:val="clear" w:color="auto" w:fill="FFFFFF"/>
        </w:rPr>
        <w:t>Cittá</w:t>
      </w:r>
      <w:proofErr w:type="spellEnd"/>
      <w:r w:rsidRPr="00453052">
        <w:rPr>
          <w:rStyle w:val="Enfasigrassetto"/>
          <w:sz w:val="18"/>
          <w:bdr w:val="none" w:sz="0" w:space="0" w:color="auto" w:frame="1"/>
          <w:shd w:val="clear" w:color="auto" w:fill="FFFFFF"/>
        </w:rPr>
        <w:t xml:space="preserve"> del Messico / </w:t>
      </w:r>
      <w:proofErr w:type="spellStart"/>
      <w:r w:rsidRPr="00453052">
        <w:rPr>
          <w:rStyle w:val="Enfasigrassetto"/>
          <w:sz w:val="18"/>
          <w:bdr w:val="none" w:sz="0" w:space="0" w:color="auto" w:frame="1"/>
          <w:shd w:val="clear" w:color="auto" w:fill="FFFFFF"/>
        </w:rPr>
        <w:t>Tuxtla</w:t>
      </w:r>
      <w:proofErr w:type="spellEnd"/>
      <w:r w:rsidRPr="00453052">
        <w:rPr>
          <w:rStyle w:val="Enfasigrassetto"/>
          <w:sz w:val="18"/>
          <w:bdr w:val="none" w:sz="0" w:space="0" w:color="auto" w:frame="1"/>
          <w:shd w:val="clear" w:color="auto" w:fill="FFFFFF"/>
        </w:rPr>
        <w:t xml:space="preserve"> </w:t>
      </w:r>
      <w:proofErr w:type="spellStart"/>
      <w:r w:rsidRPr="00453052">
        <w:rPr>
          <w:rStyle w:val="Enfasigrassetto"/>
          <w:sz w:val="18"/>
          <w:bdr w:val="none" w:sz="0" w:space="0" w:color="auto" w:frame="1"/>
          <w:shd w:val="clear" w:color="auto" w:fill="FFFFFF"/>
        </w:rPr>
        <w:t>Gutierrez</w:t>
      </w:r>
      <w:proofErr w:type="spellEnd"/>
      <w:r w:rsidRPr="00453052">
        <w:rPr>
          <w:rStyle w:val="Enfasigrassetto"/>
          <w:sz w:val="18"/>
          <w:bdr w:val="none" w:sz="0" w:space="0" w:color="auto" w:frame="1"/>
          <w:shd w:val="clear" w:color="auto" w:fill="FFFFFF"/>
        </w:rPr>
        <w:t xml:space="preserve"> / San Cristobal de </w:t>
      </w:r>
      <w:proofErr w:type="spellStart"/>
      <w:r w:rsidRPr="00453052">
        <w:rPr>
          <w:rStyle w:val="Enfasigrassetto"/>
          <w:sz w:val="18"/>
          <w:bdr w:val="none" w:sz="0" w:space="0" w:color="auto" w:frame="1"/>
          <w:shd w:val="clear" w:color="auto" w:fill="FFFFFF"/>
        </w:rPr>
        <w:t>las</w:t>
      </w:r>
      <w:proofErr w:type="spellEnd"/>
      <w:r w:rsidRPr="00453052">
        <w:rPr>
          <w:rStyle w:val="Enfasigrassetto"/>
          <w:sz w:val="18"/>
          <w:bdr w:val="none" w:sz="0" w:space="0" w:color="auto" w:frame="1"/>
          <w:shd w:val="clear" w:color="auto" w:fill="FFFFFF"/>
        </w:rPr>
        <w:t xml:space="preserve"> </w:t>
      </w:r>
      <w:proofErr w:type="spellStart"/>
      <w:r w:rsidRPr="00453052">
        <w:rPr>
          <w:rStyle w:val="Enfasigrassetto"/>
          <w:sz w:val="18"/>
          <w:bdr w:val="none" w:sz="0" w:space="0" w:color="auto" w:frame="1"/>
          <w:shd w:val="clear" w:color="auto" w:fill="FFFFFF"/>
        </w:rPr>
        <w:t>Casas</w:t>
      </w:r>
      <w:proofErr w:type="spellEnd"/>
      <w:r w:rsidRPr="00453052">
        <w:rPr>
          <w:rStyle w:val="Enfasigrassetto"/>
          <w:sz w:val="18"/>
          <w:bdr w:val="none" w:sz="0" w:space="0" w:color="auto" w:frame="1"/>
          <w:shd w:val="clear" w:color="auto" w:fill="FFFFFF"/>
        </w:rPr>
        <w:t> • km 68</w:t>
      </w:r>
      <w:r w:rsidRPr="00453052">
        <w:rPr>
          <w:rStyle w:val="Enfasigrassetto"/>
          <w:b w:val="0"/>
          <w:bCs w:val="0"/>
          <w:sz w:val="18"/>
          <w:shd w:val="clear" w:color="auto" w:fill="FFFFFF"/>
        </w:rPr>
        <w:t xml:space="preserve"> *</w:t>
      </w:r>
      <w:r w:rsidRPr="00453052">
        <w:rPr>
          <w:rStyle w:val="Enfasigrassetto"/>
          <w:sz w:val="18"/>
          <w:bdr w:val="none" w:sz="0" w:space="0" w:color="auto" w:frame="1"/>
          <w:shd w:val="clear" w:color="auto" w:fill="FFFFFF"/>
        </w:rPr>
        <w:t xml:space="preserve">prima colazione • </w:t>
      </w:r>
      <w:r w:rsidRPr="00453052">
        <w:rPr>
          <w:rStyle w:val="Enfasigrassetto"/>
          <w:sz w:val="18"/>
          <w:bdr w:val="none" w:sz="0" w:space="0" w:color="auto" w:frame="1"/>
          <w:shd w:val="clear" w:color="auto" w:fill="FFFFFF"/>
        </w:rPr>
        <w:t xml:space="preserve">pranzo </w:t>
      </w:r>
    </w:p>
    <w:p w:rsidR="00453052" w:rsidRPr="00453052" w:rsidRDefault="00453052" w:rsidP="00453052">
      <w:pPr>
        <w:spacing w:after="0"/>
        <w:rPr>
          <w:sz w:val="18"/>
          <w:shd w:val="clear" w:color="auto" w:fill="FFFFFF"/>
        </w:rPr>
      </w:pPr>
      <w:r w:rsidRPr="00453052">
        <w:rPr>
          <w:sz w:val="18"/>
          <w:shd w:val="clear" w:color="auto" w:fill="FFFFFF"/>
        </w:rPr>
        <w:t xml:space="preserve">Trasferimento in aeroporto e partenza con volo per </w:t>
      </w:r>
      <w:proofErr w:type="spellStart"/>
      <w:r w:rsidRPr="00453052">
        <w:rPr>
          <w:sz w:val="18"/>
          <w:shd w:val="clear" w:color="auto" w:fill="FFFFFF"/>
        </w:rPr>
        <w:t>Tuxtla</w:t>
      </w:r>
      <w:proofErr w:type="spellEnd"/>
      <w:r w:rsidRPr="00453052">
        <w:rPr>
          <w:sz w:val="18"/>
          <w:shd w:val="clear" w:color="auto" w:fill="FFFFFF"/>
        </w:rPr>
        <w:t xml:space="preserve"> </w:t>
      </w:r>
      <w:proofErr w:type="spellStart"/>
      <w:r w:rsidRPr="00453052">
        <w:rPr>
          <w:sz w:val="18"/>
          <w:shd w:val="clear" w:color="auto" w:fill="FFFFFF"/>
        </w:rPr>
        <w:t>Gutierrez</w:t>
      </w:r>
      <w:proofErr w:type="spellEnd"/>
      <w:r w:rsidRPr="00453052">
        <w:rPr>
          <w:sz w:val="18"/>
          <w:shd w:val="clear" w:color="auto" w:fill="FFFFFF"/>
        </w:rPr>
        <w:t> </w:t>
      </w:r>
      <w:r w:rsidRPr="00453052">
        <w:rPr>
          <w:rStyle w:val="Enfasicorsivo"/>
          <w:sz w:val="18"/>
          <w:bdr w:val="none" w:sz="0" w:space="0" w:color="auto" w:frame="1"/>
          <w:shd w:val="clear" w:color="auto" w:fill="FFFFFF"/>
        </w:rPr>
        <w:t>(incluso nelle quote)</w:t>
      </w:r>
      <w:r w:rsidRPr="00453052">
        <w:rPr>
          <w:sz w:val="18"/>
          <w:shd w:val="clear" w:color="auto" w:fill="FFFFFF"/>
        </w:rPr>
        <w:t xml:space="preserve">, capitale dello stato del </w:t>
      </w:r>
      <w:proofErr w:type="spellStart"/>
      <w:r w:rsidRPr="00453052">
        <w:rPr>
          <w:sz w:val="18"/>
          <w:shd w:val="clear" w:color="auto" w:fill="FFFFFF"/>
        </w:rPr>
        <w:t>Chiapas</w:t>
      </w:r>
      <w:proofErr w:type="spellEnd"/>
      <w:r w:rsidRPr="00453052">
        <w:rPr>
          <w:sz w:val="18"/>
          <w:shd w:val="clear" w:color="auto" w:fill="FFFFFF"/>
        </w:rPr>
        <w:t xml:space="preserve">. In funzione degli orari del volo, trasferimento al molo per l’imbarco e la discesa del braccio d’acqua creatosi all’interno del Canyon del </w:t>
      </w:r>
      <w:proofErr w:type="spellStart"/>
      <w:r w:rsidRPr="00453052">
        <w:rPr>
          <w:sz w:val="18"/>
          <w:shd w:val="clear" w:color="auto" w:fill="FFFFFF"/>
        </w:rPr>
        <w:t>Sumidero</w:t>
      </w:r>
      <w:proofErr w:type="spellEnd"/>
      <w:r w:rsidRPr="00453052">
        <w:rPr>
          <w:sz w:val="18"/>
          <w:shd w:val="clear" w:color="auto" w:fill="FFFFFF"/>
        </w:rPr>
        <w:t>, sbarrato a monte da una diga. L’altitudine e la natura del luogo contribuiscono a far vivere una incredibile esperienza.</w:t>
      </w:r>
      <w:r w:rsidRPr="00453052">
        <w:rPr>
          <w:sz w:val="18"/>
        </w:rPr>
        <w:t xml:space="preserve"> </w:t>
      </w:r>
      <w:r w:rsidRPr="00453052">
        <w:rPr>
          <w:sz w:val="18"/>
          <w:shd w:val="clear" w:color="auto" w:fill="FFFFFF"/>
        </w:rPr>
        <w:t xml:space="preserve">Pranzo in ristorante. Proseguimento per San Cristobal de </w:t>
      </w:r>
      <w:proofErr w:type="spellStart"/>
      <w:r w:rsidRPr="00453052">
        <w:rPr>
          <w:sz w:val="18"/>
          <w:shd w:val="clear" w:color="auto" w:fill="FFFFFF"/>
        </w:rPr>
        <w:t>las</w:t>
      </w:r>
      <w:proofErr w:type="spellEnd"/>
      <w:r w:rsidRPr="00453052">
        <w:rPr>
          <w:sz w:val="18"/>
          <w:shd w:val="clear" w:color="auto" w:fill="FFFFFF"/>
        </w:rPr>
        <w:t xml:space="preserve"> </w:t>
      </w:r>
      <w:proofErr w:type="spellStart"/>
      <w:r w:rsidRPr="00453052">
        <w:rPr>
          <w:sz w:val="18"/>
          <w:shd w:val="clear" w:color="auto" w:fill="FFFFFF"/>
        </w:rPr>
        <w:t>Casas</w:t>
      </w:r>
      <w:proofErr w:type="spellEnd"/>
      <w:r w:rsidRPr="00453052">
        <w:rPr>
          <w:sz w:val="18"/>
          <w:shd w:val="clear" w:color="auto" w:fill="FFFFFF"/>
        </w:rPr>
        <w:t>. Sistemazione in hotel e pernottamento in hotel.</w:t>
      </w:r>
    </w:p>
    <w:p w:rsidR="00453052" w:rsidRPr="00453052" w:rsidRDefault="00453052" w:rsidP="00453052">
      <w:pPr>
        <w:spacing w:after="0"/>
        <w:rPr>
          <w:b/>
          <w:sz w:val="10"/>
          <w:szCs w:val="10"/>
          <w:bdr w:val="none" w:sz="0" w:space="0" w:color="auto" w:frame="1"/>
          <w:shd w:val="clear" w:color="auto" w:fill="FFFFFF"/>
          <w:lang w:eastAsia="it-IT"/>
        </w:rPr>
      </w:pPr>
    </w:p>
    <w:p w:rsidR="00453052" w:rsidRPr="00453052" w:rsidRDefault="00453052" w:rsidP="00453052">
      <w:pPr>
        <w:spacing w:after="0"/>
        <w:rPr>
          <w:rStyle w:val="Enfasigrassetto"/>
          <w:sz w:val="18"/>
          <w:bdr w:val="none" w:sz="0" w:space="0" w:color="auto" w:frame="1"/>
          <w:shd w:val="clear" w:color="auto" w:fill="FFFFFF"/>
        </w:rPr>
      </w:pPr>
      <w:r w:rsidRPr="00453052">
        <w:rPr>
          <w:b/>
          <w:sz w:val="18"/>
          <w:bdr w:val="none" w:sz="0" w:space="0" w:color="auto" w:frame="1"/>
          <w:shd w:val="clear" w:color="auto" w:fill="FFFFFF"/>
          <w:lang w:eastAsia="it-IT"/>
        </w:rPr>
        <w:t xml:space="preserve">4° giorno • </w:t>
      </w:r>
      <w:r w:rsidRPr="00453052">
        <w:rPr>
          <w:rStyle w:val="Enfasigrassetto"/>
          <w:sz w:val="18"/>
          <w:bdr w:val="none" w:sz="0" w:space="0" w:color="auto" w:frame="1"/>
          <w:shd w:val="clear" w:color="auto" w:fill="FFFFFF"/>
        </w:rPr>
        <w:t xml:space="preserve">San Cristobal de </w:t>
      </w:r>
      <w:proofErr w:type="spellStart"/>
      <w:r w:rsidRPr="00453052">
        <w:rPr>
          <w:rStyle w:val="Enfasigrassetto"/>
          <w:sz w:val="18"/>
          <w:bdr w:val="none" w:sz="0" w:space="0" w:color="auto" w:frame="1"/>
          <w:shd w:val="clear" w:color="auto" w:fill="FFFFFF"/>
        </w:rPr>
        <w:t>las</w:t>
      </w:r>
      <w:proofErr w:type="spellEnd"/>
      <w:r w:rsidRPr="00453052">
        <w:rPr>
          <w:rStyle w:val="Enfasigrassetto"/>
          <w:sz w:val="18"/>
          <w:bdr w:val="none" w:sz="0" w:space="0" w:color="auto" w:frame="1"/>
          <w:shd w:val="clear" w:color="auto" w:fill="FFFFFF"/>
        </w:rPr>
        <w:t xml:space="preserve"> </w:t>
      </w:r>
      <w:proofErr w:type="spellStart"/>
      <w:r w:rsidRPr="00453052">
        <w:rPr>
          <w:rStyle w:val="Enfasigrassetto"/>
          <w:sz w:val="18"/>
          <w:bdr w:val="none" w:sz="0" w:space="0" w:color="auto" w:frame="1"/>
          <w:shd w:val="clear" w:color="auto" w:fill="FFFFFF"/>
        </w:rPr>
        <w:t>Casas</w:t>
      </w:r>
      <w:proofErr w:type="spellEnd"/>
      <w:r w:rsidRPr="00453052">
        <w:rPr>
          <w:rStyle w:val="Enfasigrassetto"/>
          <w:sz w:val="18"/>
          <w:bdr w:val="none" w:sz="0" w:space="0" w:color="auto" w:frame="1"/>
          <w:shd w:val="clear" w:color="auto" w:fill="FFFFFF"/>
        </w:rPr>
        <w:t xml:space="preserve"> *</w:t>
      </w:r>
      <w:r w:rsidRPr="00453052">
        <w:rPr>
          <w:rStyle w:val="Enfasigrassetto"/>
          <w:sz w:val="18"/>
          <w:bdr w:val="none" w:sz="0" w:space="0" w:color="auto" w:frame="1"/>
          <w:shd w:val="clear" w:color="auto" w:fill="FFFFFF"/>
        </w:rPr>
        <w:t xml:space="preserve">prima colazione americana </w:t>
      </w:r>
    </w:p>
    <w:p w:rsidR="00453052" w:rsidRPr="00453052" w:rsidRDefault="00453052" w:rsidP="00453052">
      <w:pPr>
        <w:spacing w:after="0"/>
        <w:rPr>
          <w:rFonts w:cs="Arial"/>
          <w:sz w:val="18"/>
          <w:shd w:val="clear" w:color="auto" w:fill="FFFFFF"/>
        </w:rPr>
      </w:pPr>
      <w:r w:rsidRPr="00453052">
        <w:rPr>
          <w:rFonts w:cs="Arial"/>
          <w:sz w:val="18"/>
          <w:shd w:val="clear" w:color="auto" w:fill="FFFFFF"/>
        </w:rPr>
        <w:t xml:space="preserve">In mattinata visita del mercato locale, uno dei più tipici della regione, dove giornalmente centinaia di indigeni si ritrovano per vendere i loro prodotti. Proseguimento per la chiesa di Santo Domingo in stile barocco, fondata nel 1547 e quindi partenza per la visita alle comunità indigene di San Juan </w:t>
      </w:r>
      <w:proofErr w:type="spellStart"/>
      <w:r w:rsidRPr="00453052">
        <w:rPr>
          <w:rFonts w:cs="Arial"/>
          <w:sz w:val="18"/>
          <w:shd w:val="clear" w:color="auto" w:fill="FFFFFF"/>
        </w:rPr>
        <w:t>Chamula</w:t>
      </w:r>
      <w:proofErr w:type="spellEnd"/>
      <w:r w:rsidRPr="00453052">
        <w:rPr>
          <w:rFonts w:cs="Arial"/>
          <w:sz w:val="18"/>
          <w:shd w:val="clear" w:color="auto" w:fill="FFFFFF"/>
        </w:rPr>
        <w:t xml:space="preserve"> e </w:t>
      </w:r>
      <w:proofErr w:type="spellStart"/>
      <w:r w:rsidRPr="00453052">
        <w:rPr>
          <w:rFonts w:cs="Arial"/>
          <w:sz w:val="18"/>
          <w:shd w:val="clear" w:color="auto" w:fill="FFFFFF"/>
        </w:rPr>
        <w:t>Zinacantan</w:t>
      </w:r>
      <w:proofErr w:type="spellEnd"/>
      <w:r w:rsidRPr="00453052">
        <w:rPr>
          <w:rFonts w:cs="Arial"/>
          <w:sz w:val="18"/>
          <w:shd w:val="clear" w:color="auto" w:fill="FFFFFF"/>
        </w:rPr>
        <w:t xml:space="preserve">. La prima è molto particolare, in quanto nella chiesa si potrà notare la convivenza di riti pagani e cristianesimo, mentre gli indigeni </w:t>
      </w:r>
      <w:proofErr w:type="spellStart"/>
      <w:r w:rsidRPr="00453052">
        <w:rPr>
          <w:rFonts w:cs="Arial"/>
          <w:sz w:val="18"/>
          <w:shd w:val="clear" w:color="auto" w:fill="FFFFFF"/>
        </w:rPr>
        <w:t>zinacantechi</w:t>
      </w:r>
      <w:proofErr w:type="spellEnd"/>
      <w:r w:rsidRPr="00453052">
        <w:rPr>
          <w:rFonts w:cs="Arial"/>
          <w:sz w:val="18"/>
          <w:shd w:val="clear" w:color="auto" w:fill="FFFFFF"/>
        </w:rPr>
        <w:t xml:space="preserve"> sono molto orientati al cattolicesimo. Si verrà ospitati da una famiglia </w:t>
      </w:r>
      <w:proofErr w:type="spellStart"/>
      <w:r w:rsidRPr="00453052">
        <w:rPr>
          <w:rFonts w:cs="Arial"/>
          <w:sz w:val="18"/>
          <w:shd w:val="clear" w:color="auto" w:fill="FFFFFF"/>
        </w:rPr>
        <w:t>zinacanteca</w:t>
      </w:r>
      <w:proofErr w:type="spellEnd"/>
      <w:r w:rsidRPr="00453052">
        <w:rPr>
          <w:rFonts w:cs="Arial"/>
          <w:sz w:val="18"/>
          <w:shd w:val="clear" w:color="auto" w:fill="FFFFFF"/>
        </w:rPr>
        <w:t>, dove si potrà preparare un’autentica “tortilla” e degustare un bicchierino di “</w:t>
      </w:r>
      <w:proofErr w:type="spellStart"/>
      <w:r w:rsidRPr="00453052">
        <w:rPr>
          <w:rFonts w:cs="Arial"/>
          <w:sz w:val="18"/>
          <w:shd w:val="clear" w:color="auto" w:fill="FFFFFF"/>
        </w:rPr>
        <w:t>Pox</w:t>
      </w:r>
      <w:proofErr w:type="spellEnd"/>
      <w:r w:rsidRPr="00453052">
        <w:rPr>
          <w:rFonts w:cs="Arial"/>
          <w:sz w:val="18"/>
          <w:shd w:val="clear" w:color="auto" w:fill="FFFFFF"/>
        </w:rPr>
        <w:t>”, il tequila dei Maya! Rientro in città e resto della giornata a disposizione. Pernottamento.</w:t>
      </w:r>
    </w:p>
    <w:p w:rsidR="00453052" w:rsidRPr="00453052" w:rsidRDefault="00453052" w:rsidP="00453052">
      <w:pPr>
        <w:spacing w:after="0"/>
        <w:rPr>
          <w:b/>
          <w:sz w:val="10"/>
          <w:szCs w:val="10"/>
          <w:bdr w:val="none" w:sz="0" w:space="0" w:color="auto" w:frame="1"/>
          <w:shd w:val="clear" w:color="auto" w:fill="FFFFFF"/>
          <w:lang w:eastAsia="it-IT"/>
        </w:rPr>
      </w:pPr>
    </w:p>
    <w:p w:rsidR="00453052" w:rsidRPr="00453052" w:rsidRDefault="00453052" w:rsidP="00453052">
      <w:pPr>
        <w:spacing w:after="0"/>
        <w:rPr>
          <w:rStyle w:val="Enfasigrassetto"/>
          <w:sz w:val="18"/>
          <w:bdr w:val="none" w:sz="0" w:space="0" w:color="auto" w:frame="1"/>
          <w:shd w:val="clear" w:color="auto" w:fill="FFFFFF"/>
        </w:rPr>
      </w:pPr>
      <w:r w:rsidRPr="00453052">
        <w:rPr>
          <w:b/>
          <w:sz w:val="18"/>
          <w:bdr w:val="none" w:sz="0" w:space="0" w:color="auto" w:frame="1"/>
          <w:shd w:val="clear" w:color="auto" w:fill="FFFFFF"/>
          <w:lang w:eastAsia="it-IT"/>
        </w:rPr>
        <w:t xml:space="preserve">5° giorno • </w:t>
      </w:r>
      <w:r w:rsidRPr="00453052">
        <w:rPr>
          <w:rStyle w:val="Enfasigrassetto"/>
          <w:sz w:val="18"/>
          <w:bdr w:val="none" w:sz="0" w:space="0" w:color="auto" w:frame="1"/>
          <w:shd w:val="clear" w:color="auto" w:fill="FFFFFF"/>
        </w:rPr>
        <w:t xml:space="preserve">San Cristobal de </w:t>
      </w:r>
      <w:proofErr w:type="spellStart"/>
      <w:r w:rsidRPr="00453052">
        <w:rPr>
          <w:rStyle w:val="Enfasigrassetto"/>
          <w:sz w:val="18"/>
          <w:bdr w:val="none" w:sz="0" w:space="0" w:color="auto" w:frame="1"/>
          <w:shd w:val="clear" w:color="auto" w:fill="FFFFFF"/>
        </w:rPr>
        <w:t>las</w:t>
      </w:r>
      <w:proofErr w:type="spellEnd"/>
      <w:r w:rsidRPr="00453052">
        <w:rPr>
          <w:rStyle w:val="Enfasigrassetto"/>
          <w:sz w:val="18"/>
          <w:bdr w:val="none" w:sz="0" w:space="0" w:color="auto" w:frame="1"/>
          <w:shd w:val="clear" w:color="auto" w:fill="FFFFFF"/>
        </w:rPr>
        <w:t xml:space="preserve"> </w:t>
      </w:r>
      <w:proofErr w:type="spellStart"/>
      <w:proofErr w:type="gramStart"/>
      <w:r w:rsidRPr="00453052">
        <w:rPr>
          <w:rStyle w:val="Enfasigrassetto"/>
          <w:sz w:val="18"/>
          <w:bdr w:val="none" w:sz="0" w:space="0" w:color="auto" w:frame="1"/>
          <w:shd w:val="clear" w:color="auto" w:fill="FFFFFF"/>
        </w:rPr>
        <w:t>Casas</w:t>
      </w:r>
      <w:proofErr w:type="spellEnd"/>
      <w:r w:rsidRPr="00453052">
        <w:rPr>
          <w:rStyle w:val="Enfasigrassetto"/>
          <w:sz w:val="18"/>
          <w:bdr w:val="none" w:sz="0" w:space="0" w:color="auto" w:frame="1"/>
          <w:shd w:val="clear" w:color="auto" w:fill="FFFFFF"/>
        </w:rPr>
        <w:t xml:space="preserve"> </w:t>
      </w:r>
      <w:r w:rsidRPr="00453052">
        <w:rPr>
          <w:rStyle w:val="apple-converted-space"/>
          <w:b/>
          <w:bCs/>
          <w:sz w:val="18"/>
          <w:bdr w:val="none" w:sz="0" w:space="0" w:color="auto" w:frame="1"/>
          <w:shd w:val="clear" w:color="auto" w:fill="FFFFFF"/>
        </w:rPr>
        <w:t> </w:t>
      </w:r>
      <w:r w:rsidRPr="00453052">
        <w:rPr>
          <w:rStyle w:val="Enfasigrassetto"/>
          <w:sz w:val="18"/>
          <w:bdr w:val="none" w:sz="0" w:space="0" w:color="auto" w:frame="1"/>
          <w:shd w:val="clear" w:color="auto" w:fill="FFFFFF"/>
        </w:rPr>
        <w:t>/</w:t>
      </w:r>
      <w:proofErr w:type="gramEnd"/>
      <w:r w:rsidRPr="00453052">
        <w:rPr>
          <w:rStyle w:val="Enfasigrassetto"/>
          <w:sz w:val="18"/>
          <w:bdr w:val="none" w:sz="0" w:space="0" w:color="auto" w:frame="1"/>
          <w:shd w:val="clear" w:color="auto" w:fill="FFFFFF"/>
        </w:rPr>
        <w:t xml:space="preserve"> Cascate Agua </w:t>
      </w:r>
      <w:proofErr w:type="spellStart"/>
      <w:r w:rsidRPr="00453052">
        <w:rPr>
          <w:rStyle w:val="Enfasigrassetto"/>
          <w:sz w:val="18"/>
          <w:bdr w:val="none" w:sz="0" w:space="0" w:color="auto" w:frame="1"/>
          <w:shd w:val="clear" w:color="auto" w:fill="FFFFFF"/>
        </w:rPr>
        <w:t>Azul</w:t>
      </w:r>
      <w:proofErr w:type="spellEnd"/>
      <w:r w:rsidRPr="00453052">
        <w:rPr>
          <w:rStyle w:val="Enfasigrassetto"/>
          <w:sz w:val="18"/>
          <w:bdr w:val="none" w:sz="0" w:space="0" w:color="auto" w:frame="1"/>
          <w:shd w:val="clear" w:color="auto" w:fill="FFFFFF"/>
        </w:rPr>
        <w:t xml:space="preserve"> /</w:t>
      </w:r>
      <w:r w:rsidRPr="00453052">
        <w:rPr>
          <w:rStyle w:val="apple-converted-space"/>
          <w:b/>
          <w:bCs/>
          <w:sz w:val="18"/>
          <w:bdr w:val="none" w:sz="0" w:space="0" w:color="auto" w:frame="1"/>
          <w:shd w:val="clear" w:color="auto" w:fill="FFFFFF"/>
        </w:rPr>
        <w:t> </w:t>
      </w:r>
      <w:proofErr w:type="spellStart"/>
      <w:r w:rsidRPr="00453052">
        <w:rPr>
          <w:rStyle w:val="apple-converted-space"/>
          <w:b/>
          <w:bCs/>
          <w:sz w:val="18"/>
          <w:bdr w:val="none" w:sz="0" w:space="0" w:color="auto" w:frame="1"/>
          <w:shd w:val="clear" w:color="auto" w:fill="FFFFFF"/>
        </w:rPr>
        <w:t>Palenque</w:t>
      </w:r>
      <w:proofErr w:type="spellEnd"/>
      <w:r w:rsidRPr="00453052">
        <w:rPr>
          <w:rStyle w:val="apple-converted-space"/>
          <w:b/>
          <w:bCs/>
          <w:sz w:val="18"/>
          <w:bdr w:val="none" w:sz="0" w:space="0" w:color="auto" w:frame="1"/>
          <w:shd w:val="clear" w:color="auto" w:fill="FFFFFF"/>
        </w:rPr>
        <w:t xml:space="preserve"> </w:t>
      </w:r>
      <w:r w:rsidRPr="00453052">
        <w:rPr>
          <w:rStyle w:val="Enfasigrassetto"/>
          <w:sz w:val="18"/>
          <w:bdr w:val="none" w:sz="0" w:space="0" w:color="auto" w:frame="1"/>
          <w:shd w:val="clear" w:color="auto" w:fill="FFFFFF"/>
        </w:rPr>
        <w:t>• km 191</w:t>
      </w:r>
      <w:r w:rsidRPr="00453052">
        <w:rPr>
          <w:rStyle w:val="Enfasigrassetto"/>
          <w:sz w:val="18"/>
          <w:bdr w:val="none" w:sz="0" w:space="0" w:color="auto" w:frame="1"/>
          <w:shd w:val="clear" w:color="auto" w:fill="FFFFFF"/>
        </w:rPr>
        <w:t xml:space="preserve"> *</w:t>
      </w:r>
      <w:r w:rsidRPr="00453052">
        <w:rPr>
          <w:rStyle w:val="Enfasigrassetto"/>
          <w:sz w:val="18"/>
          <w:bdr w:val="none" w:sz="0" w:space="0" w:color="auto" w:frame="1"/>
          <w:shd w:val="clear" w:color="auto" w:fill="FFFFFF"/>
        </w:rPr>
        <w:t>prima colazione americana • pranzo</w:t>
      </w:r>
    </w:p>
    <w:p w:rsidR="00453052" w:rsidRPr="00453052" w:rsidRDefault="00453052" w:rsidP="00453052">
      <w:pPr>
        <w:spacing w:after="0"/>
        <w:rPr>
          <w:sz w:val="18"/>
          <w:shd w:val="clear" w:color="auto" w:fill="FFFFFF"/>
        </w:rPr>
      </w:pPr>
      <w:r w:rsidRPr="00453052">
        <w:rPr>
          <w:sz w:val="18"/>
          <w:shd w:val="clear" w:color="auto" w:fill="FFFFFF"/>
        </w:rPr>
        <w:t xml:space="preserve">Partenza per </w:t>
      </w:r>
      <w:proofErr w:type="spellStart"/>
      <w:r w:rsidRPr="00453052">
        <w:rPr>
          <w:sz w:val="18"/>
          <w:shd w:val="clear" w:color="auto" w:fill="FFFFFF"/>
        </w:rPr>
        <w:t>Palenque</w:t>
      </w:r>
      <w:proofErr w:type="spellEnd"/>
      <w:r w:rsidRPr="00453052">
        <w:rPr>
          <w:sz w:val="18"/>
          <w:shd w:val="clear" w:color="auto" w:fill="FFFFFF"/>
        </w:rPr>
        <w:t xml:space="preserve"> attraversando la bellissima e verdissima sierra con sosta alle Cascate di Agua </w:t>
      </w:r>
      <w:proofErr w:type="spellStart"/>
      <w:r w:rsidRPr="00453052">
        <w:rPr>
          <w:sz w:val="18"/>
          <w:shd w:val="clear" w:color="auto" w:fill="FFFFFF"/>
        </w:rPr>
        <w:t>Azul</w:t>
      </w:r>
      <w:proofErr w:type="spellEnd"/>
      <w:r w:rsidRPr="00453052">
        <w:rPr>
          <w:sz w:val="18"/>
          <w:shd w:val="clear" w:color="auto" w:fill="FFFFFF"/>
        </w:rPr>
        <w:t xml:space="preserve"> per un pranzo al sacco o in ristorante rustico. Pernottamento in hotel a </w:t>
      </w:r>
      <w:proofErr w:type="spellStart"/>
      <w:r w:rsidRPr="00453052">
        <w:rPr>
          <w:sz w:val="18"/>
          <w:shd w:val="clear" w:color="auto" w:fill="FFFFFF"/>
        </w:rPr>
        <w:t>Palenque</w:t>
      </w:r>
      <w:proofErr w:type="spellEnd"/>
      <w:r w:rsidRPr="00453052">
        <w:rPr>
          <w:sz w:val="18"/>
          <w:shd w:val="clear" w:color="auto" w:fill="FFFFFF"/>
        </w:rPr>
        <w:t>. Pernottamento.</w:t>
      </w:r>
    </w:p>
    <w:p w:rsidR="00453052" w:rsidRPr="00453052" w:rsidRDefault="00453052" w:rsidP="00453052">
      <w:pPr>
        <w:spacing w:after="0"/>
        <w:rPr>
          <w:b/>
          <w:sz w:val="10"/>
          <w:szCs w:val="10"/>
          <w:bdr w:val="none" w:sz="0" w:space="0" w:color="auto" w:frame="1"/>
          <w:shd w:val="clear" w:color="auto" w:fill="FFFFFF"/>
          <w:lang w:eastAsia="it-IT"/>
        </w:rPr>
      </w:pPr>
    </w:p>
    <w:p w:rsidR="00453052" w:rsidRPr="00453052" w:rsidRDefault="00453052" w:rsidP="00453052">
      <w:pPr>
        <w:spacing w:after="0"/>
        <w:rPr>
          <w:rStyle w:val="Enfasigrassetto"/>
          <w:sz w:val="18"/>
          <w:bdr w:val="none" w:sz="0" w:space="0" w:color="auto" w:frame="1"/>
          <w:shd w:val="clear" w:color="auto" w:fill="FFFFFF"/>
        </w:rPr>
      </w:pPr>
      <w:r w:rsidRPr="00453052">
        <w:rPr>
          <w:b/>
          <w:sz w:val="18"/>
          <w:bdr w:val="none" w:sz="0" w:space="0" w:color="auto" w:frame="1"/>
          <w:shd w:val="clear" w:color="auto" w:fill="FFFFFF"/>
          <w:lang w:eastAsia="it-IT"/>
        </w:rPr>
        <w:t xml:space="preserve">6° giorno • </w:t>
      </w:r>
      <w:proofErr w:type="spellStart"/>
      <w:r w:rsidRPr="00453052">
        <w:rPr>
          <w:rStyle w:val="apple-converted-space"/>
          <w:b/>
          <w:bCs/>
          <w:sz w:val="18"/>
          <w:bdr w:val="none" w:sz="0" w:space="0" w:color="auto" w:frame="1"/>
          <w:shd w:val="clear" w:color="auto" w:fill="FFFFFF"/>
        </w:rPr>
        <w:t>Palenque</w:t>
      </w:r>
      <w:proofErr w:type="spellEnd"/>
      <w:r w:rsidRPr="00453052">
        <w:rPr>
          <w:rStyle w:val="apple-converted-space"/>
          <w:b/>
          <w:bCs/>
          <w:sz w:val="18"/>
          <w:bdr w:val="none" w:sz="0" w:space="0" w:color="auto" w:frame="1"/>
          <w:shd w:val="clear" w:color="auto" w:fill="FFFFFF"/>
        </w:rPr>
        <w:t xml:space="preserve"> / Campeche </w:t>
      </w:r>
      <w:r w:rsidRPr="00453052">
        <w:rPr>
          <w:rStyle w:val="Enfasigrassetto"/>
          <w:sz w:val="18"/>
          <w:bdr w:val="none" w:sz="0" w:space="0" w:color="auto" w:frame="1"/>
          <w:shd w:val="clear" w:color="auto" w:fill="FFFFFF"/>
        </w:rPr>
        <w:t>• km 362</w:t>
      </w:r>
      <w:r w:rsidRPr="00453052">
        <w:rPr>
          <w:rStyle w:val="Enfasigrassetto"/>
          <w:sz w:val="18"/>
          <w:bdr w:val="none" w:sz="0" w:space="0" w:color="auto" w:frame="1"/>
          <w:shd w:val="clear" w:color="auto" w:fill="FFFFFF"/>
        </w:rPr>
        <w:t xml:space="preserve"> *</w:t>
      </w:r>
      <w:r w:rsidRPr="00453052">
        <w:rPr>
          <w:rStyle w:val="Enfasigrassetto"/>
          <w:sz w:val="18"/>
          <w:bdr w:val="none" w:sz="0" w:space="0" w:color="auto" w:frame="1"/>
          <w:shd w:val="clear" w:color="auto" w:fill="FFFFFF"/>
        </w:rPr>
        <w:t>prima colazione americana • pranzo</w:t>
      </w:r>
    </w:p>
    <w:p w:rsidR="00453052" w:rsidRPr="00453052" w:rsidRDefault="00453052" w:rsidP="00453052">
      <w:pPr>
        <w:spacing w:after="0"/>
        <w:rPr>
          <w:sz w:val="18"/>
          <w:shd w:val="clear" w:color="auto" w:fill="FFFFFF"/>
        </w:rPr>
      </w:pPr>
      <w:r w:rsidRPr="00453052">
        <w:rPr>
          <w:sz w:val="18"/>
          <w:shd w:val="clear" w:color="auto" w:fill="FFFFFF"/>
        </w:rPr>
        <w:t xml:space="preserve">In mattinata visita del centro archeologico di </w:t>
      </w:r>
      <w:proofErr w:type="spellStart"/>
      <w:r w:rsidRPr="00453052">
        <w:rPr>
          <w:sz w:val="18"/>
          <w:shd w:val="clear" w:color="auto" w:fill="FFFFFF"/>
        </w:rPr>
        <w:t>Palenque</w:t>
      </w:r>
      <w:proofErr w:type="spellEnd"/>
      <w:r w:rsidRPr="00453052">
        <w:rPr>
          <w:sz w:val="18"/>
          <w:shd w:val="clear" w:color="auto" w:fill="FFFFFF"/>
        </w:rPr>
        <w:t xml:space="preserve"> uno dei più bei centri rituali maya posto ai bordi della giungla tropicale. Pranzo in ristorante. Proseguimento quindi per Campeche. Breve visita della città antica, racchiusa e fortificata con torri e muraglie innalzate per difendere la Colonia dalle incursioni dei pirati. All’interno delle vecchie mura la città conserva, anche al giorno d’oggi, un tipico sapore coloniale con bellissime case patrizie ed austere chiese. Pernottamento in hotel a Campeche.</w:t>
      </w:r>
    </w:p>
    <w:p w:rsidR="00453052" w:rsidRPr="00453052" w:rsidRDefault="00453052" w:rsidP="00453052">
      <w:pPr>
        <w:spacing w:after="0"/>
        <w:rPr>
          <w:b/>
          <w:sz w:val="10"/>
          <w:szCs w:val="10"/>
          <w:bdr w:val="none" w:sz="0" w:space="0" w:color="auto" w:frame="1"/>
          <w:shd w:val="clear" w:color="auto" w:fill="FFFFFF"/>
          <w:lang w:eastAsia="it-IT"/>
        </w:rPr>
      </w:pPr>
    </w:p>
    <w:p w:rsidR="00453052" w:rsidRPr="00453052" w:rsidRDefault="00453052" w:rsidP="00453052">
      <w:pPr>
        <w:spacing w:after="0"/>
        <w:rPr>
          <w:rStyle w:val="Enfasigrassetto"/>
          <w:sz w:val="18"/>
          <w:bdr w:val="none" w:sz="0" w:space="0" w:color="auto" w:frame="1"/>
          <w:shd w:val="clear" w:color="auto" w:fill="FFFFFF"/>
        </w:rPr>
      </w:pPr>
      <w:r w:rsidRPr="00453052">
        <w:rPr>
          <w:b/>
          <w:sz w:val="18"/>
          <w:bdr w:val="none" w:sz="0" w:space="0" w:color="auto" w:frame="1"/>
          <w:shd w:val="clear" w:color="auto" w:fill="FFFFFF"/>
          <w:lang w:eastAsia="it-IT"/>
        </w:rPr>
        <w:t xml:space="preserve">7° giorno • </w:t>
      </w:r>
      <w:r w:rsidRPr="00453052">
        <w:rPr>
          <w:rStyle w:val="Enfasigrassetto"/>
          <w:sz w:val="18"/>
          <w:bdr w:val="none" w:sz="0" w:space="0" w:color="auto" w:frame="1"/>
          <w:shd w:val="clear" w:color="auto" w:fill="FFFFFF"/>
        </w:rPr>
        <w:t xml:space="preserve">Campeche / </w:t>
      </w:r>
      <w:proofErr w:type="spellStart"/>
      <w:r w:rsidRPr="00453052">
        <w:rPr>
          <w:rStyle w:val="Enfasigrassetto"/>
          <w:sz w:val="18"/>
          <w:bdr w:val="none" w:sz="0" w:space="0" w:color="auto" w:frame="1"/>
          <w:shd w:val="clear" w:color="auto" w:fill="FFFFFF"/>
        </w:rPr>
        <w:t>Uxmal</w:t>
      </w:r>
      <w:proofErr w:type="spellEnd"/>
      <w:r w:rsidRPr="00453052">
        <w:rPr>
          <w:rStyle w:val="Enfasigrassetto"/>
          <w:sz w:val="18"/>
          <w:bdr w:val="none" w:sz="0" w:space="0" w:color="auto" w:frame="1"/>
          <w:shd w:val="clear" w:color="auto" w:fill="FFFFFF"/>
        </w:rPr>
        <w:t xml:space="preserve"> / </w:t>
      </w:r>
      <w:proofErr w:type="spellStart"/>
      <w:r w:rsidRPr="00453052">
        <w:rPr>
          <w:rStyle w:val="Enfasigrassetto"/>
          <w:sz w:val="18"/>
          <w:bdr w:val="none" w:sz="0" w:space="0" w:color="auto" w:frame="1"/>
          <w:shd w:val="clear" w:color="auto" w:fill="FFFFFF"/>
        </w:rPr>
        <w:t>Merida</w:t>
      </w:r>
      <w:proofErr w:type="spellEnd"/>
      <w:r w:rsidRPr="00453052">
        <w:rPr>
          <w:rStyle w:val="Enfasigrassetto"/>
          <w:sz w:val="18"/>
          <w:bdr w:val="none" w:sz="0" w:space="0" w:color="auto" w:frame="1"/>
          <w:shd w:val="clear" w:color="auto" w:fill="FFFFFF"/>
        </w:rPr>
        <w:t> • km 169</w:t>
      </w:r>
      <w:r w:rsidRPr="00453052">
        <w:rPr>
          <w:sz w:val="18"/>
        </w:rPr>
        <w:t xml:space="preserve"> *</w:t>
      </w:r>
      <w:r w:rsidRPr="00453052">
        <w:rPr>
          <w:rStyle w:val="Enfasigrassetto"/>
          <w:sz w:val="18"/>
          <w:bdr w:val="none" w:sz="0" w:space="0" w:color="auto" w:frame="1"/>
          <w:shd w:val="clear" w:color="auto" w:fill="FFFFFF"/>
        </w:rPr>
        <w:t>prima colazione americana • pranzo</w:t>
      </w:r>
    </w:p>
    <w:p w:rsidR="00453052" w:rsidRPr="00453052" w:rsidRDefault="00453052" w:rsidP="00453052">
      <w:pPr>
        <w:spacing w:after="0"/>
        <w:rPr>
          <w:sz w:val="18"/>
          <w:shd w:val="clear" w:color="auto" w:fill="FFFFFF"/>
        </w:rPr>
      </w:pPr>
      <w:r w:rsidRPr="00453052">
        <w:rPr>
          <w:sz w:val="18"/>
          <w:shd w:val="clear" w:color="auto" w:fill="FFFFFF"/>
        </w:rPr>
        <w:t xml:space="preserve">Partenza per </w:t>
      </w:r>
      <w:proofErr w:type="spellStart"/>
      <w:r w:rsidRPr="00453052">
        <w:rPr>
          <w:sz w:val="18"/>
          <w:shd w:val="clear" w:color="auto" w:fill="FFFFFF"/>
        </w:rPr>
        <w:t>Merida</w:t>
      </w:r>
      <w:proofErr w:type="spellEnd"/>
      <w:r w:rsidRPr="00453052">
        <w:rPr>
          <w:sz w:val="18"/>
          <w:shd w:val="clear" w:color="auto" w:fill="FFFFFF"/>
        </w:rPr>
        <w:t xml:space="preserve"> con visita alla importante zona archeologica di </w:t>
      </w:r>
      <w:proofErr w:type="spellStart"/>
      <w:r w:rsidRPr="00453052">
        <w:rPr>
          <w:sz w:val="18"/>
          <w:shd w:val="clear" w:color="auto" w:fill="FFFFFF"/>
        </w:rPr>
        <w:t>Uxmal</w:t>
      </w:r>
      <w:proofErr w:type="spellEnd"/>
      <w:r w:rsidRPr="00453052">
        <w:rPr>
          <w:sz w:val="18"/>
          <w:shd w:val="clear" w:color="auto" w:fill="FFFFFF"/>
        </w:rPr>
        <w:t xml:space="preserve">, dove si visitano i resti della </w:t>
      </w:r>
      <w:proofErr w:type="spellStart"/>
      <w:r w:rsidRPr="00453052">
        <w:rPr>
          <w:sz w:val="18"/>
          <w:shd w:val="clear" w:color="auto" w:fill="FFFFFF"/>
        </w:rPr>
        <w:t>cittá</w:t>
      </w:r>
      <w:proofErr w:type="spellEnd"/>
      <w:r w:rsidRPr="00453052">
        <w:rPr>
          <w:sz w:val="18"/>
          <w:shd w:val="clear" w:color="auto" w:fill="FFFFFF"/>
        </w:rPr>
        <w:t xml:space="preserve"> maya fiorita tra il III ed il X secolo. Pranzo in ristorante. Nel pomeriggio arrivo a </w:t>
      </w:r>
      <w:proofErr w:type="spellStart"/>
      <w:r w:rsidRPr="00453052">
        <w:rPr>
          <w:sz w:val="18"/>
          <w:shd w:val="clear" w:color="auto" w:fill="FFFFFF"/>
        </w:rPr>
        <w:t>Merida</w:t>
      </w:r>
      <w:proofErr w:type="spellEnd"/>
      <w:r w:rsidRPr="00453052">
        <w:rPr>
          <w:sz w:val="18"/>
          <w:shd w:val="clear" w:color="auto" w:fill="FFFFFF"/>
        </w:rPr>
        <w:t xml:space="preserve">, conosciuta come “La </w:t>
      </w:r>
      <w:proofErr w:type="spellStart"/>
      <w:r w:rsidRPr="00453052">
        <w:rPr>
          <w:sz w:val="18"/>
          <w:shd w:val="clear" w:color="auto" w:fill="FFFFFF"/>
        </w:rPr>
        <w:t>Cittá</w:t>
      </w:r>
      <w:proofErr w:type="spellEnd"/>
      <w:r w:rsidRPr="00453052">
        <w:rPr>
          <w:sz w:val="18"/>
          <w:shd w:val="clear" w:color="auto" w:fill="FFFFFF"/>
        </w:rPr>
        <w:t xml:space="preserve"> Bianca” le cui residenze dell’epoca coloniale di stile francese, italiano ed arabo testimoniano la ricchezza passata, data dal commercio delle fibre di agave. Sosta nella Piazza Principale, dove si potranno ammirare i principali monumenti della città: la Cattedrale, il Palazzo del Governo, il Palazzo Municipale e la Casa di </w:t>
      </w:r>
      <w:proofErr w:type="spellStart"/>
      <w:r w:rsidRPr="00453052">
        <w:rPr>
          <w:sz w:val="18"/>
          <w:shd w:val="clear" w:color="auto" w:fill="FFFFFF"/>
        </w:rPr>
        <w:t>Montejo</w:t>
      </w:r>
      <w:proofErr w:type="spellEnd"/>
      <w:r w:rsidRPr="00453052">
        <w:rPr>
          <w:sz w:val="18"/>
          <w:shd w:val="clear" w:color="auto" w:fill="FFFFFF"/>
        </w:rPr>
        <w:t>. Pernottamento in hotel.</w:t>
      </w:r>
    </w:p>
    <w:p w:rsidR="00453052" w:rsidRPr="00453052" w:rsidRDefault="00453052" w:rsidP="00453052">
      <w:pPr>
        <w:spacing w:after="0"/>
        <w:rPr>
          <w:b/>
          <w:sz w:val="10"/>
          <w:szCs w:val="10"/>
          <w:bdr w:val="none" w:sz="0" w:space="0" w:color="auto" w:frame="1"/>
          <w:shd w:val="clear" w:color="auto" w:fill="FFFFFF"/>
          <w:lang w:eastAsia="it-IT"/>
        </w:rPr>
      </w:pPr>
    </w:p>
    <w:p w:rsidR="00453052" w:rsidRPr="00453052" w:rsidRDefault="00453052" w:rsidP="00453052">
      <w:pPr>
        <w:spacing w:after="0"/>
        <w:rPr>
          <w:rStyle w:val="Enfasigrassetto"/>
          <w:sz w:val="18"/>
          <w:bdr w:val="none" w:sz="0" w:space="0" w:color="auto" w:frame="1"/>
          <w:shd w:val="clear" w:color="auto" w:fill="FFFFFF"/>
        </w:rPr>
      </w:pPr>
      <w:r w:rsidRPr="00453052">
        <w:rPr>
          <w:b/>
          <w:sz w:val="18"/>
          <w:bdr w:val="none" w:sz="0" w:space="0" w:color="auto" w:frame="1"/>
          <w:shd w:val="clear" w:color="auto" w:fill="FFFFFF"/>
          <w:lang w:eastAsia="it-IT"/>
        </w:rPr>
        <w:t xml:space="preserve">8° giorno • </w:t>
      </w:r>
      <w:proofErr w:type="spellStart"/>
      <w:r w:rsidRPr="00453052">
        <w:rPr>
          <w:rStyle w:val="Enfasigrassetto"/>
          <w:sz w:val="18"/>
          <w:bdr w:val="none" w:sz="0" w:space="0" w:color="auto" w:frame="1"/>
          <w:shd w:val="clear" w:color="auto" w:fill="FFFFFF"/>
        </w:rPr>
        <w:t>Merida</w:t>
      </w:r>
      <w:proofErr w:type="spellEnd"/>
      <w:r w:rsidRPr="00453052">
        <w:rPr>
          <w:rStyle w:val="Enfasigrassetto"/>
          <w:sz w:val="18"/>
          <w:bdr w:val="none" w:sz="0" w:space="0" w:color="auto" w:frame="1"/>
          <w:shd w:val="clear" w:color="auto" w:fill="FFFFFF"/>
        </w:rPr>
        <w:t xml:space="preserve"> / </w:t>
      </w:r>
      <w:proofErr w:type="spellStart"/>
      <w:r w:rsidRPr="00453052">
        <w:rPr>
          <w:rStyle w:val="Enfasigrassetto"/>
          <w:sz w:val="18"/>
          <w:bdr w:val="none" w:sz="0" w:space="0" w:color="auto" w:frame="1"/>
          <w:shd w:val="clear" w:color="auto" w:fill="FFFFFF"/>
        </w:rPr>
        <w:t>Chichen-Itza</w:t>
      </w:r>
      <w:proofErr w:type="spellEnd"/>
      <w:r w:rsidRPr="00453052">
        <w:rPr>
          <w:rStyle w:val="Enfasigrassetto"/>
          <w:sz w:val="18"/>
          <w:bdr w:val="none" w:sz="0" w:space="0" w:color="auto" w:frame="1"/>
          <w:shd w:val="clear" w:color="auto" w:fill="FFFFFF"/>
        </w:rPr>
        <w:t xml:space="preserve"> / Riviera Maya • km 309</w:t>
      </w:r>
      <w:r w:rsidRPr="00453052">
        <w:rPr>
          <w:sz w:val="18"/>
        </w:rPr>
        <w:t xml:space="preserve"> *</w:t>
      </w:r>
      <w:r w:rsidRPr="00453052">
        <w:rPr>
          <w:rStyle w:val="Enfasigrassetto"/>
          <w:sz w:val="18"/>
          <w:bdr w:val="none" w:sz="0" w:space="0" w:color="auto" w:frame="1"/>
          <w:shd w:val="clear" w:color="auto" w:fill="FFFFFF"/>
        </w:rPr>
        <w:t>prima colazione americana • pranzo • cena</w:t>
      </w:r>
    </w:p>
    <w:p w:rsidR="00453052" w:rsidRPr="00453052" w:rsidRDefault="00453052" w:rsidP="00453052">
      <w:pPr>
        <w:spacing w:after="0"/>
        <w:rPr>
          <w:sz w:val="18"/>
          <w:shd w:val="clear" w:color="auto" w:fill="FFFFFF"/>
        </w:rPr>
      </w:pPr>
      <w:r w:rsidRPr="00453052">
        <w:rPr>
          <w:sz w:val="18"/>
          <w:shd w:val="clear" w:color="auto" w:fill="FFFFFF"/>
        </w:rPr>
        <w:t xml:space="preserve">Partenza per la Riviera Maya con visita alla zona archeologica di </w:t>
      </w:r>
      <w:proofErr w:type="spellStart"/>
      <w:r w:rsidRPr="00453052">
        <w:rPr>
          <w:sz w:val="18"/>
          <w:shd w:val="clear" w:color="auto" w:fill="FFFFFF"/>
        </w:rPr>
        <w:t>Chichen-Itza</w:t>
      </w:r>
      <w:proofErr w:type="spellEnd"/>
      <w:r w:rsidRPr="00453052">
        <w:rPr>
          <w:sz w:val="18"/>
          <w:shd w:val="clear" w:color="auto" w:fill="FFFFFF"/>
        </w:rPr>
        <w:t xml:space="preserve">. Capitale Maya dello Yucatan, </w:t>
      </w:r>
      <w:proofErr w:type="spellStart"/>
      <w:r w:rsidRPr="00453052">
        <w:rPr>
          <w:sz w:val="18"/>
          <w:shd w:val="clear" w:color="auto" w:fill="FFFFFF"/>
        </w:rPr>
        <w:t>Chichen</w:t>
      </w:r>
      <w:proofErr w:type="spellEnd"/>
      <w:r w:rsidRPr="00453052">
        <w:rPr>
          <w:sz w:val="18"/>
          <w:shd w:val="clear" w:color="auto" w:fill="FFFFFF"/>
        </w:rPr>
        <w:t xml:space="preserve"> </w:t>
      </w:r>
      <w:proofErr w:type="spellStart"/>
      <w:r w:rsidRPr="00453052">
        <w:rPr>
          <w:sz w:val="18"/>
          <w:shd w:val="clear" w:color="auto" w:fill="FFFFFF"/>
        </w:rPr>
        <w:t>Itza</w:t>
      </w:r>
      <w:proofErr w:type="spellEnd"/>
      <w:r w:rsidRPr="00453052">
        <w:rPr>
          <w:sz w:val="18"/>
          <w:shd w:val="clear" w:color="auto" w:fill="FFFFFF"/>
        </w:rPr>
        <w:t xml:space="preserve"> resta uno dei siti archeologici maya più importanti. Potrete visitare gli imponenti monumenti delle zone archeologiche settentrionale e centrale: il tempio di </w:t>
      </w:r>
      <w:proofErr w:type="spellStart"/>
      <w:r w:rsidRPr="00453052">
        <w:rPr>
          <w:sz w:val="18"/>
          <w:shd w:val="clear" w:color="auto" w:fill="FFFFFF"/>
        </w:rPr>
        <w:t>Kukulkan</w:t>
      </w:r>
      <w:proofErr w:type="spellEnd"/>
      <w:r w:rsidRPr="00453052">
        <w:rPr>
          <w:sz w:val="18"/>
          <w:shd w:val="clear" w:color="auto" w:fill="FFFFFF"/>
        </w:rPr>
        <w:t>, il tempio dei Guerrieri, il gioco della palla ed il pozzo dei sacrifici. Pranzo in ristorante. In serata arrivo in Riviera Maya. Sistemazione presso l</w:t>
      </w:r>
      <w:r w:rsidRPr="00453052">
        <w:rPr>
          <w:rFonts w:cs="Trebuchet MS"/>
          <w:sz w:val="18"/>
          <w:shd w:val="clear" w:color="auto" w:fill="FFFFFF"/>
        </w:rPr>
        <w:t>’</w:t>
      </w:r>
      <w:r w:rsidRPr="00453052">
        <w:rPr>
          <w:sz w:val="18"/>
          <w:shd w:val="clear" w:color="auto" w:fill="FFFFFF"/>
        </w:rPr>
        <w:t xml:space="preserve">hotel </w:t>
      </w:r>
      <w:proofErr w:type="spellStart"/>
      <w:r w:rsidRPr="00453052">
        <w:rPr>
          <w:sz w:val="18"/>
          <w:shd w:val="clear" w:color="auto" w:fill="FFFFFF"/>
        </w:rPr>
        <w:t>Barcelo</w:t>
      </w:r>
      <w:proofErr w:type="spellEnd"/>
      <w:r w:rsidRPr="00453052">
        <w:rPr>
          <w:sz w:val="18"/>
          <w:shd w:val="clear" w:color="auto" w:fill="FFFFFF"/>
        </w:rPr>
        <w:t xml:space="preserve"> Maya Beach in trattamento </w:t>
      </w:r>
      <w:proofErr w:type="spellStart"/>
      <w:r w:rsidRPr="00453052">
        <w:rPr>
          <w:sz w:val="18"/>
          <w:shd w:val="clear" w:color="auto" w:fill="FFFFFF"/>
        </w:rPr>
        <w:t>All</w:t>
      </w:r>
      <w:proofErr w:type="spellEnd"/>
      <w:r w:rsidRPr="00453052">
        <w:rPr>
          <w:sz w:val="18"/>
          <w:shd w:val="clear" w:color="auto" w:fill="FFFFFF"/>
        </w:rPr>
        <w:t xml:space="preserve"> Inclusive. Pernottamento.</w:t>
      </w:r>
    </w:p>
    <w:p w:rsidR="00453052" w:rsidRPr="00453052" w:rsidRDefault="00453052" w:rsidP="00453052">
      <w:pPr>
        <w:spacing w:after="0"/>
        <w:rPr>
          <w:b/>
          <w:sz w:val="10"/>
          <w:szCs w:val="10"/>
          <w:bdr w:val="none" w:sz="0" w:space="0" w:color="auto" w:frame="1"/>
          <w:shd w:val="clear" w:color="auto" w:fill="FFFFFF"/>
          <w:lang w:eastAsia="it-IT"/>
        </w:rPr>
      </w:pPr>
    </w:p>
    <w:p w:rsidR="00453052" w:rsidRPr="00453052" w:rsidRDefault="00453052" w:rsidP="00453052">
      <w:pPr>
        <w:spacing w:after="0"/>
        <w:rPr>
          <w:rStyle w:val="Enfasigrassetto"/>
          <w:sz w:val="18"/>
          <w:bdr w:val="none" w:sz="0" w:space="0" w:color="auto" w:frame="1"/>
          <w:shd w:val="clear" w:color="auto" w:fill="FFFFFF"/>
        </w:rPr>
      </w:pPr>
      <w:r w:rsidRPr="00453052">
        <w:rPr>
          <w:b/>
          <w:sz w:val="18"/>
          <w:bdr w:val="none" w:sz="0" w:space="0" w:color="auto" w:frame="1"/>
          <w:shd w:val="clear" w:color="auto" w:fill="FFFFFF"/>
          <w:lang w:eastAsia="it-IT"/>
        </w:rPr>
        <w:t xml:space="preserve">9° giorno • </w:t>
      </w:r>
      <w:r w:rsidRPr="00453052">
        <w:rPr>
          <w:rStyle w:val="Enfasigrassetto"/>
          <w:sz w:val="18"/>
          <w:bdr w:val="none" w:sz="0" w:space="0" w:color="auto" w:frame="1"/>
          <w:shd w:val="clear" w:color="auto" w:fill="FFFFFF"/>
        </w:rPr>
        <w:t>Riviera Maya e partenza</w:t>
      </w:r>
      <w:r w:rsidRPr="00453052">
        <w:rPr>
          <w:sz w:val="18"/>
        </w:rPr>
        <w:t xml:space="preserve"> *</w:t>
      </w:r>
      <w:r w:rsidRPr="00453052">
        <w:rPr>
          <w:rStyle w:val="Enfasigrassetto"/>
          <w:sz w:val="18"/>
          <w:bdr w:val="none" w:sz="0" w:space="0" w:color="auto" w:frame="1"/>
          <w:shd w:val="clear" w:color="auto" w:fill="FFFFFF"/>
        </w:rPr>
        <w:t xml:space="preserve">prima colazione americana </w:t>
      </w:r>
    </w:p>
    <w:p w:rsidR="00453052" w:rsidRPr="00453052" w:rsidRDefault="00453052" w:rsidP="00453052">
      <w:pPr>
        <w:spacing w:after="0"/>
        <w:rPr>
          <w:sz w:val="18"/>
          <w:bdr w:val="none" w:sz="0" w:space="0" w:color="auto" w:frame="1"/>
          <w:shd w:val="clear" w:color="auto" w:fill="FFFFFF"/>
          <w:lang w:eastAsia="it-IT"/>
        </w:rPr>
      </w:pPr>
      <w:r w:rsidRPr="00453052">
        <w:rPr>
          <w:sz w:val="18"/>
          <w:shd w:val="clear" w:color="auto" w:fill="FFFFFF"/>
        </w:rPr>
        <w:t xml:space="preserve">Trasferimento all’aeroporto di </w:t>
      </w:r>
      <w:proofErr w:type="spellStart"/>
      <w:r w:rsidRPr="00453052">
        <w:rPr>
          <w:sz w:val="18"/>
          <w:shd w:val="clear" w:color="auto" w:fill="FFFFFF"/>
        </w:rPr>
        <w:t>Cancun</w:t>
      </w:r>
      <w:proofErr w:type="spellEnd"/>
      <w:r w:rsidRPr="00453052">
        <w:rPr>
          <w:sz w:val="18"/>
          <w:shd w:val="clear" w:color="auto" w:fill="FFFFFF"/>
        </w:rPr>
        <w:t xml:space="preserve"> oppure proseguimento del soggiorno mare in Riviera Maya. Termine dei ns servizi.</w:t>
      </w:r>
    </w:p>
    <w:p w:rsidR="00453052" w:rsidRPr="00453052" w:rsidRDefault="00453052" w:rsidP="00453052">
      <w:pPr>
        <w:spacing w:after="0"/>
        <w:rPr>
          <w:sz w:val="20"/>
          <w:bdr w:val="none" w:sz="0" w:space="0" w:color="auto" w:frame="1"/>
          <w:shd w:val="clear" w:color="auto" w:fill="FFFFFF"/>
          <w:lang w:eastAsia="it-IT"/>
        </w:rPr>
      </w:pPr>
    </w:p>
    <w:p w:rsidR="00453052" w:rsidRPr="00453052" w:rsidRDefault="00453052" w:rsidP="00453052">
      <w:pPr>
        <w:spacing w:after="0"/>
        <w:rPr>
          <w:b/>
          <w:sz w:val="20"/>
          <w:bdr w:val="none" w:sz="0" w:space="0" w:color="auto" w:frame="1"/>
          <w:shd w:val="clear" w:color="auto" w:fill="FFFFFF"/>
          <w:lang w:eastAsia="it-IT"/>
        </w:rPr>
      </w:pPr>
    </w:p>
    <w:p w:rsidR="00EE2480" w:rsidRPr="00EE2480" w:rsidRDefault="00EE2480" w:rsidP="00EE2480">
      <w:pPr>
        <w:pStyle w:val="NormaleWeb"/>
        <w:shd w:val="clear" w:color="auto" w:fill="FFFFFF"/>
        <w:spacing w:before="0" w:beforeAutospacing="0" w:after="0"/>
        <w:rPr>
          <w:rFonts w:ascii="Arial" w:hAnsi="Arial" w:cs="Arial"/>
          <w:color w:val="333333"/>
          <w:sz w:val="18"/>
          <w:szCs w:val="20"/>
        </w:rPr>
      </w:pPr>
    </w:p>
    <w:sectPr w:rsidR="00EE2480" w:rsidRPr="00EE2480" w:rsidSect="00BB3B89">
      <w:headerReference w:type="default" r:id="rId18"/>
      <w:footerReference w:type="default" r:id="rId19"/>
      <w:pgSz w:w="11906" w:h="16838"/>
      <w:pgMar w:top="862" w:right="1134" w:bottom="85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D19" w:rsidRDefault="00693D19" w:rsidP="00F47C9E">
      <w:pPr>
        <w:spacing w:after="0" w:line="240" w:lineRule="auto"/>
      </w:pPr>
      <w:r>
        <w:separator/>
      </w:r>
    </w:p>
  </w:endnote>
  <w:endnote w:type="continuationSeparator" w:id="0">
    <w:p w:rsidR="00693D19" w:rsidRDefault="00693D19"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D19" w:rsidRDefault="00693D19" w:rsidP="00F47C9E">
      <w:pPr>
        <w:spacing w:after="0" w:line="240" w:lineRule="auto"/>
      </w:pPr>
      <w:r>
        <w:separator/>
      </w:r>
    </w:p>
  </w:footnote>
  <w:footnote w:type="continuationSeparator" w:id="0">
    <w:p w:rsidR="00693D19" w:rsidRDefault="00693D19"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886787" cy="999998"/>
          <wp:effectExtent l="0" t="0" r="0" b="0"/>
          <wp:docPr id="11" name="Immagine 1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70" cy="10076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31A93"/>
    <w:rsid w:val="0007488A"/>
    <w:rsid w:val="000808BE"/>
    <w:rsid w:val="000903F0"/>
    <w:rsid w:val="00097E9A"/>
    <w:rsid w:val="000A35AE"/>
    <w:rsid w:val="000B44B9"/>
    <w:rsid w:val="000D2DFC"/>
    <w:rsid w:val="000F6DFF"/>
    <w:rsid w:val="00115247"/>
    <w:rsid w:val="001232D4"/>
    <w:rsid w:val="00147B63"/>
    <w:rsid w:val="0016409D"/>
    <w:rsid w:val="0017204B"/>
    <w:rsid w:val="0017295B"/>
    <w:rsid w:val="00181C2B"/>
    <w:rsid w:val="001829C9"/>
    <w:rsid w:val="00183542"/>
    <w:rsid w:val="001A1A2F"/>
    <w:rsid w:val="001C651F"/>
    <w:rsid w:val="001D3E4B"/>
    <w:rsid w:val="001F1AD5"/>
    <w:rsid w:val="0022300F"/>
    <w:rsid w:val="002363BA"/>
    <w:rsid w:val="00250F79"/>
    <w:rsid w:val="00262EEC"/>
    <w:rsid w:val="00287226"/>
    <w:rsid w:val="002876CD"/>
    <w:rsid w:val="00290EE3"/>
    <w:rsid w:val="00295DEF"/>
    <w:rsid w:val="002A60F6"/>
    <w:rsid w:val="002B7A07"/>
    <w:rsid w:val="002D59CC"/>
    <w:rsid w:val="002E7BB4"/>
    <w:rsid w:val="002F6AF0"/>
    <w:rsid w:val="00313263"/>
    <w:rsid w:val="0032085B"/>
    <w:rsid w:val="00325609"/>
    <w:rsid w:val="00357A28"/>
    <w:rsid w:val="003630D1"/>
    <w:rsid w:val="00372553"/>
    <w:rsid w:val="00372A54"/>
    <w:rsid w:val="00383FC3"/>
    <w:rsid w:val="003C4DDE"/>
    <w:rsid w:val="003D25F0"/>
    <w:rsid w:val="003E49BB"/>
    <w:rsid w:val="003F3B2E"/>
    <w:rsid w:val="00405CA7"/>
    <w:rsid w:val="004266AD"/>
    <w:rsid w:val="00443098"/>
    <w:rsid w:val="00453052"/>
    <w:rsid w:val="004570C9"/>
    <w:rsid w:val="00482FE8"/>
    <w:rsid w:val="004C1CCA"/>
    <w:rsid w:val="004E14F6"/>
    <w:rsid w:val="0050156D"/>
    <w:rsid w:val="005017F8"/>
    <w:rsid w:val="00503B2D"/>
    <w:rsid w:val="00522EEF"/>
    <w:rsid w:val="00526965"/>
    <w:rsid w:val="0054362B"/>
    <w:rsid w:val="00545205"/>
    <w:rsid w:val="00546095"/>
    <w:rsid w:val="00554835"/>
    <w:rsid w:val="00576BE8"/>
    <w:rsid w:val="00597193"/>
    <w:rsid w:val="005C3912"/>
    <w:rsid w:val="005C49D7"/>
    <w:rsid w:val="005D0354"/>
    <w:rsid w:val="005E0B19"/>
    <w:rsid w:val="005E70AD"/>
    <w:rsid w:val="005F3D0B"/>
    <w:rsid w:val="006013B6"/>
    <w:rsid w:val="0061070A"/>
    <w:rsid w:val="0062003F"/>
    <w:rsid w:val="0062205C"/>
    <w:rsid w:val="006537A4"/>
    <w:rsid w:val="00654133"/>
    <w:rsid w:val="00656AB5"/>
    <w:rsid w:val="006864FE"/>
    <w:rsid w:val="00686BBC"/>
    <w:rsid w:val="00693D19"/>
    <w:rsid w:val="006C1E32"/>
    <w:rsid w:val="006C598D"/>
    <w:rsid w:val="006D20B4"/>
    <w:rsid w:val="006F4EB5"/>
    <w:rsid w:val="007134C6"/>
    <w:rsid w:val="00735A01"/>
    <w:rsid w:val="0074444C"/>
    <w:rsid w:val="0074493A"/>
    <w:rsid w:val="00761490"/>
    <w:rsid w:val="007620EE"/>
    <w:rsid w:val="007637C2"/>
    <w:rsid w:val="007656F7"/>
    <w:rsid w:val="00776E95"/>
    <w:rsid w:val="00781758"/>
    <w:rsid w:val="007B5ABE"/>
    <w:rsid w:val="007E279A"/>
    <w:rsid w:val="007E7BAB"/>
    <w:rsid w:val="00802EFD"/>
    <w:rsid w:val="00807D90"/>
    <w:rsid w:val="00834094"/>
    <w:rsid w:val="0083448A"/>
    <w:rsid w:val="00835F69"/>
    <w:rsid w:val="00854550"/>
    <w:rsid w:val="00875305"/>
    <w:rsid w:val="00876B01"/>
    <w:rsid w:val="00894391"/>
    <w:rsid w:val="008B3865"/>
    <w:rsid w:val="008C34FE"/>
    <w:rsid w:val="008C64D0"/>
    <w:rsid w:val="008F1D21"/>
    <w:rsid w:val="008F410C"/>
    <w:rsid w:val="009668ED"/>
    <w:rsid w:val="0099334D"/>
    <w:rsid w:val="009977C0"/>
    <w:rsid w:val="009B6153"/>
    <w:rsid w:val="009F3512"/>
    <w:rsid w:val="00A039F1"/>
    <w:rsid w:val="00A47C61"/>
    <w:rsid w:val="00A52CC2"/>
    <w:rsid w:val="00A60853"/>
    <w:rsid w:val="00A87711"/>
    <w:rsid w:val="00A8778B"/>
    <w:rsid w:val="00A92C77"/>
    <w:rsid w:val="00AA60EA"/>
    <w:rsid w:val="00AC6BC7"/>
    <w:rsid w:val="00AE4D73"/>
    <w:rsid w:val="00AE7D87"/>
    <w:rsid w:val="00B250D3"/>
    <w:rsid w:val="00B33CBD"/>
    <w:rsid w:val="00B555FA"/>
    <w:rsid w:val="00B76AC3"/>
    <w:rsid w:val="00BA02B0"/>
    <w:rsid w:val="00BB3B89"/>
    <w:rsid w:val="00BB4695"/>
    <w:rsid w:val="00BB5B58"/>
    <w:rsid w:val="00BF05A1"/>
    <w:rsid w:val="00BF61C9"/>
    <w:rsid w:val="00BF6C71"/>
    <w:rsid w:val="00BF7057"/>
    <w:rsid w:val="00C01DA5"/>
    <w:rsid w:val="00C25583"/>
    <w:rsid w:val="00C4008C"/>
    <w:rsid w:val="00C41B01"/>
    <w:rsid w:val="00C451E7"/>
    <w:rsid w:val="00CB59E9"/>
    <w:rsid w:val="00CE5732"/>
    <w:rsid w:val="00D26F13"/>
    <w:rsid w:val="00D5663A"/>
    <w:rsid w:val="00D66874"/>
    <w:rsid w:val="00D70808"/>
    <w:rsid w:val="00D96F02"/>
    <w:rsid w:val="00DA1CC7"/>
    <w:rsid w:val="00DA49CA"/>
    <w:rsid w:val="00DA76B2"/>
    <w:rsid w:val="00DB70E8"/>
    <w:rsid w:val="00DC1636"/>
    <w:rsid w:val="00DC1D02"/>
    <w:rsid w:val="00DD1843"/>
    <w:rsid w:val="00DE7025"/>
    <w:rsid w:val="00E058B9"/>
    <w:rsid w:val="00E53966"/>
    <w:rsid w:val="00E6244F"/>
    <w:rsid w:val="00E83FC2"/>
    <w:rsid w:val="00EA179F"/>
    <w:rsid w:val="00ED2A2D"/>
    <w:rsid w:val="00EE2480"/>
    <w:rsid w:val="00F1558D"/>
    <w:rsid w:val="00F26AFE"/>
    <w:rsid w:val="00F47C9E"/>
    <w:rsid w:val="00F74409"/>
    <w:rsid w:val="00F74D0B"/>
    <w:rsid w:val="00F81459"/>
    <w:rsid w:val="00FC1FDF"/>
    <w:rsid w:val="00FD3595"/>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69522-BD5A-4217-BB07-A0BC9CAE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453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mailto:info@evasionicra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diagrams/_rels/data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solidFill>
                <a:schemeClr val="tx1"/>
              </a:solidFill>
            </a:rPr>
            <a:t>Tasse aeroportuali € 303,00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dgm:t>
        <a:bodyPr/>
        <a:lstStyle/>
        <a:p>
          <a:r>
            <a:rPr lang="it-IT" sz="1000">
              <a:solidFill>
                <a:schemeClr val="tx1"/>
              </a:solidFill>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3B0D4BF2-4A34-4748-8D6B-CB79106FBEC4}">
      <dgm:prSet custT="1"/>
      <dgm:spPr/>
      <dgm:t>
        <a:bodyPr/>
        <a:lstStyle/>
        <a:p>
          <a:r>
            <a:rPr lang="it-IT" sz="1000">
              <a:solidFill>
                <a:schemeClr val="tx1"/>
              </a:solidFill>
            </a:rPr>
            <a:t>prima colazione americana in tutti gli hotels + 6 pranzi + all inclusive in Riviera Maya</a:t>
          </a:r>
        </a:p>
      </dgm:t>
    </dgm:pt>
    <dgm:pt modelId="{0EF92840-005A-4F9A-90CF-12E236DBD478}" type="parTrans" cxnId="{EE32F8B4-EF9B-4F91-AAB8-D43A883E8506}">
      <dgm:prSet/>
      <dgm:spPr/>
      <dgm:t>
        <a:bodyPr/>
        <a:lstStyle/>
        <a:p>
          <a:endParaRPr lang="it-IT"/>
        </a:p>
      </dgm:t>
    </dgm:pt>
    <dgm:pt modelId="{B46443B7-25D2-4661-B27F-48C1F415634B}" type="sibTrans" cxnId="{EE32F8B4-EF9B-4F91-AAB8-D43A883E8506}">
      <dgm:prSet/>
      <dgm:spPr/>
      <dgm:t>
        <a:bodyPr/>
        <a:lstStyle/>
        <a:p>
          <a:endParaRPr lang="it-IT"/>
        </a:p>
      </dgm:t>
    </dgm:pt>
    <dgm:pt modelId="{4A70C933-73C6-48E2-BB88-9EAD590343DD}">
      <dgm:prSet custT="1"/>
      <dgm:spPr/>
      <dgm:t>
        <a:bodyPr/>
        <a:lstStyle/>
        <a:p>
          <a:r>
            <a:rPr lang="it-IT" sz="1000">
              <a:solidFill>
                <a:schemeClr val="tx1"/>
              </a:solidFill>
            </a:rPr>
            <a:t>quota di iscrizione inclusa di assicurazione medico bagaglio € 60,00 per persona adulti, € 40,00 p. p. bambini 2/11 anni</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64BCE42C-AC4A-4656-AE51-EA42B35C0E57}">
      <dgm:prSet custT="1"/>
      <dgm:spPr/>
      <dgm:t>
        <a:bodyPr/>
        <a:lstStyle/>
        <a:p>
          <a:endParaRPr lang="it-IT" sz="1000">
            <a:solidFill>
              <a:schemeClr val="tx1"/>
            </a:solidFill>
          </a:endParaRPr>
        </a:p>
      </dgm:t>
    </dgm:pt>
    <dgm:pt modelId="{45F20460-FFFE-4606-9B49-7FAB435D0837}" type="parTrans" cxnId="{265ADFB3-D991-4B1A-990A-B3A692A9D575}">
      <dgm:prSet/>
      <dgm:spPr/>
      <dgm:t>
        <a:bodyPr/>
        <a:lstStyle/>
        <a:p>
          <a:endParaRPr lang="it-IT"/>
        </a:p>
      </dgm:t>
    </dgm:pt>
    <dgm:pt modelId="{E50871C0-BE36-4EF9-ACA9-BD0C5019A850}" type="sibTrans" cxnId="{265ADFB3-D991-4B1A-990A-B3A692A9D575}">
      <dgm:prSet/>
      <dgm:spPr/>
      <dgm:t>
        <a:bodyPr/>
        <a:lstStyle/>
        <a:p>
          <a:endParaRPr lang="it-IT"/>
        </a:p>
      </dgm:t>
    </dgm:pt>
    <dgm:pt modelId="{CA3682E0-CB48-43E9-93A3-0C5DC1035531}">
      <dgm:prSet custT="1"/>
      <dgm:spPr/>
      <dgm:t>
        <a:bodyPr/>
        <a:lstStyle/>
        <a:p>
          <a:endParaRPr lang="it-IT" sz="1000">
            <a:solidFill>
              <a:schemeClr val="tx1"/>
            </a:solidFill>
          </a:endParaRPr>
        </a:p>
      </dgm:t>
    </dgm:pt>
    <dgm:pt modelId="{31F9CBB4-CA94-4889-B861-E9A06CCE6564}" type="parTrans" cxnId="{E86124EC-FB50-45A1-A135-BDC818564732}">
      <dgm:prSet/>
      <dgm:spPr/>
      <dgm:t>
        <a:bodyPr/>
        <a:lstStyle/>
        <a:p>
          <a:endParaRPr lang="it-IT"/>
        </a:p>
      </dgm:t>
    </dgm:pt>
    <dgm:pt modelId="{C15DD346-56E8-40B5-9866-666BBCE1D89E}" type="sibTrans" cxnId="{E86124EC-FB50-45A1-A135-BDC818564732}">
      <dgm:prSet/>
      <dgm:spPr/>
      <dgm:t>
        <a:bodyPr/>
        <a:lstStyle/>
        <a:p>
          <a:endParaRPr lang="it-IT"/>
        </a:p>
      </dgm:t>
    </dgm:pt>
    <dgm:pt modelId="{D82E1F32-4CD7-46FE-A2FD-C2E762BDEA25}">
      <dgm:prSet custT="1"/>
      <dgm:spPr/>
      <dgm:t>
        <a:bodyPr/>
        <a:lstStyle/>
        <a:p>
          <a:r>
            <a:rPr lang="it-IT" sz="1000">
              <a:solidFill>
                <a:schemeClr val="tx1"/>
              </a:solidFill>
            </a:rPr>
            <a:t>biglietto aereo per la tratta Mexico/Tuxtla Gutiérrez incluso tutte le tasse in base a quanto in vigore alla data di edizione dell’offerta</a:t>
          </a:r>
        </a:p>
      </dgm:t>
    </dgm:pt>
    <dgm:pt modelId="{6EC60235-2EBD-45C1-9AF2-13631B98D512}" type="parTrans" cxnId="{8BE4D26D-4B2B-4D89-8202-8A0E4E28A162}">
      <dgm:prSet/>
      <dgm:spPr/>
      <dgm:t>
        <a:bodyPr/>
        <a:lstStyle/>
        <a:p>
          <a:endParaRPr lang="it-IT"/>
        </a:p>
      </dgm:t>
    </dgm:pt>
    <dgm:pt modelId="{A953AFD0-2286-41DF-95F9-FFF27846379E}" type="sibTrans" cxnId="{8BE4D26D-4B2B-4D89-8202-8A0E4E28A162}">
      <dgm:prSet/>
      <dgm:spPr/>
      <dgm:t>
        <a:bodyPr/>
        <a:lstStyle/>
        <a:p>
          <a:endParaRPr lang="it-IT"/>
        </a:p>
      </dgm:t>
    </dgm:pt>
    <dgm:pt modelId="{B49B19FE-913E-45A9-B1D2-74AEA3D7A0C7}">
      <dgm:prSet custT="1"/>
      <dgm:spPr/>
      <dgm:t>
        <a:bodyPr/>
        <a:lstStyle/>
        <a:p>
          <a:r>
            <a:rPr lang="it-IT" sz="1000">
              <a:solidFill>
                <a:schemeClr val="tx1"/>
              </a:solidFill>
            </a:rPr>
            <a:t>trasporto in minivan 10 posti oppure autopullman con aria condizionata e musica</a:t>
          </a:r>
        </a:p>
      </dgm:t>
    </dgm:pt>
    <dgm:pt modelId="{FC1DF860-6633-44BE-9079-3DC23C4C1C0C}" type="parTrans" cxnId="{0B2AD7AB-0890-4115-B32F-59171FBDBFB0}">
      <dgm:prSet/>
      <dgm:spPr/>
      <dgm:t>
        <a:bodyPr/>
        <a:lstStyle/>
        <a:p>
          <a:endParaRPr lang="it-IT"/>
        </a:p>
      </dgm:t>
    </dgm:pt>
    <dgm:pt modelId="{D2F64719-E7B2-473F-A41B-D1DE8665D74A}" type="sibTrans" cxnId="{0B2AD7AB-0890-4115-B32F-59171FBDBFB0}">
      <dgm:prSet/>
      <dgm:spPr/>
      <dgm:t>
        <a:bodyPr/>
        <a:lstStyle/>
        <a:p>
          <a:endParaRPr lang="it-IT"/>
        </a:p>
      </dgm:t>
    </dgm:pt>
    <dgm:pt modelId="{252BE1A1-3473-454A-A1C1-B331258F7635}">
      <dgm:prSet custT="1"/>
      <dgm:spPr/>
      <dgm:t>
        <a:bodyPr/>
        <a:lstStyle/>
        <a:p>
          <a:r>
            <a:rPr lang="it-IT" sz="1000">
              <a:solidFill>
                <a:schemeClr val="tx1"/>
              </a:solidFill>
            </a:rPr>
            <a:t>guida-accompagnatore di lingua italiana-spagnola dal 1° al 3° giorno e dal 3° al 8° giorno</a:t>
          </a:r>
        </a:p>
      </dgm:t>
    </dgm:pt>
    <dgm:pt modelId="{132061B9-4D40-43CA-BDC4-E6B1D8FD8A36}" type="parTrans" cxnId="{FB85246D-17F7-44C0-B399-CA82F664F965}">
      <dgm:prSet/>
      <dgm:spPr/>
      <dgm:t>
        <a:bodyPr/>
        <a:lstStyle/>
        <a:p>
          <a:endParaRPr lang="it-IT"/>
        </a:p>
      </dgm:t>
    </dgm:pt>
    <dgm:pt modelId="{C07BDB56-56F6-4A8D-B783-C2C9D2C67FF0}" type="sibTrans" cxnId="{FB85246D-17F7-44C0-B399-CA82F664F965}">
      <dgm:prSet/>
      <dgm:spPr/>
      <dgm:t>
        <a:bodyPr/>
        <a:lstStyle/>
        <a:p>
          <a:endParaRPr lang="it-IT"/>
        </a:p>
      </dgm:t>
    </dgm:pt>
    <dgm:pt modelId="{4FA6DFA5-5699-4413-8B21-FEE7A305DCF9}">
      <dgm:prSet custT="1"/>
      <dgm:spPr/>
      <dgm:t>
        <a:bodyPr/>
        <a:lstStyle/>
        <a:p>
          <a:r>
            <a:rPr lang="it-IT" sz="1000">
              <a:solidFill>
                <a:schemeClr val="tx1"/>
              </a:solidFill>
            </a:rPr>
            <a:t>ingresso ai siti archeologici e musei indicati in programma</a:t>
          </a:r>
        </a:p>
      </dgm:t>
    </dgm:pt>
    <dgm:pt modelId="{41139B62-B2BA-4B62-8FAD-5E35E09777CE}" type="parTrans" cxnId="{64145196-FC16-471F-A8BD-6043F1688CF0}">
      <dgm:prSet/>
      <dgm:spPr/>
      <dgm:t>
        <a:bodyPr/>
        <a:lstStyle/>
        <a:p>
          <a:endParaRPr lang="it-IT"/>
        </a:p>
      </dgm:t>
    </dgm:pt>
    <dgm:pt modelId="{E962F072-DABD-4894-BC32-A68DC294D46E}" type="sibTrans" cxnId="{64145196-FC16-471F-A8BD-6043F1688CF0}">
      <dgm:prSet/>
      <dgm:spPr/>
      <dgm:t>
        <a:bodyPr/>
        <a:lstStyle/>
        <a:p>
          <a:endParaRPr lang="it-IT"/>
        </a:p>
      </dgm:t>
    </dgm:pt>
    <dgm:pt modelId="{05EF041A-9518-449E-8000-E154A58CDCCC}">
      <dgm:prSet custT="1"/>
      <dgm:spPr/>
      <dgm:t>
        <a:bodyPr/>
        <a:lstStyle/>
        <a:p>
          <a:r>
            <a:rPr lang="it-IT" sz="1000">
              <a:solidFill>
                <a:schemeClr val="tx1"/>
              </a:solidFill>
            </a:rPr>
            <a:t>facchinaggi 1 collo per persona negli aeroporti e hotels</a:t>
          </a:r>
        </a:p>
      </dgm:t>
    </dgm:pt>
    <dgm:pt modelId="{52E992F0-18B7-4F19-ABBC-5EDEC42D3BE5}" type="parTrans" cxnId="{B16B3733-CA73-4D17-B65B-875F8CC25DED}">
      <dgm:prSet/>
      <dgm:spPr/>
      <dgm:t>
        <a:bodyPr/>
        <a:lstStyle/>
        <a:p>
          <a:endParaRPr lang="it-IT"/>
        </a:p>
      </dgm:t>
    </dgm:pt>
    <dgm:pt modelId="{BF02F21E-7F71-4741-A444-9518796A35C1}" type="sibTrans" cxnId="{B16B3733-CA73-4D17-B65B-875F8CC25DED}">
      <dgm:prSet/>
      <dgm:spPr/>
      <dgm:t>
        <a:bodyPr/>
        <a:lstStyle/>
        <a:p>
          <a:endParaRPr lang="it-IT"/>
        </a:p>
      </dgm:t>
    </dgm:pt>
    <dgm:pt modelId="{D671C437-7B4B-4368-B931-82476C8C06E2}">
      <dgm:prSet custT="1"/>
      <dgm:spPr/>
      <dgm:t>
        <a:bodyPr/>
        <a:lstStyle/>
        <a:p>
          <a:r>
            <a:rPr lang="it-IT" sz="1000">
              <a:solidFill>
                <a:schemeClr val="tx1"/>
              </a:solidFill>
            </a:rPr>
            <a:t>sistemazione negli hotels indicati o similari (4 stelle a Città del Messico, San Cristobal, Palenque, Merida, Riviera Maya e 3 stelle a Campeche)</a:t>
          </a:r>
        </a:p>
      </dgm:t>
    </dgm:pt>
    <dgm:pt modelId="{4FAC14AC-8F7B-4A8E-BEE7-C487D03D9809}" type="parTrans" cxnId="{505173D6-138F-4ADF-BD9F-8069782FCCEC}">
      <dgm:prSet/>
      <dgm:spPr/>
      <dgm:t>
        <a:bodyPr/>
        <a:lstStyle/>
        <a:p>
          <a:endParaRPr lang="it-IT"/>
        </a:p>
      </dgm:t>
    </dgm:pt>
    <dgm:pt modelId="{FE6DDAB1-94E1-4278-B352-02E5C449B76A}" type="sibTrans" cxnId="{505173D6-138F-4ADF-BD9F-8069782FCCEC}">
      <dgm:prSet/>
      <dgm:spPr/>
      <dgm:t>
        <a:bodyPr/>
        <a:lstStyle/>
        <a:p>
          <a:endParaRPr lang="it-IT"/>
        </a:p>
      </dgm:t>
    </dgm:pt>
    <dgm:pt modelId="{1762E284-D385-499D-B010-054DC8CA1DC8}">
      <dgm:prSet custT="1"/>
      <dgm:spPr/>
      <dgm:t>
        <a:bodyPr/>
        <a:lstStyle/>
        <a:p>
          <a:endParaRPr lang="it-IT" sz="1000">
            <a:solidFill>
              <a:schemeClr val="tx1"/>
            </a:solidFill>
          </a:endParaRPr>
        </a:p>
      </dgm:t>
    </dgm:pt>
    <dgm:pt modelId="{C3F71E23-1B9D-4877-9894-937E299257CC}" type="parTrans" cxnId="{025BA47F-FCE2-4261-B5DC-B2D395979A34}">
      <dgm:prSet/>
      <dgm:spPr/>
      <dgm:t>
        <a:bodyPr/>
        <a:lstStyle/>
        <a:p>
          <a:endParaRPr lang="it-IT"/>
        </a:p>
      </dgm:t>
    </dgm:pt>
    <dgm:pt modelId="{2571FC3D-73AD-4901-81B8-F413C629BFAD}" type="sibTrans" cxnId="{025BA47F-FCE2-4261-B5DC-B2D395979A34}">
      <dgm:prSet/>
      <dgm:spPr/>
      <dgm:t>
        <a:bodyPr/>
        <a:lstStyle/>
        <a:p>
          <a:endParaRPr lang="it-IT"/>
        </a:p>
      </dgm:t>
    </dgm:pt>
    <dgm:pt modelId="{1AA0DF6C-B711-40F2-9F33-CC4CF4EF5CDB}">
      <dgm:prSet custT="1"/>
      <dgm:spPr/>
      <dgm:t>
        <a:bodyPr/>
        <a:lstStyle/>
        <a:p>
          <a:r>
            <a:rPr lang="it-IT" sz="1000">
              <a:solidFill>
                <a:schemeClr val="tx1"/>
              </a:solidFill>
            </a:rPr>
            <a:t>assicurazione facoltativa annullamento: 3% della quota</a:t>
          </a:r>
        </a:p>
      </dgm:t>
    </dgm:pt>
    <dgm:pt modelId="{523DE1A5-1C92-4250-AF81-6E5934715B60}" type="parTrans" cxnId="{1DF1FFBA-5237-4515-B251-922E060706F5}">
      <dgm:prSet/>
      <dgm:spPr/>
      <dgm:t>
        <a:bodyPr/>
        <a:lstStyle/>
        <a:p>
          <a:endParaRPr lang="it-IT"/>
        </a:p>
      </dgm:t>
    </dgm:pt>
    <dgm:pt modelId="{72C3D5D6-5233-4AF4-9D97-EF084B2449B1}" type="sibTrans" cxnId="{1DF1FFBA-5237-4515-B251-922E060706F5}">
      <dgm:prSet/>
      <dgm:spPr/>
      <dgm:t>
        <a:bodyPr/>
        <a:lstStyle/>
        <a:p>
          <a:endParaRPr lang="it-IT"/>
        </a:p>
      </dgm:t>
    </dgm:pt>
    <dgm:pt modelId="{B775D737-F851-4D58-8FC3-81411F873CA0}">
      <dgm:prSet custT="1"/>
      <dgm:spPr/>
      <dgm:t>
        <a:bodyPr/>
        <a:lstStyle/>
        <a:p>
          <a:r>
            <a:rPr lang="it-IT" sz="1000">
              <a:solidFill>
                <a:schemeClr val="tx1"/>
              </a:solidFill>
            </a:rPr>
            <a:t>voli intercontinentali in partenza dall’Italia (quote su richiesta) e relative tasse aeroportuali internazionali</a:t>
          </a:r>
        </a:p>
      </dgm:t>
    </dgm:pt>
    <dgm:pt modelId="{49F43BD4-7A79-4ED7-9C56-EB033AC7593C}" type="parTrans" cxnId="{1DFA22AB-D3DB-4560-BCE9-A9A8B6BCC9A2}">
      <dgm:prSet/>
      <dgm:spPr/>
      <dgm:t>
        <a:bodyPr/>
        <a:lstStyle/>
        <a:p>
          <a:endParaRPr lang="it-IT"/>
        </a:p>
      </dgm:t>
    </dgm:pt>
    <dgm:pt modelId="{E1BF0A8E-9279-4489-86FF-2B42D7D7C067}" type="sibTrans" cxnId="{1DFA22AB-D3DB-4560-BCE9-A9A8B6BCC9A2}">
      <dgm:prSet/>
      <dgm:spPr/>
      <dgm:t>
        <a:bodyPr/>
        <a:lstStyle/>
        <a:p>
          <a:endParaRPr lang="it-IT"/>
        </a:p>
      </dgm:t>
    </dgm:pt>
    <dgm:pt modelId="{993E65AB-AA67-4E6A-81DA-77CFA0C0F5A2}">
      <dgm:prSet custT="1"/>
      <dgm:spPr/>
      <dgm:t>
        <a:bodyPr/>
        <a:lstStyle/>
        <a:p>
          <a:r>
            <a:rPr lang="it-IT" sz="1000">
              <a:solidFill>
                <a:schemeClr val="tx1"/>
              </a:solidFill>
            </a:rPr>
            <a:t>pasti non indicati in programma</a:t>
          </a:r>
        </a:p>
      </dgm:t>
    </dgm:pt>
    <dgm:pt modelId="{B4E6A200-8DFF-4136-8E2D-67AF33F379A1}" type="parTrans" cxnId="{F51B3AD0-D734-40E9-B9C0-102DD720CCF6}">
      <dgm:prSet/>
      <dgm:spPr/>
      <dgm:t>
        <a:bodyPr/>
        <a:lstStyle/>
        <a:p>
          <a:endParaRPr lang="it-IT"/>
        </a:p>
      </dgm:t>
    </dgm:pt>
    <dgm:pt modelId="{5B9AF288-1A83-414B-8791-5BCDB4F26958}" type="sibTrans" cxnId="{F51B3AD0-D734-40E9-B9C0-102DD720CCF6}">
      <dgm:prSet/>
      <dgm:spPr/>
      <dgm:t>
        <a:bodyPr/>
        <a:lstStyle/>
        <a:p>
          <a:endParaRPr lang="it-IT"/>
        </a:p>
      </dgm:t>
    </dgm:pt>
    <dgm:pt modelId="{FDF494BA-997E-44D8-87B6-9F91386C1CD5}">
      <dgm:prSet custT="1"/>
      <dgm:spPr/>
      <dgm:t>
        <a:bodyPr/>
        <a:lstStyle/>
        <a:p>
          <a:r>
            <a:rPr lang="it-IT" sz="1000">
              <a:solidFill>
                <a:schemeClr val="tx1"/>
              </a:solidFill>
            </a:rPr>
            <a:t>bevande</a:t>
          </a:r>
        </a:p>
      </dgm:t>
    </dgm:pt>
    <dgm:pt modelId="{3F1085F6-27BA-4C7A-A755-976366552EED}" type="parTrans" cxnId="{F3E995AD-709F-4978-8B9B-C8C7AA664A47}">
      <dgm:prSet/>
      <dgm:spPr/>
      <dgm:t>
        <a:bodyPr/>
        <a:lstStyle/>
        <a:p>
          <a:endParaRPr lang="it-IT"/>
        </a:p>
      </dgm:t>
    </dgm:pt>
    <dgm:pt modelId="{0B9EDF4A-E73F-40E7-B30B-919216D73DCA}" type="sibTrans" cxnId="{F3E995AD-709F-4978-8B9B-C8C7AA664A47}">
      <dgm:prSet/>
      <dgm:spPr/>
      <dgm:t>
        <a:bodyPr/>
        <a:lstStyle/>
        <a:p>
          <a:endParaRPr lang="it-IT"/>
        </a:p>
      </dgm:t>
    </dgm:pt>
    <dgm:pt modelId="{6D1EFC9F-6107-40C1-BA84-0C0DE5E1B2C4}">
      <dgm:prSet custT="1"/>
      <dgm:spPr/>
      <dgm:t>
        <a:bodyPr/>
        <a:lstStyle/>
        <a:p>
          <a:r>
            <a:rPr lang="it-IT" sz="1000">
              <a:solidFill>
                <a:schemeClr val="tx1"/>
              </a:solidFill>
            </a:rPr>
            <a:t>mance ad autisti e guide</a:t>
          </a:r>
        </a:p>
      </dgm:t>
    </dgm:pt>
    <dgm:pt modelId="{89C78444-AF6A-4519-8D95-BA012155BEA9}" type="parTrans" cxnId="{22097C1D-AC8C-4BE4-8EA4-E4E140839CF8}">
      <dgm:prSet/>
      <dgm:spPr/>
      <dgm:t>
        <a:bodyPr/>
        <a:lstStyle/>
        <a:p>
          <a:endParaRPr lang="it-IT"/>
        </a:p>
      </dgm:t>
    </dgm:pt>
    <dgm:pt modelId="{95A70262-7B71-4AAD-B7E2-5359AD98B94D}" type="sibTrans" cxnId="{22097C1D-AC8C-4BE4-8EA4-E4E140839CF8}">
      <dgm:prSet/>
      <dgm:spPr/>
      <dgm:t>
        <a:bodyPr/>
        <a:lstStyle/>
        <a:p>
          <a:endParaRPr lang="it-IT"/>
        </a:p>
      </dgm:t>
    </dgm:pt>
    <dgm:pt modelId="{F4AEBD5C-41DB-4A01-8B48-F3A1F72828D5}">
      <dgm:prSet custT="1"/>
      <dgm:spPr/>
      <dgm:t>
        <a:bodyPr/>
        <a:lstStyle/>
        <a:p>
          <a:r>
            <a:rPr lang="it-IT" sz="1000">
              <a:solidFill>
                <a:schemeClr val="tx1"/>
              </a:solidFill>
            </a:rPr>
            <a:t>tasse di soggiorno per ogni entrata in Messico</a:t>
          </a:r>
        </a:p>
      </dgm:t>
    </dgm:pt>
    <dgm:pt modelId="{C8A68415-22EB-4C47-BE0B-EEA519EA6930}" type="parTrans" cxnId="{DC4F0100-2B0F-4336-B649-B4C5FCB9B2FE}">
      <dgm:prSet/>
      <dgm:spPr/>
      <dgm:t>
        <a:bodyPr/>
        <a:lstStyle/>
        <a:p>
          <a:endParaRPr lang="it-IT"/>
        </a:p>
      </dgm:t>
    </dgm:pt>
    <dgm:pt modelId="{0199B193-D4C0-4704-9BCA-65F5F4FD606B}" type="sibTrans" cxnId="{DC4F0100-2B0F-4336-B649-B4C5FCB9B2FE}">
      <dgm:prSet/>
      <dgm:spPr/>
      <dgm:t>
        <a:bodyPr/>
        <a:lstStyle/>
        <a:p>
          <a:endParaRPr lang="it-IT"/>
        </a:p>
      </dgm:t>
    </dgm:pt>
    <dgm:pt modelId="{BD4B677F-F9F4-4EC9-AACE-2540FA593E16}">
      <dgm:prSet custT="1"/>
      <dgm:spPr/>
      <dgm:t>
        <a:bodyPr/>
        <a:lstStyle/>
        <a:p>
          <a:r>
            <a:rPr lang="it-IT" sz="1000">
              <a:solidFill>
                <a:schemeClr val="tx1"/>
              </a:solidFill>
            </a:rPr>
            <a:t>extras personali negli hotels e nei ristoranti</a:t>
          </a:r>
        </a:p>
      </dgm:t>
    </dgm:pt>
    <dgm:pt modelId="{078B99AF-BA08-48B7-AF49-92BAC808D7C5}" type="parTrans" cxnId="{8DDEE03C-7A13-41E1-86EE-6551F73B7438}">
      <dgm:prSet/>
      <dgm:spPr/>
      <dgm:t>
        <a:bodyPr/>
        <a:lstStyle/>
        <a:p>
          <a:endParaRPr lang="it-IT"/>
        </a:p>
      </dgm:t>
    </dgm:pt>
    <dgm:pt modelId="{B1EB8AD7-8A2A-4D56-AA8A-62FABD3B1A92}" type="sibTrans" cxnId="{8DDEE03C-7A13-41E1-86EE-6551F73B7438}">
      <dgm:prSet/>
      <dgm:spPr/>
      <dgm:t>
        <a:bodyPr/>
        <a:lstStyle/>
        <a:p>
          <a:endParaRPr lang="it-IT"/>
        </a:p>
      </dgm:t>
    </dgm:pt>
    <dgm:pt modelId="{1F5402BA-D72C-4F1B-A084-11D6DD95C039}">
      <dgm:prSet custT="1"/>
      <dgm:spPr/>
      <dgm:t>
        <a:bodyPr/>
        <a:lstStyle/>
        <a:p>
          <a:r>
            <a:rPr lang="it-IT" sz="1000">
              <a:solidFill>
                <a:schemeClr val="tx1"/>
              </a:solidFill>
            </a:rPr>
            <a:t>tutto quanto non espressamente indicato alla voce “Incluso nelle Quote”</a:t>
          </a:r>
        </a:p>
      </dgm:t>
    </dgm:pt>
    <dgm:pt modelId="{51312508-7107-4ADD-9AC6-81489F411C35}" type="parTrans" cxnId="{2C7610EB-8988-43C2-97C9-480F53B7E852}">
      <dgm:prSet/>
      <dgm:spPr/>
      <dgm:t>
        <a:bodyPr/>
        <a:lstStyle/>
        <a:p>
          <a:endParaRPr lang="it-IT"/>
        </a:p>
      </dgm:t>
    </dgm:pt>
    <dgm:pt modelId="{20C08A2C-13E0-4438-9E1F-75133B85DCD0}" type="sibTrans" cxnId="{2C7610EB-8988-43C2-97C9-480F53B7E852}">
      <dgm:prSet/>
      <dgm:spPr/>
      <dgm:t>
        <a:bodyPr/>
        <a:lstStyle/>
        <a:p>
          <a:endParaRPr lang="it-IT"/>
        </a:p>
      </dgm:t>
    </dgm:pt>
    <dgm:pt modelId="{D6683957-9A4A-491A-A061-AA8AC9572434}">
      <dgm:prSet custT="1"/>
      <dgm:spPr/>
      <dgm:t>
        <a:bodyPr/>
        <a:lstStyle/>
        <a:p>
          <a:endParaRPr lang="it-IT" sz="1000">
            <a:solidFill>
              <a:schemeClr val="tx1"/>
            </a:solidFill>
          </a:endParaRPr>
        </a:p>
      </dgm:t>
    </dgm:pt>
    <dgm:pt modelId="{8C729E76-0869-4C5C-A93F-F915B4A72190}" type="parTrans" cxnId="{49255DDD-377A-40EC-AEFD-EF9AB457F4BF}">
      <dgm:prSet/>
      <dgm:spPr/>
      <dgm:t>
        <a:bodyPr/>
        <a:lstStyle/>
        <a:p>
          <a:endParaRPr lang="it-IT"/>
        </a:p>
      </dgm:t>
    </dgm:pt>
    <dgm:pt modelId="{81E8CD93-11FE-4A54-8576-021E89C13F8D}" type="sibTrans" cxnId="{49255DDD-377A-40EC-AEFD-EF9AB457F4BF}">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688773" custLinFactY="388558" custLinFactNeighborX="700000" custLinFactNeighborY="400000"/>
      <dgm:spPr/>
      <dgm:t>
        <a:bodyPr/>
        <a:lstStyle/>
        <a:p>
          <a:endParaRPr lang="it-IT"/>
        </a:p>
      </dgm:t>
    </dgm:pt>
    <dgm:pt modelId="{E615ED71-03DB-4557-AE2F-2D7179C6E40E}" type="pres">
      <dgm:prSet presAssocID="{32D9EFA5-D2E2-4E0B-AC23-FA8989E7CF9E}" presName="dot2" presStyleLbl="alignNode1" presStyleIdx="1" presStyleCnt="10" custLinFactX="600000" custLinFactY="206984" custLinFactNeighborX="636694" custLinFactNeighborY="300000"/>
      <dgm:spPr/>
      <dgm:t>
        <a:bodyPr/>
        <a:lstStyle/>
        <a:p>
          <a:endParaRPr lang="it-IT"/>
        </a:p>
      </dgm:t>
    </dgm:pt>
    <dgm:pt modelId="{7BA5F20D-826D-4701-9890-89A01EB9BFB2}" type="pres">
      <dgm:prSet presAssocID="{32D9EFA5-D2E2-4E0B-AC23-FA8989E7CF9E}" presName="dot3" presStyleLbl="alignNode1" presStyleIdx="2" presStyleCnt="10" custLinFactX="700000" custLinFactY="200000" custLinFactNeighborX="745412" custLinFactNeighborY="265431"/>
      <dgm:spPr/>
      <dgm:t>
        <a:bodyPr/>
        <a:lstStyle/>
        <a:p>
          <a:endParaRPr lang="it-IT"/>
        </a:p>
      </dgm:t>
    </dgm:pt>
    <dgm:pt modelId="{74EB2E8F-5904-4168-8B27-0DABB3AE8BCD}" type="pres">
      <dgm:prSet presAssocID="{32D9EFA5-D2E2-4E0B-AC23-FA8989E7CF9E}" presName="dotArrow1" presStyleLbl="alignNode1" presStyleIdx="3" presStyleCnt="10"/>
      <dgm:spPr/>
      <dgm:t>
        <a:bodyPr/>
        <a:lstStyle/>
        <a:p>
          <a:endParaRPr lang="it-IT"/>
        </a:p>
      </dgm:t>
    </dgm:pt>
    <dgm:pt modelId="{6F58C7ED-1261-47E1-848D-67892ECC688E}" type="pres">
      <dgm:prSet presAssocID="{32D9EFA5-D2E2-4E0B-AC23-FA8989E7CF9E}" presName="dotArrow2" presStyleLbl="alignNode1" presStyleIdx="4" presStyleCnt="10"/>
      <dgm:spPr/>
      <dgm:t>
        <a:bodyPr/>
        <a:lstStyle/>
        <a:p>
          <a:endParaRPr lang="it-IT"/>
        </a:p>
      </dgm:t>
    </dgm:pt>
    <dgm:pt modelId="{407584A5-5333-442D-82EA-D7C280C30B4F}" type="pres">
      <dgm:prSet presAssocID="{32D9EFA5-D2E2-4E0B-AC23-FA8989E7CF9E}" presName="dotArrow3" presStyleLbl="alignNode1" presStyleIdx="5" presStyleCnt="10"/>
      <dgm:spPr/>
      <dgm:t>
        <a:bodyPr/>
        <a:lstStyle/>
        <a:p>
          <a:endParaRPr lang="it-IT"/>
        </a:p>
      </dgm:t>
    </dgm:pt>
    <dgm:pt modelId="{3215073F-F1BE-499F-89C1-B30AEF2C2013}" type="pres">
      <dgm:prSet presAssocID="{32D9EFA5-D2E2-4E0B-AC23-FA8989E7CF9E}" presName="dotArrow4" presStyleLbl="alignNode1" presStyleIdx="6" presStyleCnt="10"/>
      <dgm:spPr/>
      <dgm:t>
        <a:bodyPr/>
        <a:lstStyle/>
        <a:p>
          <a:endParaRPr lang="it-IT"/>
        </a:p>
      </dgm:t>
    </dgm:pt>
    <dgm:pt modelId="{10D91708-68B6-4486-8E93-342881ABAE96}" type="pres">
      <dgm:prSet presAssocID="{32D9EFA5-D2E2-4E0B-AC23-FA8989E7CF9E}" presName="dotArrow5" presStyleLbl="alignNode1" presStyleIdx="7" presStyleCnt="10"/>
      <dgm:spPr/>
      <dgm:t>
        <a:bodyPr/>
        <a:lstStyle/>
        <a:p>
          <a:endParaRPr lang="it-IT"/>
        </a:p>
      </dgm:t>
    </dgm:pt>
    <dgm:pt modelId="{1DE26DB4-16C9-4F7A-9000-903462F58C1F}" type="pres">
      <dgm:prSet presAssocID="{32D9EFA5-D2E2-4E0B-AC23-FA8989E7CF9E}" presName="dotArrow6" presStyleLbl="alignNode1" presStyleIdx="8" presStyleCnt="10"/>
      <dgm:spPr/>
      <dgm:t>
        <a:bodyPr/>
        <a:lstStyle/>
        <a:p>
          <a:endParaRPr lang="it-IT"/>
        </a:p>
      </dgm:t>
    </dgm:pt>
    <dgm:pt modelId="{68D8D1C1-BD40-4F96-BEBA-39987B2CA5DC}" type="pres">
      <dgm:prSet presAssocID="{32D9EFA5-D2E2-4E0B-AC23-FA8989E7CF9E}" presName="dotArrow7" presStyleLbl="alignNode1" presStyleIdx="9" presStyleCnt="10"/>
      <dgm:spPr/>
      <dgm:t>
        <a:bodyPr/>
        <a:lstStyle/>
        <a:p>
          <a:endParaRPr lang="it-IT"/>
        </a:p>
      </dgm:t>
    </dgm:pt>
    <dgm:pt modelId="{F79DD96A-273F-4AB2-A84E-A6494F390F91}" type="pres">
      <dgm:prSet presAssocID="{2846BB9D-E2D2-48C3-B0AB-1D84810A805A}" presName="parTx1" presStyleLbl="node1" presStyleIdx="0" presStyleCnt="2" custLinFactNeighborX="96430" custLinFactNeighborY="32108"/>
      <dgm:spPr/>
      <dgm:t>
        <a:bodyPr/>
        <a:lstStyle/>
        <a:p>
          <a:endParaRPr lang="it-IT"/>
        </a:p>
      </dgm:t>
    </dgm:pt>
    <dgm:pt modelId="{DE346E32-7D5F-47D1-AA8D-89CA499A85FB}" type="pres">
      <dgm:prSet presAssocID="{2846BB9D-E2D2-48C3-B0AB-1D84810A805A}" presName="desTx1" presStyleLbl="revTx" presStyleIdx="0" presStyleCnt="2" custScaleX="126206" custScaleY="292804" custLinFactX="-14872" custLinFactNeighborX="-100000" custLinFactNeighborY="-81748">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95695" custScaleY="85541" custLinFactX="200000" custLinFactNeighborX="229793" custLinFactNeighborY="60224"/>
      <dgm:spPr/>
      <dgm:t>
        <a:bodyPr/>
        <a:lstStyle/>
        <a:p>
          <a:endParaRPr lang="it-IT"/>
        </a:p>
      </dgm:t>
    </dgm:pt>
    <dgm:pt modelId="{1DB6E2CA-DC07-42C6-AB5A-73170FA2C282}" type="pres">
      <dgm:prSet presAssocID="{B9EFB3B2-04C1-434C-8C0E-E58D01E21890}" presName="parTx2" presStyleLbl="node1" presStyleIdx="1" presStyleCnt="2" custLinFactY="-2810" custLinFactNeighborX="-39949" custLinFactNeighborY="-100000"/>
      <dgm:spPr/>
      <dgm:t>
        <a:bodyPr/>
        <a:lstStyle/>
        <a:p>
          <a:endParaRPr lang="it-IT"/>
        </a:p>
      </dgm:t>
    </dgm:pt>
    <dgm:pt modelId="{B975BC81-EFDA-45F8-AB69-AE986F45CAFE}" type="pres">
      <dgm:prSet presAssocID="{B9EFB3B2-04C1-434C-8C0E-E58D01E21890}" presName="desTx2" presStyleLbl="revTx" presStyleIdx="1" presStyleCnt="2" custScaleX="246647" custScaleY="218856" custLinFactNeighborX="3497" custLinFactNeighborY="-93340">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86733" custScaleY="85042" custLinFactNeighborX="-86235" custLinFactNeighborY="-36441"/>
      <dgm:spPr/>
      <dgm:t>
        <a:bodyPr/>
        <a:lstStyle/>
        <a:p>
          <a:endParaRPr lang="it-IT"/>
        </a:p>
      </dgm:t>
    </dgm:pt>
  </dgm:ptLst>
  <dgm:cxnLst>
    <dgm:cxn modelId="{598A808A-DD54-47F8-83DB-D53DF6E31AF6}" type="presOf" srcId="{B9EFB3B2-04C1-434C-8C0E-E58D01E21890}" destId="{1DB6E2CA-DC07-42C6-AB5A-73170FA2C282}" srcOrd="0" destOrd="0" presId="urn:microsoft.com/office/officeart/2008/layout/AscendingPictureAccentProcess"/>
    <dgm:cxn modelId="{EF829474-4AAF-4714-8CA9-5F966134B040}" type="presOf" srcId="{D6683957-9A4A-491A-A061-AA8AC9572434}" destId="{DE346E32-7D5F-47D1-AA8D-89CA499A85FB}" srcOrd="0" destOrd="10" presId="urn:microsoft.com/office/officeart/2008/layout/AscendingPictureAccentProcess"/>
    <dgm:cxn modelId="{FB85246D-17F7-44C0-B399-CA82F664F965}" srcId="{B9EFB3B2-04C1-434C-8C0E-E58D01E21890}" destId="{252BE1A1-3473-454A-A1C1-B331258F7635}" srcOrd="4" destOrd="0" parTransId="{132061B9-4D40-43CA-BDC4-E6B1D8FD8A36}" sibTransId="{C07BDB56-56F6-4A8D-B783-C2C9D2C67FF0}"/>
    <dgm:cxn modelId="{F3E995AD-709F-4978-8B9B-C8C7AA664A47}" srcId="{2846BB9D-E2D2-48C3-B0AB-1D84810A805A}" destId="{FDF494BA-997E-44D8-87B6-9F91386C1CD5}" srcOrd="5" destOrd="0" parTransId="{3F1085F6-27BA-4C7A-A755-976366552EED}" sibTransId="{0B9EDF4A-E73F-40E7-B30B-919216D73DCA}"/>
    <dgm:cxn modelId="{017D6E16-F1AC-4F55-88B5-F6FF8592F7F2}" type="presOf" srcId="{05EF041A-9518-449E-8000-E154A58CDCCC}" destId="{B975BC81-EFDA-45F8-AB69-AE986F45CAFE}" srcOrd="0" destOrd="6" presId="urn:microsoft.com/office/officeart/2008/layout/AscendingPictureAccentProcess"/>
    <dgm:cxn modelId="{8DDEE03C-7A13-41E1-86EE-6551F73B7438}" srcId="{2846BB9D-E2D2-48C3-B0AB-1D84810A805A}" destId="{BD4B677F-F9F4-4EC9-AACE-2540FA593E16}" srcOrd="8" destOrd="0" parTransId="{078B99AF-BA08-48B7-AF49-92BAC808D7C5}" sibTransId="{B1EB8AD7-8A2A-4D56-AA8A-62FABD3B1A92}"/>
    <dgm:cxn modelId="{1BB1FFDD-1F08-4A06-B0FB-F92435392AB2}" type="presOf" srcId="{D671C437-7B4B-4368-B931-82476C8C06E2}" destId="{B975BC81-EFDA-45F8-AB69-AE986F45CAFE}" srcOrd="0" destOrd="7" presId="urn:microsoft.com/office/officeart/2008/layout/AscendingPictureAccentProcess"/>
    <dgm:cxn modelId="{9368804E-8B53-42BC-99F6-CE11DB4CE554}" type="presOf" srcId="{BCC0199B-B5CF-447B-819D-F54764145802}" destId="{3CAFA977-0E57-4B0E-97EC-B6890706149D}" srcOrd="0" destOrd="0" presId="urn:microsoft.com/office/officeart/2008/layout/AscendingPictureAccentProcess"/>
    <dgm:cxn modelId="{B16B3733-CA73-4D17-B65B-875F8CC25DED}" srcId="{B9EFB3B2-04C1-434C-8C0E-E58D01E21890}" destId="{05EF041A-9518-449E-8000-E154A58CDCCC}" srcOrd="6" destOrd="0" parTransId="{52E992F0-18B7-4F19-ABBC-5EDEC42D3BE5}" sibTransId="{BF02F21E-7F71-4741-A444-9518796A35C1}"/>
    <dgm:cxn modelId="{5490F0DC-AD5A-4A5B-9ED0-EBE12CFD1923}" srcId="{32D9EFA5-D2E2-4E0B-AC23-FA8989E7CF9E}" destId="{2846BB9D-E2D2-48C3-B0AB-1D84810A805A}" srcOrd="0" destOrd="0" parTransId="{494EEE57-5BBE-49EF-B0EE-6A22706F1633}" sibTransId="{7ABAF233-5D6E-4195-8DBC-1CBDD8CA3DCA}"/>
    <dgm:cxn modelId="{4D8D6D15-4554-4D28-B738-D6EA44998B47}" type="presOf" srcId="{1986B0CB-4D46-44FA-9489-5BEAA1DEA259}" destId="{B975BC81-EFDA-45F8-AB69-AE986F45CAFE}" srcOrd="0" destOrd="0" presId="urn:microsoft.com/office/officeart/2008/layout/AscendingPictureAccentProcess"/>
    <dgm:cxn modelId="{CE3E1E50-24F7-4863-AFE0-4B05B2DF6465}" type="presOf" srcId="{4A70C933-73C6-48E2-BB88-9EAD590343DD}" destId="{DE346E32-7D5F-47D1-AA8D-89CA499A85FB}" srcOrd="0" destOrd="1" presId="urn:microsoft.com/office/officeart/2008/layout/AscendingPictureAccentProcess"/>
    <dgm:cxn modelId="{1DFA22AB-D3DB-4560-BCE9-A9A8B6BCC9A2}" srcId="{2846BB9D-E2D2-48C3-B0AB-1D84810A805A}" destId="{B775D737-F851-4D58-8FC3-81411F873CA0}" srcOrd="3" destOrd="0" parTransId="{49F43BD4-7A79-4ED7-9C56-EB033AC7593C}" sibTransId="{E1BF0A8E-9279-4489-86FF-2B42D7D7C067}"/>
    <dgm:cxn modelId="{EE32F8B4-EF9B-4F91-AAB8-D43A883E8506}" srcId="{B9EFB3B2-04C1-434C-8C0E-E58D01E21890}" destId="{3B0D4BF2-4A34-4748-8D6B-CB79106FBEC4}" srcOrd="1" destOrd="0" parTransId="{0EF92840-005A-4F9A-90CF-12E236DBD478}" sibTransId="{B46443B7-25D2-4661-B27F-48C1F415634B}"/>
    <dgm:cxn modelId="{D6BC7B49-834F-4945-9A51-A91A65282A19}" type="presOf" srcId="{F4AEBD5C-41DB-4A01-8B48-F3A1F72828D5}" destId="{DE346E32-7D5F-47D1-AA8D-89CA499A85FB}" srcOrd="0" destOrd="7" presId="urn:microsoft.com/office/officeart/2008/layout/AscendingPictureAccentProcess"/>
    <dgm:cxn modelId="{7AA6B23C-1A12-4607-9125-FCD6483E36D5}" type="presOf" srcId="{FDF494BA-997E-44D8-87B6-9F91386C1CD5}" destId="{DE346E32-7D5F-47D1-AA8D-89CA499A85FB}" srcOrd="0" destOrd="5" presId="urn:microsoft.com/office/officeart/2008/layout/AscendingPictureAccentProcess"/>
    <dgm:cxn modelId="{03B8D623-D7EA-4E1E-9137-12916330F84C}" type="presOf" srcId="{B49B19FE-913E-45A9-B1D2-74AEA3D7A0C7}" destId="{B975BC81-EFDA-45F8-AB69-AE986F45CAFE}" srcOrd="0" destOrd="3" presId="urn:microsoft.com/office/officeart/2008/layout/AscendingPictureAccentProcess"/>
    <dgm:cxn modelId="{F51B3AD0-D734-40E9-B9C0-102DD720CCF6}" srcId="{2846BB9D-E2D2-48C3-B0AB-1D84810A805A}" destId="{993E65AB-AA67-4E6A-81DA-77CFA0C0F5A2}" srcOrd="4" destOrd="0" parTransId="{B4E6A200-8DFF-4136-8E2D-67AF33F379A1}" sibTransId="{5B9AF288-1A83-414B-8791-5BCDB4F26958}"/>
    <dgm:cxn modelId="{992376AE-E030-48D7-B632-D5CB0F868E38}" type="presOf" srcId="{4FA6DFA5-5699-4413-8B21-FEE7A305DCF9}" destId="{B975BC81-EFDA-45F8-AB69-AE986F45CAFE}" srcOrd="0" destOrd="5" presId="urn:microsoft.com/office/officeart/2008/layout/AscendingPictureAccentProcess"/>
    <dgm:cxn modelId="{CAF22036-1431-4F34-8B95-243B5D1BCE87}" type="presOf" srcId="{3B0D4BF2-4A34-4748-8D6B-CB79106FBEC4}" destId="{B975BC81-EFDA-45F8-AB69-AE986F45CAFE}" srcOrd="0" destOrd="1" presId="urn:microsoft.com/office/officeart/2008/layout/AscendingPictureAccentProcess"/>
    <dgm:cxn modelId="{0B2AD7AB-0890-4115-B32F-59171FBDBFB0}" srcId="{B9EFB3B2-04C1-434C-8C0E-E58D01E21890}" destId="{B49B19FE-913E-45A9-B1D2-74AEA3D7A0C7}" srcOrd="3" destOrd="0" parTransId="{FC1DF860-6633-44BE-9079-3DC23C4C1C0C}" sibTransId="{D2F64719-E7B2-473F-A41B-D1DE8665D74A}"/>
    <dgm:cxn modelId="{8FF030EF-1443-47AB-8D28-83FDE590C83D}" type="presOf" srcId="{64BCE42C-AC4A-4656-AE51-EA42B35C0E57}" destId="{DE346E32-7D5F-47D1-AA8D-89CA499A85FB}" srcOrd="0" destOrd="12" presId="urn:microsoft.com/office/officeart/2008/layout/AscendingPictureAccentProcess"/>
    <dgm:cxn modelId="{265ADFB3-D991-4B1A-990A-B3A692A9D575}" srcId="{2846BB9D-E2D2-48C3-B0AB-1D84810A805A}" destId="{64BCE42C-AC4A-4656-AE51-EA42B35C0E57}" srcOrd="12" destOrd="0" parTransId="{45F20460-FFFE-4606-9B49-7FAB435D0837}" sibTransId="{E50871C0-BE36-4EF9-ACA9-BD0C5019A850}"/>
    <dgm:cxn modelId="{505173D6-138F-4ADF-BD9F-8069782FCCEC}" srcId="{B9EFB3B2-04C1-434C-8C0E-E58D01E21890}" destId="{D671C437-7B4B-4368-B931-82476C8C06E2}" srcOrd="7" destOrd="0" parTransId="{4FAC14AC-8F7B-4A8E-BEE7-C487D03D9809}" sibTransId="{FE6DDAB1-94E1-4278-B352-02E5C449B76A}"/>
    <dgm:cxn modelId="{D1513A0C-2555-4045-AE2D-D8100C9DE1E6}" srcId="{32D9EFA5-D2E2-4E0B-AC23-FA8989E7CF9E}" destId="{B9EFB3B2-04C1-434C-8C0E-E58D01E21890}" srcOrd="1" destOrd="0" parTransId="{72CEDFBE-9FF7-4CA0-831B-2B6B37261EAB}" sibTransId="{BCC0199B-B5CF-447B-819D-F54764145802}"/>
    <dgm:cxn modelId="{AA692698-1379-46A1-98EE-382AA5C00E44}" srcId="{2846BB9D-E2D2-48C3-B0AB-1D84810A805A}" destId="{0C4FB70C-7AAC-4FC2-BF99-43DD5CB2E03E}" srcOrd="0" destOrd="0" parTransId="{1B99B154-9C2E-45DC-88B7-90B8577B6891}" sibTransId="{964FED2F-4B84-416F-8421-88623A80C2DF}"/>
    <dgm:cxn modelId="{3E3F538A-DA81-4098-92AA-1E2F93AFC3AD}" type="presOf" srcId="{D82E1F32-4CD7-46FE-A2FD-C2E762BDEA25}" destId="{B975BC81-EFDA-45F8-AB69-AE986F45CAFE}" srcOrd="0" destOrd="2" presId="urn:microsoft.com/office/officeart/2008/layout/AscendingPictureAccentProcess"/>
    <dgm:cxn modelId="{F5B49908-7F81-4A5A-9A8B-95C74A6F36D2}" type="presOf" srcId="{993E65AB-AA67-4E6A-81DA-77CFA0C0F5A2}" destId="{DE346E32-7D5F-47D1-AA8D-89CA499A85FB}" srcOrd="0" destOrd="4" presId="urn:microsoft.com/office/officeart/2008/layout/AscendingPictureAccentProcess"/>
    <dgm:cxn modelId="{64403EFF-7221-4488-AA65-CDAD33490A03}" type="presOf" srcId="{252BE1A1-3473-454A-A1C1-B331258F7635}" destId="{B975BC81-EFDA-45F8-AB69-AE986F45CAFE}" srcOrd="0" destOrd="4" presId="urn:microsoft.com/office/officeart/2008/layout/AscendingPictureAccentProcess"/>
    <dgm:cxn modelId="{025BA47F-FCE2-4261-B5DC-B2D395979A34}" srcId="{B9EFB3B2-04C1-434C-8C0E-E58D01E21890}" destId="{1762E284-D385-499D-B010-054DC8CA1DC8}" srcOrd="8" destOrd="0" parTransId="{C3F71E23-1B9D-4877-9894-937E299257CC}" sibTransId="{2571FC3D-73AD-4901-81B8-F413C629BFAD}"/>
    <dgm:cxn modelId="{04C95BC2-E40F-45C7-B1C5-3C3462B39281}" type="presOf" srcId="{1F5402BA-D72C-4F1B-A084-11D6DD95C039}" destId="{DE346E32-7D5F-47D1-AA8D-89CA499A85FB}" srcOrd="0" destOrd="9" presId="urn:microsoft.com/office/officeart/2008/layout/AscendingPictureAccentProcess"/>
    <dgm:cxn modelId="{49255DDD-377A-40EC-AEFD-EF9AB457F4BF}" srcId="{2846BB9D-E2D2-48C3-B0AB-1D84810A805A}" destId="{D6683957-9A4A-491A-A061-AA8AC9572434}" srcOrd="10" destOrd="0" parTransId="{8C729E76-0869-4C5C-A93F-F915B4A72190}" sibTransId="{81E8CD93-11FE-4A54-8576-021E89C13F8D}"/>
    <dgm:cxn modelId="{FC3031DB-14E5-4198-8CEB-0701A51CC0D4}" type="presOf" srcId="{0C4FB70C-7AAC-4FC2-BF99-43DD5CB2E03E}" destId="{DE346E32-7D5F-47D1-AA8D-89CA499A85FB}" srcOrd="0" destOrd="0" presId="urn:microsoft.com/office/officeart/2008/layout/AscendingPictureAccentProcess"/>
    <dgm:cxn modelId="{DC4F0100-2B0F-4336-B649-B4C5FCB9B2FE}" srcId="{2846BB9D-E2D2-48C3-B0AB-1D84810A805A}" destId="{F4AEBD5C-41DB-4A01-8B48-F3A1F72828D5}" srcOrd="7" destOrd="0" parTransId="{C8A68415-22EB-4C47-BE0B-EEA519EA6930}" sibTransId="{0199B193-D4C0-4704-9BCA-65F5F4FD606B}"/>
    <dgm:cxn modelId="{A668BF46-3B4A-42F7-A47A-0D91602BDEF6}" type="presOf" srcId="{B775D737-F851-4D58-8FC3-81411F873CA0}" destId="{DE346E32-7D5F-47D1-AA8D-89CA499A85FB}" srcOrd="0" destOrd="3" presId="urn:microsoft.com/office/officeart/2008/layout/AscendingPictureAccentProcess"/>
    <dgm:cxn modelId="{22097C1D-AC8C-4BE4-8EA4-E4E140839CF8}" srcId="{2846BB9D-E2D2-48C3-B0AB-1D84810A805A}" destId="{6D1EFC9F-6107-40C1-BA84-0C0DE5E1B2C4}" srcOrd="6" destOrd="0" parTransId="{89C78444-AF6A-4519-8D95-BA012155BEA9}" sibTransId="{95A70262-7B71-4AAD-B7E2-5359AD98B94D}"/>
    <dgm:cxn modelId="{1483C408-CB42-4D55-B3B2-0E0FDA3FFAD8}" type="presOf" srcId="{1AA0DF6C-B711-40F2-9F33-CC4CF4EF5CDB}" destId="{DE346E32-7D5F-47D1-AA8D-89CA499A85FB}" srcOrd="0" destOrd="2" presId="urn:microsoft.com/office/officeart/2008/layout/AscendingPictureAccentProcess"/>
    <dgm:cxn modelId="{64145196-FC16-471F-A8BD-6043F1688CF0}" srcId="{B9EFB3B2-04C1-434C-8C0E-E58D01E21890}" destId="{4FA6DFA5-5699-4413-8B21-FEE7A305DCF9}" srcOrd="5" destOrd="0" parTransId="{41139B62-B2BA-4B62-8FAD-5E35E09777CE}" sibTransId="{E962F072-DABD-4894-BC32-A68DC294D46E}"/>
    <dgm:cxn modelId="{5B911834-7AAC-4500-BA61-237480E6D974}" type="presOf" srcId="{1762E284-D385-499D-B010-054DC8CA1DC8}" destId="{B975BC81-EFDA-45F8-AB69-AE986F45CAFE}" srcOrd="0" destOrd="8" presId="urn:microsoft.com/office/officeart/2008/layout/AscendingPictureAccentProcess"/>
    <dgm:cxn modelId="{E86124EC-FB50-45A1-A135-BDC818564732}" srcId="{2846BB9D-E2D2-48C3-B0AB-1D84810A805A}" destId="{CA3682E0-CB48-43E9-93A3-0C5DC1035531}" srcOrd="11" destOrd="0" parTransId="{31F9CBB4-CA94-4889-B861-E9A06CCE6564}" sibTransId="{C15DD346-56E8-40B5-9866-666BBCE1D89E}"/>
    <dgm:cxn modelId="{75E7721C-A545-46B2-A424-90B039EC1663}" srcId="{2846BB9D-E2D2-48C3-B0AB-1D84810A805A}" destId="{4A70C933-73C6-48E2-BB88-9EAD590343DD}" srcOrd="1" destOrd="0" parTransId="{0D7B75FF-A0B3-4FB4-B6C1-A71F334AA4FC}" sibTransId="{A5F16C7F-38E0-430E-9173-FCF307F3745D}"/>
    <dgm:cxn modelId="{AECE0239-C5CF-40D3-A038-C5AE9CB3DFF3}" type="presOf" srcId="{32D9EFA5-D2E2-4E0B-AC23-FA8989E7CF9E}" destId="{CD47E101-BF07-4FC1-B962-03B596F1FAF9}" srcOrd="0" destOrd="0"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77C96CC5-CA32-4F3A-B3C4-5C16B77B7F1C}" type="presOf" srcId="{2846BB9D-E2D2-48C3-B0AB-1D84810A805A}" destId="{F79DD96A-273F-4AB2-A84E-A6494F390F91}" srcOrd="0" destOrd="0" presId="urn:microsoft.com/office/officeart/2008/layout/AscendingPictureAccentProcess"/>
    <dgm:cxn modelId="{8BE4D26D-4B2B-4D89-8202-8A0E4E28A162}" srcId="{B9EFB3B2-04C1-434C-8C0E-E58D01E21890}" destId="{D82E1F32-4CD7-46FE-A2FD-C2E762BDEA25}" srcOrd="2" destOrd="0" parTransId="{6EC60235-2EBD-45C1-9AF2-13631B98D512}" sibTransId="{A953AFD0-2286-41DF-95F9-FFF27846379E}"/>
    <dgm:cxn modelId="{BDF5DE79-CF91-48F8-A4FE-04A9FBF15A84}" type="presOf" srcId="{BD4B677F-F9F4-4EC9-AACE-2540FA593E16}" destId="{DE346E32-7D5F-47D1-AA8D-89CA499A85FB}" srcOrd="0" destOrd="8" presId="urn:microsoft.com/office/officeart/2008/layout/AscendingPictureAccentProcess"/>
    <dgm:cxn modelId="{2C7610EB-8988-43C2-97C9-480F53B7E852}" srcId="{2846BB9D-E2D2-48C3-B0AB-1D84810A805A}" destId="{1F5402BA-D72C-4F1B-A084-11D6DD95C039}" srcOrd="9" destOrd="0" parTransId="{51312508-7107-4ADD-9AC6-81489F411C35}" sibTransId="{20C08A2C-13E0-4438-9E1F-75133B85DCD0}"/>
    <dgm:cxn modelId="{1DF1FFBA-5237-4515-B251-922E060706F5}" srcId="{2846BB9D-E2D2-48C3-B0AB-1D84810A805A}" destId="{1AA0DF6C-B711-40F2-9F33-CC4CF4EF5CDB}" srcOrd="2" destOrd="0" parTransId="{523DE1A5-1C92-4250-AF81-6E5934715B60}" sibTransId="{72C3D5D6-5233-4AF4-9D97-EF084B2449B1}"/>
    <dgm:cxn modelId="{76F21266-D558-47D5-A3D5-A7DB1722A7FD}" type="presOf" srcId="{6D1EFC9F-6107-40C1-BA84-0C0DE5E1B2C4}" destId="{DE346E32-7D5F-47D1-AA8D-89CA499A85FB}" srcOrd="0" destOrd="6" presId="urn:microsoft.com/office/officeart/2008/layout/AscendingPictureAccentProcess"/>
    <dgm:cxn modelId="{E895C890-0931-4265-AE3B-3BCF3449784D}" type="presOf" srcId="{CA3682E0-CB48-43E9-93A3-0C5DC1035531}" destId="{DE346E32-7D5F-47D1-AA8D-89CA499A85FB}" srcOrd="0" destOrd="11" presId="urn:microsoft.com/office/officeart/2008/layout/AscendingPictureAccentProcess"/>
    <dgm:cxn modelId="{2DD088DA-C4FA-4B40-92DA-F285D5A2EF7C}" type="presOf" srcId="{7ABAF233-5D6E-4195-8DBC-1CBDD8CA3DCA}" destId="{924424F8-734D-41AB-8C06-2A98F78BB42A}" srcOrd="0" destOrd="0" presId="urn:microsoft.com/office/officeart/2008/layout/AscendingPictureAccentProcess"/>
    <dgm:cxn modelId="{B7FE236B-6CCC-497F-B2FC-B51BA13B0C7E}" type="presParOf" srcId="{CD47E101-BF07-4FC1-B962-03B596F1FAF9}" destId="{865E7287-51CB-44C9-A58F-41CDFDFEBEC0}" srcOrd="0" destOrd="0" presId="urn:microsoft.com/office/officeart/2008/layout/AscendingPictureAccentProcess"/>
    <dgm:cxn modelId="{3A3F2160-1C4F-4D5F-87FD-613736928042}" type="presParOf" srcId="{CD47E101-BF07-4FC1-B962-03B596F1FAF9}" destId="{E615ED71-03DB-4557-AE2F-2D7179C6E40E}" srcOrd="1" destOrd="0" presId="urn:microsoft.com/office/officeart/2008/layout/AscendingPictureAccentProcess"/>
    <dgm:cxn modelId="{23770631-A490-4EB6-9D2B-0C9431917B22}" type="presParOf" srcId="{CD47E101-BF07-4FC1-B962-03B596F1FAF9}" destId="{7BA5F20D-826D-4701-9890-89A01EB9BFB2}" srcOrd="2" destOrd="0" presId="urn:microsoft.com/office/officeart/2008/layout/AscendingPictureAccentProcess"/>
    <dgm:cxn modelId="{446A636D-C836-4474-B749-0E2552D04AB9}" type="presParOf" srcId="{CD47E101-BF07-4FC1-B962-03B596F1FAF9}" destId="{74EB2E8F-5904-4168-8B27-0DABB3AE8BCD}" srcOrd="3" destOrd="0" presId="urn:microsoft.com/office/officeart/2008/layout/AscendingPictureAccentProcess"/>
    <dgm:cxn modelId="{464AF0E4-C944-43E7-BE2C-067BC09ECB2C}" type="presParOf" srcId="{CD47E101-BF07-4FC1-B962-03B596F1FAF9}" destId="{6F58C7ED-1261-47E1-848D-67892ECC688E}" srcOrd="4" destOrd="0" presId="urn:microsoft.com/office/officeart/2008/layout/AscendingPictureAccentProcess"/>
    <dgm:cxn modelId="{3B266B8D-C863-404A-A95B-02B5F60AD59A}" type="presParOf" srcId="{CD47E101-BF07-4FC1-B962-03B596F1FAF9}" destId="{407584A5-5333-442D-82EA-D7C280C30B4F}" srcOrd="5" destOrd="0" presId="urn:microsoft.com/office/officeart/2008/layout/AscendingPictureAccentProcess"/>
    <dgm:cxn modelId="{8E97A83E-9E29-449B-A744-683109723370}" type="presParOf" srcId="{CD47E101-BF07-4FC1-B962-03B596F1FAF9}" destId="{3215073F-F1BE-499F-89C1-B30AEF2C2013}" srcOrd="6" destOrd="0" presId="urn:microsoft.com/office/officeart/2008/layout/AscendingPictureAccentProcess"/>
    <dgm:cxn modelId="{66DBB7E8-EFF9-4DF0-AE6D-6E771D33FDC4}" type="presParOf" srcId="{CD47E101-BF07-4FC1-B962-03B596F1FAF9}" destId="{10D91708-68B6-4486-8E93-342881ABAE96}" srcOrd="7" destOrd="0" presId="urn:microsoft.com/office/officeart/2008/layout/AscendingPictureAccentProcess"/>
    <dgm:cxn modelId="{F67AD73B-DC30-435F-8DD7-F3625B189F53}" type="presParOf" srcId="{CD47E101-BF07-4FC1-B962-03B596F1FAF9}" destId="{1DE26DB4-16C9-4F7A-9000-903462F58C1F}" srcOrd="8" destOrd="0" presId="urn:microsoft.com/office/officeart/2008/layout/AscendingPictureAccentProcess"/>
    <dgm:cxn modelId="{E232A4C5-F91A-4522-B7C8-943AE5B2BDC9}" type="presParOf" srcId="{CD47E101-BF07-4FC1-B962-03B596F1FAF9}" destId="{68D8D1C1-BD40-4F96-BEBA-39987B2CA5DC}" srcOrd="9" destOrd="0" presId="urn:microsoft.com/office/officeart/2008/layout/AscendingPictureAccentProcess"/>
    <dgm:cxn modelId="{4573F8FF-8D66-4244-B541-77CAB227F229}" type="presParOf" srcId="{CD47E101-BF07-4FC1-B962-03B596F1FAF9}" destId="{F79DD96A-273F-4AB2-A84E-A6494F390F91}" srcOrd="10" destOrd="0" presId="urn:microsoft.com/office/officeart/2008/layout/AscendingPictureAccentProcess"/>
    <dgm:cxn modelId="{F12E949B-B737-448F-895E-D6556056DD06}" type="presParOf" srcId="{CD47E101-BF07-4FC1-B962-03B596F1FAF9}" destId="{DE346E32-7D5F-47D1-AA8D-89CA499A85FB}" srcOrd="11" destOrd="0" presId="urn:microsoft.com/office/officeart/2008/layout/AscendingPictureAccentProcess"/>
    <dgm:cxn modelId="{FB859AA1-8E29-46AE-A3D8-8AC8C227AA15}" type="presParOf" srcId="{CD47E101-BF07-4FC1-B962-03B596F1FAF9}" destId="{28AA57E8-3AC5-478C-BC50-FFB3E0ADB94B}" srcOrd="12" destOrd="0" presId="urn:microsoft.com/office/officeart/2008/layout/AscendingPictureAccentProcess"/>
    <dgm:cxn modelId="{A68849D9-F1FD-40ED-9696-755B05FCB724}" type="presParOf" srcId="{28AA57E8-3AC5-478C-BC50-FFB3E0ADB94B}" destId="{924424F8-734D-41AB-8C06-2A98F78BB42A}" srcOrd="0" destOrd="0" presId="urn:microsoft.com/office/officeart/2008/layout/AscendingPictureAccentProcess"/>
    <dgm:cxn modelId="{CD78F484-3324-4B47-86C0-CFA186F68AA3}" type="presParOf" srcId="{CD47E101-BF07-4FC1-B962-03B596F1FAF9}" destId="{1DB6E2CA-DC07-42C6-AB5A-73170FA2C282}" srcOrd="13" destOrd="0" presId="urn:microsoft.com/office/officeart/2008/layout/AscendingPictureAccentProcess"/>
    <dgm:cxn modelId="{E5DC027A-913F-4D70-BAD4-D67B112A8729}" type="presParOf" srcId="{CD47E101-BF07-4FC1-B962-03B596F1FAF9}" destId="{B975BC81-EFDA-45F8-AB69-AE986F45CAFE}" srcOrd="14" destOrd="0" presId="urn:microsoft.com/office/officeart/2008/layout/AscendingPictureAccentProcess"/>
    <dgm:cxn modelId="{31770237-03E0-4ACD-99A3-0955F5DB43FD}" type="presParOf" srcId="{CD47E101-BF07-4FC1-B962-03B596F1FAF9}" destId="{412719DB-DD2B-47C7-AF19-B7EC5046F286}" srcOrd="15" destOrd="0" presId="urn:microsoft.com/office/officeart/2008/layout/AscendingPictureAccentProcess"/>
    <dgm:cxn modelId="{CA215D4E-6174-4D44-A88B-E6AECB9BAED0}"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918604" y="2588198"/>
          <a:ext cx="115589" cy="115589"/>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641369" y="2425353"/>
          <a:ext cx="115589" cy="115589"/>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761502" y="2518120"/>
          <a:ext cx="115589" cy="115589"/>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235862" y="40015"/>
          <a:ext cx="115589" cy="115589"/>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90186" y="-52210"/>
          <a:ext cx="115589" cy="115589"/>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544510" y="-144435"/>
          <a:ext cx="115589" cy="115589"/>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98834" y="-52210"/>
          <a:ext cx="115589" cy="115589"/>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853773" y="40015"/>
          <a:ext cx="115589" cy="115589"/>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544510" y="50160"/>
          <a:ext cx="115589" cy="115589"/>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544510" y="244755"/>
          <a:ext cx="115589" cy="115589"/>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3011458" y="2643833"/>
          <a:ext cx="2498695" cy="670171"/>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8891" tIns="64770" rIns="64770" bIns="64770" numCol="1" spcCol="1270" anchor="ctr" anchorCtr="0">
          <a:noAutofit/>
        </a:bodyPr>
        <a:lstStyle/>
        <a:p>
          <a:pPr lvl="0" algn="l" defTabSz="755650">
            <a:lnSpc>
              <a:spcPct val="90000"/>
            </a:lnSpc>
            <a:spcBef>
              <a:spcPct val="0"/>
            </a:spcBef>
            <a:spcAft>
              <a:spcPct val="35000"/>
            </a:spcAft>
          </a:pPr>
          <a:r>
            <a:rPr lang="it-IT" sz="1700" b="1" kern="1200"/>
            <a:t>La quota non comprende:</a:t>
          </a:r>
          <a:endParaRPr lang="it-IT" sz="1700" kern="1200"/>
        </a:p>
      </dsp:txBody>
      <dsp:txXfrm>
        <a:off x="3044173" y="2676548"/>
        <a:ext cx="2433265" cy="604741"/>
      </dsp:txXfrm>
    </dsp:sp>
    <dsp:sp modelId="{DE346E32-7D5F-47D1-AA8D-89CA499A85FB}">
      <dsp:nvSpPr>
        <dsp:cNvPr id="0" name=""/>
        <dsp:cNvSpPr/>
      </dsp:nvSpPr>
      <dsp:spPr>
        <a:xfrm>
          <a:off x="0" y="1234743"/>
          <a:ext cx="3077459" cy="19622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Tasse aeroportuali € 303,00  da riconfermare al momento dell’emissione dei biglietti</a:t>
          </a:r>
        </a:p>
        <a:p>
          <a:pPr marL="57150" lvl="1" indent="-57150" algn="l" defTabSz="444500">
            <a:lnSpc>
              <a:spcPct val="90000"/>
            </a:lnSpc>
            <a:spcBef>
              <a:spcPct val="0"/>
            </a:spcBef>
            <a:spcAft>
              <a:spcPct val="15000"/>
            </a:spcAft>
            <a:buChar char="••"/>
          </a:pPr>
          <a:r>
            <a:rPr lang="it-IT" sz="1000" kern="1200">
              <a:solidFill>
                <a:schemeClr val="tx1"/>
              </a:solidFill>
            </a:rPr>
            <a:t>quota di iscrizione inclusa di assicurazione medico bagaglio € 60,00 per persona adulti, € 40,00 p. p. bambini 2/11 anni</a:t>
          </a:r>
        </a:p>
        <a:p>
          <a:pPr marL="57150" lvl="1" indent="-57150" algn="l" defTabSz="444500">
            <a:lnSpc>
              <a:spcPct val="90000"/>
            </a:lnSpc>
            <a:spcBef>
              <a:spcPct val="0"/>
            </a:spcBef>
            <a:spcAft>
              <a:spcPct val="15000"/>
            </a:spcAft>
            <a:buChar char="••"/>
          </a:pPr>
          <a:r>
            <a:rPr lang="it-IT" sz="1000" kern="1200">
              <a:solidFill>
                <a:schemeClr val="tx1"/>
              </a:solidFill>
            </a:rPr>
            <a:t>assicurazione facoltativa annullamento: 3% della quota</a:t>
          </a:r>
        </a:p>
        <a:p>
          <a:pPr marL="57150" lvl="1" indent="-57150" algn="l" defTabSz="444500">
            <a:lnSpc>
              <a:spcPct val="90000"/>
            </a:lnSpc>
            <a:spcBef>
              <a:spcPct val="0"/>
            </a:spcBef>
            <a:spcAft>
              <a:spcPct val="15000"/>
            </a:spcAft>
            <a:buChar char="••"/>
          </a:pPr>
          <a:r>
            <a:rPr lang="it-IT" sz="1000" kern="1200">
              <a:solidFill>
                <a:schemeClr val="tx1"/>
              </a:solidFill>
            </a:rPr>
            <a:t>voli intercontinentali in partenza dall’Italia (quote su richiesta) e relative tasse aeroportuali internazionali</a:t>
          </a:r>
        </a:p>
        <a:p>
          <a:pPr marL="57150" lvl="1" indent="-57150" algn="l" defTabSz="444500">
            <a:lnSpc>
              <a:spcPct val="90000"/>
            </a:lnSpc>
            <a:spcBef>
              <a:spcPct val="0"/>
            </a:spcBef>
            <a:spcAft>
              <a:spcPct val="15000"/>
            </a:spcAft>
            <a:buChar char="••"/>
          </a:pPr>
          <a:r>
            <a:rPr lang="it-IT" sz="1000" kern="1200">
              <a:solidFill>
                <a:schemeClr val="tx1"/>
              </a:solidFill>
            </a:rPr>
            <a:t>pasti non indicati in programma</a:t>
          </a:r>
        </a:p>
        <a:p>
          <a:pPr marL="57150" lvl="1" indent="-57150" algn="l" defTabSz="444500">
            <a:lnSpc>
              <a:spcPct val="90000"/>
            </a:lnSpc>
            <a:spcBef>
              <a:spcPct val="0"/>
            </a:spcBef>
            <a:spcAft>
              <a:spcPct val="15000"/>
            </a:spcAft>
            <a:buChar char="••"/>
          </a:pPr>
          <a:r>
            <a:rPr lang="it-IT" sz="1000" kern="1200">
              <a:solidFill>
                <a:schemeClr val="tx1"/>
              </a:solidFill>
            </a:rPr>
            <a:t>bevande</a:t>
          </a:r>
        </a:p>
        <a:p>
          <a:pPr marL="57150" lvl="1" indent="-57150" algn="l" defTabSz="444500">
            <a:lnSpc>
              <a:spcPct val="90000"/>
            </a:lnSpc>
            <a:spcBef>
              <a:spcPct val="0"/>
            </a:spcBef>
            <a:spcAft>
              <a:spcPct val="15000"/>
            </a:spcAft>
            <a:buChar char="••"/>
          </a:pPr>
          <a:r>
            <a:rPr lang="it-IT" sz="1000" kern="1200">
              <a:solidFill>
                <a:schemeClr val="tx1"/>
              </a:solidFill>
            </a:rPr>
            <a:t>mance ad autisti e guide</a:t>
          </a:r>
        </a:p>
        <a:p>
          <a:pPr marL="57150" lvl="1" indent="-57150" algn="l" defTabSz="444500">
            <a:lnSpc>
              <a:spcPct val="90000"/>
            </a:lnSpc>
            <a:spcBef>
              <a:spcPct val="0"/>
            </a:spcBef>
            <a:spcAft>
              <a:spcPct val="15000"/>
            </a:spcAft>
            <a:buChar char="••"/>
          </a:pPr>
          <a:r>
            <a:rPr lang="it-IT" sz="1000" kern="1200">
              <a:solidFill>
                <a:schemeClr val="tx1"/>
              </a:solidFill>
            </a:rPr>
            <a:t>tasse di soggiorno per ogni entrata in Messico</a:t>
          </a:r>
        </a:p>
        <a:p>
          <a:pPr marL="57150" lvl="1" indent="-57150" algn="l" defTabSz="444500">
            <a:lnSpc>
              <a:spcPct val="90000"/>
            </a:lnSpc>
            <a:spcBef>
              <a:spcPct val="0"/>
            </a:spcBef>
            <a:spcAft>
              <a:spcPct val="15000"/>
            </a:spcAft>
            <a:buChar char="••"/>
          </a:pPr>
          <a:r>
            <a:rPr lang="it-IT" sz="1000" kern="1200">
              <a:solidFill>
                <a:schemeClr val="tx1"/>
              </a:solidFill>
            </a:rPr>
            <a:t>extras personali negli hotels e nei ristoranti</a:t>
          </a:r>
        </a:p>
        <a:p>
          <a:pPr marL="57150" lvl="1" indent="-57150" algn="l" defTabSz="444500">
            <a:lnSpc>
              <a:spcPct val="90000"/>
            </a:lnSpc>
            <a:spcBef>
              <a:spcPct val="0"/>
            </a:spcBef>
            <a:spcAft>
              <a:spcPct val="15000"/>
            </a:spcAft>
            <a:buChar char="••"/>
          </a:pPr>
          <a:r>
            <a:rPr lang="it-IT" sz="1000" kern="1200">
              <a:solidFill>
                <a:schemeClr val="tx1"/>
              </a:solidFill>
            </a:rPr>
            <a:t>tutto quanto non espressamente indicato alla voce “Incluso nelle Quote”</a:t>
          </a:r>
        </a:p>
        <a:p>
          <a:pPr marL="57150" lvl="1" indent="-57150" algn="l" defTabSz="444500">
            <a:lnSpc>
              <a:spcPct val="90000"/>
            </a:lnSpc>
            <a:spcBef>
              <a:spcPct val="0"/>
            </a:spcBef>
            <a:spcAft>
              <a:spcPct val="15000"/>
            </a:spcAft>
            <a:buChar char="••"/>
          </a:pPr>
          <a:endParaRPr lang="it-IT" sz="1000" kern="1200">
            <a:solidFill>
              <a:schemeClr val="tx1"/>
            </a:solidFill>
          </a:endParaRPr>
        </a:p>
        <a:p>
          <a:pPr marL="57150" lvl="1" indent="-57150" algn="l" defTabSz="444500">
            <a:lnSpc>
              <a:spcPct val="90000"/>
            </a:lnSpc>
            <a:spcBef>
              <a:spcPct val="0"/>
            </a:spcBef>
            <a:spcAft>
              <a:spcPct val="15000"/>
            </a:spcAft>
            <a:buChar char="••"/>
          </a:pPr>
          <a:endParaRPr lang="it-IT" sz="1000" kern="1200">
            <a:solidFill>
              <a:schemeClr val="tx1"/>
            </a:solidFill>
          </a:endParaRP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0" y="1234743"/>
        <a:ext cx="3077459" cy="1962289"/>
      </dsp:txXfrm>
    </dsp:sp>
    <dsp:sp modelId="{924424F8-734D-41AB-8C06-2A98F78BB42A}">
      <dsp:nvSpPr>
        <dsp:cNvPr id="0" name=""/>
        <dsp:cNvSpPr/>
      </dsp:nvSpPr>
      <dsp:spPr>
        <a:xfrm rot="677316">
          <a:off x="4912494" y="2510675"/>
          <a:ext cx="1108484" cy="990865"/>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660051" y="428819"/>
          <a:ext cx="2498695" cy="670171"/>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8891" tIns="64770" rIns="64770" bIns="64770" numCol="1" spcCol="1270" anchor="ctr" anchorCtr="0">
          <a:noAutofit/>
        </a:bodyPr>
        <a:lstStyle/>
        <a:p>
          <a:pPr lvl="0" algn="l" defTabSz="755650">
            <a:lnSpc>
              <a:spcPct val="90000"/>
            </a:lnSpc>
            <a:spcBef>
              <a:spcPct val="0"/>
            </a:spcBef>
            <a:spcAft>
              <a:spcPct val="35000"/>
            </a:spcAft>
          </a:pPr>
          <a:r>
            <a:rPr lang="it-IT" sz="1700" b="1" kern="1200"/>
            <a:t>La quota comprende:</a:t>
          </a:r>
          <a:endParaRPr lang="it-IT" sz="1700" kern="1200"/>
        </a:p>
      </dsp:txBody>
      <dsp:txXfrm>
        <a:off x="692766" y="461534"/>
        <a:ext cx="2433265" cy="604741"/>
      </dsp:txXfrm>
    </dsp:sp>
    <dsp:sp modelId="{B975BC81-EFDA-45F8-AB69-AE986F45CAFE}">
      <dsp:nvSpPr>
        <dsp:cNvPr id="0" name=""/>
        <dsp:cNvSpPr/>
      </dsp:nvSpPr>
      <dsp:spPr>
        <a:xfrm>
          <a:off x="3143508" y="94015"/>
          <a:ext cx="3409037" cy="1466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chemeClr val="tx1"/>
              </a:solidFill>
            </a:rPr>
            <a:t>prima colazione americana in tutti gli hotels + 6 pranzi + all inclusive in Riviera Maya</a:t>
          </a:r>
        </a:p>
        <a:p>
          <a:pPr marL="57150" lvl="1" indent="-57150" algn="l" defTabSz="444500">
            <a:lnSpc>
              <a:spcPct val="90000"/>
            </a:lnSpc>
            <a:spcBef>
              <a:spcPct val="0"/>
            </a:spcBef>
            <a:spcAft>
              <a:spcPct val="15000"/>
            </a:spcAft>
            <a:buChar char="••"/>
          </a:pPr>
          <a:r>
            <a:rPr lang="it-IT" sz="1000" kern="1200">
              <a:solidFill>
                <a:schemeClr val="tx1"/>
              </a:solidFill>
            </a:rPr>
            <a:t>biglietto aereo per la tratta Mexico/Tuxtla Gutiérrez incluso tutte le tasse in base a quanto in vigore alla data di edizione dell’offerta</a:t>
          </a:r>
        </a:p>
        <a:p>
          <a:pPr marL="57150" lvl="1" indent="-57150" algn="l" defTabSz="444500">
            <a:lnSpc>
              <a:spcPct val="90000"/>
            </a:lnSpc>
            <a:spcBef>
              <a:spcPct val="0"/>
            </a:spcBef>
            <a:spcAft>
              <a:spcPct val="15000"/>
            </a:spcAft>
            <a:buChar char="••"/>
          </a:pPr>
          <a:r>
            <a:rPr lang="it-IT" sz="1000" kern="1200">
              <a:solidFill>
                <a:schemeClr val="tx1"/>
              </a:solidFill>
            </a:rPr>
            <a:t>trasporto in minivan 10 posti oppure autopullman con aria condizionata e musica</a:t>
          </a:r>
        </a:p>
        <a:p>
          <a:pPr marL="57150" lvl="1" indent="-57150" algn="l" defTabSz="444500">
            <a:lnSpc>
              <a:spcPct val="90000"/>
            </a:lnSpc>
            <a:spcBef>
              <a:spcPct val="0"/>
            </a:spcBef>
            <a:spcAft>
              <a:spcPct val="15000"/>
            </a:spcAft>
            <a:buChar char="••"/>
          </a:pPr>
          <a:r>
            <a:rPr lang="it-IT" sz="1000" kern="1200">
              <a:solidFill>
                <a:schemeClr val="tx1"/>
              </a:solidFill>
            </a:rPr>
            <a:t>guida-accompagnatore di lingua italiana-spagnola dal 1° al 3° giorno e dal 3° al 8° giorno</a:t>
          </a:r>
        </a:p>
        <a:p>
          <a:pPr marL="57150" lvl="1" indent="-57150" algn="l" defTabSz="444500">
            <a:lnSpc>
              <a:spcPct val="90000"/>
            </a:lnSpc>
            <a:spcBef>
              <a:spcPct val="0"/>
            </a:spcBef>
            <a:spcAft>
              <a:spcPct val="15000"/>
            </a:spcAft>
            <a:buChar char="••"/>
          </a:pPr>
          <a:r>
            <a:rPr lang="it-IT" sz="1000" kern="1200">
              <a:solidFill>
                <a:schemeClr val="tx1"/>
              </a:solidFill>
            </a:rPr>
            <a:t>ingresso ai siti archeologici e musei indicati in programma</a:t>
          </a:r>
        </a:p>
        <a:p>
          <a:pPr marL="57150" lvl="1" indent="-57150" algn="l" defTabSz="444500">
            <a:lnSpc>
              <a:spcPct val="90000"/>
            </a:lnSpc>
            <a:spcBef>
              <a:spcPct val="0"/>
            </a:spcBef>
            <a:spcAft>
              <a:spcPct val="15000"/>
            </a:spcAft>
            <a:buChar char="••"/>
          </a:pPr>
          <a:r>
            <a:rPr lang="it-IT" sz="1000" kern="1200">
              <a:solidFill>
                <a:schemeClr val="tx1"/>
              </a:solidFill>
            </a:rPr>
            <a:t>facchinaggi 1 collo per persona negli aeroporti e hotels</a:t>
          </a:r>
        </a:p>
        <a:p>
          <a:pPr marL="57150" lvl="1" indent="-57150" algn="l" defTabSz="444500">
            <a:lnSpc>
              <a:spcPct val="90000"/>
            </a:lnSpc>
            <a:spcBef>
              <a:spcPct val="0"/>
            </a:spcBef>
            <a:spcAft>
              <a:spcPct val="15000"/>
            </a:spcAft>
            <a:buChar char="••"/>
          </a:pPr>
          <a:r>
            <a:rPr lang="it-IT" sz="1000" kern="1200">
              <a:solidFill>
                <a:schemeClr val="tx1"/>
              </a:solidFill>
            </a:rPr>
            <a:t>sistemazione negli hotels indicati o similari (4 stelle a Città del Messico, San Cristobal, Palenque, Merida, Riviera Maya e 3 stelle a Campeche)</a:t>
          </a: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3143508" y="94015"/>
        <a:ext cx="3409037" cy="1466711"/>
      </dsp:txXfrm>
    </dsp:sp>
    <dsp:sp modelId="{3CAFA977-0E57-4B0E-97EC-B6890706149D}">
      <dsp:nvSpPr>
        <dsp:cNvPr id="0" name=""/>
        <dsp:cNvSpPr/>
      </dsp:nvSpPr>
      <dsp:spPr>
        <a:xfrm rot="20694210">
          <a:off x="110944" y="100180"/>
          <a:ext cx="1004673" cy="985085"/>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68B10-7E67-4FEE-B5F6-8320785A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2</Pages>
  <Words>808</Words>
  <Characters>4606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63</cp:revision>
  <cp:lastPrinted>2015-03-11T09:10:00Z</cp:lastPrinted>
  <dcterms:created xsi:type="dcterms:W3CDTF">2017-08-23T14:10:00Z</dcterms:created>
  <dcterms:modified xsi:type="dcterms:W3CDTF">2018-02-19T12:14:00Z</dcterms:modified>
</cp:coreProperties>
</file>