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5C5A7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b/>
          <w:noProof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-969010</wp:posOffset>
            </wp:positionV>
            <wp:extent cx="3579596" cy="2228850"/>
            <wp:effectExtent l="0" t="0" r="190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83" cy="2246774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29105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b/>
          <w:noProof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59635" cy="133350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C868B0" w:rsidRDefault="00AF67B4" w:rsidP="007B428D">
      <w:pPr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Finlandia </w:t>
      </w:r>
    </w:p>
    <w:p w:rsidR="00AF67B4" w:rsidRDefault="005C5A77" w:rsidP="007B428D">
      <w:pPr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52"/>
          <w:szCs w:val="52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694055</wp:posOffset>
            </wp:positionV>
            <wp:extent cx="2190750" cy="1351280"/>
            <wp:effectExtent l="0" t="0" r="0" b="127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5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B4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Aurora Boreale e Husky Safari</w:t>
      </w:r>
    </w:p>
    <w:p w:rsidR="00C868B0" w:rsidRPr="00C868B0" w:rsidRDefault="00C868B0" w:rsidP="00C868B0">
      <w:pPr>
        <w:jc w:val="center"/>
        <w:rPr>
          <w:b/>
          <w:color w:val="FFFFFF" w:themeColor="background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868B0">
        <w:rPr>
          <w:b/>
          <w:color w:val="FFFFFF" w:themeColor="background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Partenze </w:t>
      </w:r>
      <w:r w:rsidR="00AF67B4">
        <w:rPr>
          <w:b/>
          <w:color w:val="FFFFFF" w:themeColor="background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garantite</w:t>
      </w:r>
    </w:p>
    <w:p w:rsidR="00C868B0" w:rsidRDefault="00AF67B4" w:rsidP="00C868B0">
      <w:pPr>
        <w:jc w:val="center"/>
        <w:rPr>
          <w:b/>
          <w:color w:val="FFFFFF" w:themeColor="background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FFFF" w:themeColor="background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01 Dicembre, 8-24 Gennaio</w:t>
      </w:r>
    </w:p>
    <w:p w:rsidR="007B428D" w:rsidRPr="009E48AE" w:rsidRDefault="007D0E6C" w:rsidP="00C868B0">
      <w:pPr>
        <w:jc w:val="center"/>
        <w:rPr>
          <w:b/>
          <w:color w:val="FFFFFF" w:themeColor="background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C5A77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868B0" w:rsidRPr="005C5A77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 Giorni / 3 Notti</w:t>
      </w:r>
      <w:r w:rsidR="007B428D" w:rsidRPr="005C5A77">
        <w:rPr>
          <w:b/>
          <w:color w:val="000000" w:themeColor="tex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7B428D" w:rsidRPr="009E48AE">
        <w:rPr>
          <w:b/>
          <w:color w:val="FFFFFF" w:themeColor="background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7B428D" w:rsidRDefault="007B428D" w:rsidP="007B428D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QUOTA DI PARTECIPAZIONE </w:t>
      </w:r>
      <w:r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C47D3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€ </w:t>
      </w:r>
      <w:r w:rsidR="00C572EB">
        <w:rPr>
          <w:b/>
          <w:color w:val="943634" w:themeColor="accent2" w:themeShade="BF"/>
          <w:sz w:val="56"/>
          <w:szCs w:val="56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955,00</w:t>
      </w:r>
    </w:p>
    <w:p w:rsidR="00F04704" w:rsidRPr="002D3524" w:rsidRDefault="00EE1825" w:rsidP="002D3524">
      <w:pPr>
        <w:spacing w:after="0"/>
        <w:jc w:val="center"/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cstheme="minorHAnsi"/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42368" behindDoc="0" locked="0" layoutInCell="1" allowOverlap="1" wp14:anchorId="6CEAE6BB" wp14:editId="0AA287DA">
            <wp:simplePos x="0" y="0"/>
            <wp:positionH relativeFrom="margin">
              <wp:align>left</wp:align>
            </wp:positionH>
            <wp:positionV relativeFrom="paragraph">
              <wp:posOffset>483235</wp:posOffset>
            </wp:positionV>
            <wp:extent cx="6343650" cy="2952750"/>
            <wp:effectExtent l="0" t="171450" r="57150" b="1905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7A82">
        <w:rPr>
          <w:rFonts w:cs="Calibri"/>
          <w:noProof/>
          <w:sz w:val="16"/>
          <w:szCs w:val="16"/>
          <w:lang w:eastAsia="it-IT"/>
        </w:rPr>
        <w:drawing>
          <wp:anchor distT="0" distB="0" distL="114300" distR="114300" simplePos="0" relativeHeight="251650560" behindDoc="0" locked="0" layoutInCell="1" allowOverlap="1" wp14:anchorId="010BFA8F" wp14:editId="4397E292">
            <wp:simplePos x="0" y="0"/>
            <wp:positionH relativeFrom="margin">
              <wp:align>right</wp:align>
            </wp:positionH>
            <wp:positionV relativeFrom="paragraph">
              <wp:posOffset>3804285</wp:posOffset>
            </wp:positionV>
            <wp:extent cx="1070610" cy="1059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0EB"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</w:t>
      </w:r>
      <w:r w:rsidR="007B428D"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persona</w:t>
      </w:r>
      <w:r w:rsidR="007B428D" w:rsidRPr="00AC47D3">
        <w:rPr>
          <w:b/>
          <w:color w:val="943634" w:themeColor="accent2" w:themeShade="BF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B428D" w:rsidRPr="00AC47D3">
        <w:rPr>
          <w:b/>
          <w:color w:val="943634" w:themeColor="accent2" w:themeShade="BF"/>
          <w:sz w:val="30"/>
          <w:szCs w:val="3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 camera doppia</w:t>
      </w:r>
    </w:p>
    <w:p w:rsidR="00F04704" w:rsidRDefault="00EE1825" w:rsidP="00A87711">
      <w:pPr>
        <w:spacing w:after="0"/>
        <w:rPr>
          <w:rFonts w:cs="Arial"/>
          <w:b/>
          <w:sz w:val="20"/>
          <w:szCs w:val="20"/>
        </w:rPr>
      </w:pPr>
      <w:r w:rsidRPr="00C451E7">
        <w:rPr>
          <w:rFonts w:cstheme="minorHAns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07F6E" wp14:editId="09955F8E">
                <wp:simplePos x="0" y="0"/>
                <wp:positionH relativeFrom="margin">
                  <wp:posOffset>-121285</wp:posOffset>
                </wp:positionH>
                <wp:positionV relativeFrom="paragraph">
                  <wp:posOffset>3372485</wp:posOffset>
                </wp:positionV>
                <wp:extent cx="5289550" cy="447675"/>
                <wp:effectExtent l="0" t="0" r="6350" b="952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Gli operativi voli saranno comunicati alla prenotazione del viaggio</w:t>
                            </w:r>
                          </w:p>
                          <w:p w:rsidR="00C451E7" w:rsidRPr="00C451E7" w:rsidRDefault="00C451E7" w:rsidP="00147B6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*** la tariffa aerea è garantita fono ad esaurimento posti 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7F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9.55pt;margin-top:265.55pt;width:416.5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" stroked="f">
                <v:textbox>
                  <w:txbxContent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Gli operativi voli saranno comunicati alla prenotazione del viaggio</w:t>
                      </w:r>
                    </w:p>
                    <w:p w:rsidR="00C451E7" w:rsidRPr="00C451E7" w:rsidRDefault="00C451E7" w:rsidP="00147B6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*** la tariffa aerea è garantita fono ad esaurimento posti possibilità di adeguamento tariffario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0EA" w:rsidRDefault="00AA60EA" w:rsidP="00A87711">
      <w:pPr>
        <w:spacing w:after="0"/>
        <w:rPr>
          <w:rFonts w:cs="Arial"/>
          <w:b/>
          <w:sz w:val="20"/>
          <w:szCs w:val="20"/>
        </w:rPr>
      </w:pPr>
    </w:p>
    <w:p w:rsidR="00275CBB" w:rsidRDefault="00275CBB" w:rsidP="001C25F4">
      <w:pPr>
        <w:spacing w:after="0"/>
        <w:rPr>
          <w:rFonts w:cs="Arial"/>
          <w:b/>
          <w:sz w:val="20"/>
          <w:szCs w:val="20"/>
        </w:rPr>
      </w:pPr>
    </w:p>
    <w:p w:rsidR="00B07A82" w:rsidRDefault="00B07A82" w:rsidP="008236A5">
      <w:pPr>
        <w:spacing w:after="0"/>
        <w:rPr>
          <w:b/>
          <w:color w:val="548DD4" w:themeColor="text2" w:themeTint="99"/>
          <w:sz w:val="20"/>
          <w:u w:val="single"/>
        </w:rPr>
      </w:pPr>
    </w:p>
    <w:p w:rsidR="003B39B8" w:rsidRDefault="003B39B8" w:rsidP="00C868B0">
      <w:pPr>
        <w:spacing w:before="150" w:after="150" w:line="240" w:lineRule="auto"/>
        <w:outlineLvl w:val="3"/>
        <w:rPr>
          <w:rFonts w:eastAsia="Times New Roman" w:cs="Times New Roman"/>
          <w:b/>
          <w:bCs/>
          <w:i/>
          <w:color w:val="333333"/>
          <w:sz w:val="20"/>
          <w:szCs w:val="27"/>
          <w:lang w:eastAsia="it-IT"/>
        </w:rPr>
      </w:pPr>
    </w:p>
    <w:p w:rsidR="009A6D83" w:rsidRDefault="009A6D83" w:rsidP="00C868B0">
      <w:pPr>
        <w:spacing w:before="150" w:after="150" w:line="240" w:lineRule="auto"/>
        <w:outlineLvl w:val="4"/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</w:pPr>
    </w:p>
    <w:p w:rsidR="009A6D83" w:rsidRDefault="009A6D83" w:rsidP="00C868B0">
      <w:pPr>
        <w:spacing w:before="150" w:after="150" w:line="240" w:lineRule="auto"/>
        <w:outlineLvl w:val="4"/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</w:pPr>
      <w:r>
        <w:rPr>
          <w:rFonts w:eastAsia="Times New Roman" w:cs="Times New Roman"/>
          <w:b/>
          <w:bCs/>
          <w:noProof/>
          <w:color w:val="333333"/>
          <w:sz w:val="18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5470" cy="11455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4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PROGRAMMA:</w:t>
      </w:r>
    </w:p>
    <w:p w:rsidR="009A6D83" w:rsidRDefault="009A6D83" w:rsidP="00C868B0">
      <w:pPr>
        <w:spacing w:before="150" w:after="150" w:line="240" w:lineRule="auto"/>
        <w:outlineLvl w:val="4"/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</w:pPr>
    </w:p>
    <w:p w:rsidR="00C868B0" w:rsidRPr="00C868B0" w:rsidRDefault="00C868B0" w:rsidP="00C868B0">
      <w:pPr>
        <w:spacing w:before="150" w:after="150" w:line="240" w:lineRule="auto"/>
        <w:outlineLvl w:val="4"/>
        <w:rPr>
          <w:rFonts w:eastAsia="Times New Roman" w:cs="Times New Roman"/>
          <w:color w:val="333333"/>
          <w:sz w:val="18"/>
          <w:szCs w:val="21"/>
          <w:lang w:eastAsia="it-IT"/>
        </w:rPr>
      </w:pPr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1° giorno – Italia / </w:t>
      </w:r>
      <w:proofErr w:type="spellStart"/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Ivalo</w:t>
      </w:r>
      <w:proofErr w:type="spellEnd"/>
      <w:r w:rsidR="009A6D83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 / </w:t>
      </w:r>
      <w:proofErr w:type="spellStart"/>
      <w:r w:rsidR="009A6D83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Saariselka</w:t>
      </w:r>
      <w:proofErr w:type="spellEnd"/>
    </w:p>
    <w:p w:rsidR="00C868B0" w:rsidRDefault="009A6D83" w:rsidP="009A6D83">
      <w:pPr>
        <w:spacing w:after="0" w:line="240" w:lineRule="auto"/>
        <w:rPr>
          <w:rFonts w:eastAsia="Times New Roman" w:cs="Times New Roman"/>
          <w:color w:val="333333"/>
          <w:sz w:val="20"/>
          <w:szCs w:val="23"/>
          <w:lang w:eastAsia="it-IT"/>
        </w:rPr>
      </w:pP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Arrivo ad </w:t>
      </w:r>
      <w:proofErr w:type="spellStart"/>
      <w:r>
        <w:rPr>
          <w:rFonts w:eastAsia="Times New Roman" w:cs="Times New Roman"/>
          <w:color w:val="333333"/>
          <w:sz w:val="20"/>
          <w:szCs w:val="23"/>
          <w:lang w:eastAsia="it-IT"/>
        </w:rPr>
        <w:t>Ivalo</w:t>
      </w:r>
      <w:proofErr w:type="spellEnd"/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.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Trasferimento con bus riservato e assistente i</w:t>
      </w: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n italiano (27 km) a </w:t>
      </w:r>
      <w:proofErr w:type="spellStart"/>
      <w:r>
        <w:rPr>
          <w:rFonts w:eastAsia="Times New Roman" w:cs="Times New Roman"/>
          <w:color w:val="333333"/>
          <w:sz w:val="20"/>
          <w:szCs w:val="23"/>
          <w:lang w:eastAsia="it-IT"/>
        </w:rPr>
        <w:t>Saariselka</w:t>
      </w:r>
      <w:proofErr w:type="spellEnd"/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Sist</w:t>
      </w: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emazione nelle camere prescelte.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Pernottamento in hotel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Santa’s</w:t>
      </w:r>
      <w:proofErr w:type="spellEnd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Tunturi</w:t>
      </w:r>
      <w:proofErr w:type="spellEnd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 o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sim</w:t>
      </w:r>
      <w:proofErr w:type="spellEnd"/>
    </w:p>
    <w:p w:rsidR="009A6D83" w:rsidRDefault="009A6D83" w:rsidP="009A6D83">
      <w:pPr>
        <w:spacing w:after="0" w:line="240" w:lineRule="auto"/>
        <w:rPr>
          <w:rFonts w:eastAsia="Times New Roman" w:cs="Times New Roman"/>
          <w:sz w:val="20"/>
          <w:szCs w:val="24"/>
          <w:lang w:eastAsia="it-IT"/>
        </w:rPr>
      </w:pPr>
    </w:p>
    <w:p w:rsidR="00C868B0" w:rsidRPr="00C868B0" w:rsidRDefault="00C868B0" w:rsidP="00C868B0">
      <w:pPr>
        <w:spacing w:after="0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2° giorno - </w:t>
      </w:r>
      <w:proofErr w:type="spellStart"/>
      <w:r w:rsidR="009A6D83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Saariselka</w:t>
      </w:r>
      <w:proofErr w:type="spellEnd"/>
    </w:p>
    <w:p w:rsidR="009A6D83" w:rsidRPr="009A6D83" w:rsidRDefault="009A6D83" w:rsidP="009A6D83">
      <w:pPr>
        <w:spacing w:after="150" w:line="321" w:lineRule="atLeast"/>
        <w:rPr>
          <w:rFonts w:eastAsia="Times New Roman" w:cs="Times New Roman"/>
          <w:color w:val="333333"/>
          <w:sz w:val="20"/>
          <w:szCs w:val="23"/>
          <w:lang w:eastAsia="it-IT"/>
        </w:rPr>
      </w:pP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Colazione in hotel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Al matti</w:t>
      </w: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no Safari con i cani Husky.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Durata 3 ore con i trasferimenti (escursione con gli husky circa 1 ora)</w:t>
      </w:r>
    </w:p>
    <w:p w:rsidR="009A6D83" w:rsidRPr="009A6D83" w:rsidRDefault="009A6D83" w:rsidP="009A6D83">
      <w:pPr>
        <w:spacing w:after="150" w:line="321" w:lineRule="atLeast"/>
        <w:rPr>
          <w:rFonts w:eastAsia="Times New Roman" w:cs="Times New Roman"/>
          <w:i/>
          <w:color w:val="333333"/>
          <w:sz w:val="20"/>
          <w:szCs w:val="23"/>
          <w:lang w:eastAsia="it-IT"/>
        </w:rPr>
      </w:pPr>
      <w:r>
        <w:rPr>
          <w:rFonts w:eastAsia="Times New Roman" w:cs="Times New Roman"/>
          <w:i/>
          <w:noProof/>
          <w:color w:val="333333"/>
          <w:sz w:val="20"/>
          <w:szCs w:val="23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097405" cy="129540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D83">
        <w:rPr>
          <w:rFonts w:eastAsia="Times New Roman" w:cs="Times New Roman"/>
          <w:i/>
          <w:color w:val="333333"/>
          <w:sz w:val="20"/>
          <w:szCs w:val="23"/>
          <w:lang w:eastAsia="it-IT"/>
        </w:rPr>
        <w:t>All’arrivo alla fattoria i cani entusiasti vi daranno il benvenuto con il loro abbaiare. Prima di partire per la gita, vi saranno fornite istruzioni su come controllare le slitte che guiderete a coppie. Il conducente ed il passeggero possono scambiarsi di posto a metà strada. L’allevatore vi parlerà della vita e dell’addestramento di questi animali artici e avrete anche la possibilità di fare delle foto splendide. Il luogo di partenza può variare in base alle condizioni meteorologiche. Verranno servite delle bevande calde intorno al falò</w:t>
      </w:r>
    </w:p>
    <w:p w:rsidR="00C868B0" w:rsidRPr="00C868B0" w:rsidRDefault="009A6D83" w:rsidP="009A6D83">
      <w:pPr>
        <w:spacing w:after="150" w:line="321" w:lineRule="atLeast"/>
        <w:rPr>
          <w:rFonts w:eastAsia="Times New Roman" w:cs="Times New Roman"/>
          <w:color w:val="333333"/>
          <w:sz w:val="20"/>
          <w:szCs w:val="23"/>
          <w:lang w:eastAsia="it-IT"/>
        </w:rPr>
      </w:pP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Pomeriggio libero.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In serata escursione alla ricerca dell</w:t>
      </w: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’aurora boreale con bus e guida.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Pernottamento in hotel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Santa’s</w:t>
      </w:r>
      <w:proofErr w:type="spellEnd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Tunturi</w:t>
      </w:r>
      <w:proofErr w:type="spellEnd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 o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sim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C868B0" w:rsidRPr="00C868B0" w:rsidTr="00C868B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8B0" w:rsidRPr="00C868B0" w:rsidRDefault="00C868B0" w:rsidP="00C868B0">
            <w:pPr>
              <w:spacing w:after="0" w:line="321" w:lineRule="atLeast"/>
              <w:rPr>
                <w:rFonts w:eastAsia="Times New Roman" w:cs="Times New Roman"/>
                <w:color w:val="333333"/>
                <w:sz w:val="20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8B0" w:rsidRPr="00C868B0" w:rsidRDefault="00C868B0" w:rsidP="00C868B0">
            <w:pPr>
              <w:spacing w:after="0" w:line="321" w:lineRule="atLeast"/>
              <w:rPr>
                <w:rFonts w:eastAsia="Times New Roman" w:cs="Times New Roman"/>
                <w:color w:val="333333"/>
                <w:sz w:val="20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8B0" w:rsidRPr="00C868B0" w:rsidRDefault="00C868B0" w:rsidP="00C868B0">
            <w:pPr>
              <w:spacing w:after="0" w:line="321" w:lineRule="atLeast"/>
              <w:rPr>
                <w:rFonts w:eastAsia="Times New Roman" w:cs="Times New Roman"/>
                <w:color w:val="333333"/>
                <w:sz w:val="20"/>
                <w:szCs w:val="23"/>
                <w:lang w:eastAsia="it-IT"/>
              </w:rPr>
            </w:pPr>
          </w:p>
        </w:tc>
      </w:tr>
    </w:tbl>
    <w:p w:rsidR="00C868B0" w:rsidRPr="00C868B0" w:rsidRDefault="00C868B0" w:rsidP="00C868B0">
      <w:pPr>
        <w:spacing w:before="150" w:after="150" w:line="240" w:lineRule="auto"/>
        <w:outlineLvl w:val="4"/>
        <w:rPr>
          <w:rFonts w:eastAsia="Times New Roman" w:cs="Times New Roman"/>
          <w:color w:val="333333"/>
          <w:sz w:val="18"/>
          <w:szCs w:val="21"/>
          <w:lang w:eastAsia="it-IT"/>
        </w:rPr>
      </w:pPr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3° giorno - </w:t>
      </w:r>
      <w:proofErr w:type="spellStart"/>
      <w:r w:rsidR="009A6D83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Saariselka</w:t>
      </w:r>
      <w:proofErr w:type="spellEnd"/>
      <w:r w:rsidR="009B63BC" w:rsidRPr="009B63BC">
        <w:rPr>
          <w:noProof/>
          <w:lang w:eastAsia="it-IT"/>
        </w:rPr>
        <w:t xml:space="preserve"> </w:t>
      </w:r>
    </w:p>
    <w:p w:rsidR="009A6D83" w:rsidRDefault="009A6D83" w:rsidP="009A6D83">
      <w:pPr>
        <w:spacing w:after="0" w:line="321" w:lineRule="atLeast"/>
        <w:rPr>
          <w:rFonts w:eastAsia="Times New Roman" w:cs="Times New Roman"/>
          <w:color w:val="333333"/>
          <w:sz w:val="20"/>
          <w:szCs w:val="23"/>
          <w:lang w:eastAsia="it-IT"/>
        </w:rPr>
      </w:pP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Colazione in hotel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Giornata </w:t>
      </w:r>
      <w:r>
        <w:rPr>
          <w:rFonts w:eastAsia="Times New Roman" w:cs="Times New Roman"/>
          <w:color w:val="333333"/>
          <w:sz w:val="20"/>
          <w:szCs w:val="23"/>
          <w:lang w:eastAsia="it-IT"/>
        </w:rPr>
        <w:t xml:space="preserve">libera per attività facoltative </w:t>
      </w:r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Pernottamento in hotel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Santa’s</w:t>
      </w:r>
      <w:proofErr w:type="spellEnd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Tunturi</w:t>
      </w:r>
      <w:proofErr w:type="spellEnd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 xml:space="preserve"> o </w:t>
      </w:r>
      <w:proofErr w:type="spellStart"/>
      <w:r w:rsidRPr="009A6D83">
        <w:rPr>
          <w:rFonts w:eastAsia="Times New Roman" w:cs="Times New Roman"/>
          <w:color w:val="333333"/>
          <w:sz w:val="20"/>
          <w:szCs w:val="23"/>
          <w:lang w:eastAsia="it-IT"/>
        </w:rPr>
        <w:t>sim</w:t>
      </w:r>
      <w:proofErr w:type="spellEnd"/>
    </w:p>
    <w:p w:rsidR="00C868B0" w:rsidRPr="00C868B0" w:rsidRDefault="00C868B0" w:rsidP="00C868B0">
      <w:pPr>
        <w:spacing w:before="150" w:after="150" w:line="240" w:lineRule="auto"/>
        <w:outlineLvl w:val="4"/>
        <w:rPr>
          <w:rFonts w:eastAsia="Times New Roman" w:cs="Times New Roman"/>
          <w:color w:val="333333"/>
          <w:sz w:val="18"/>
          <w:szCs w:val="21"/>
          <w:lang w:eastAsia="it-IT"/>
        </w:rPr>
      </w:pPr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4° giorno </w:t>
      </w:r>
      <w:r w:rsidR="009A6D83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–</w:t>
      </w:r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 </w:t>
      </w:r>
      <w:proofErr w:type="spellStart"/>
      <w:r w:rsidR="009A6D83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Saariselka</w:t>
      </w:r>
      <w:proofErr w:type="spellEnd"/>
      <w:r w:rsidR="009A6D83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 / </w:t>
      </w:r>
      <w:proofErr w:type="spellStart"/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Ivalo</w:t>
      </w:r>
      <w:proofErr w:type="spellEnd"/>
      <w:r w:rsidRPr="00C868B0"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 xml:space="preserve"> </w:t>
      </w:r>
      <w:r>
        <w:rPr>
          <w:rFonts w:eastAsia="Times New Roman" w:cs="Times New Roman"/>
          <w:b/>
          <w:bCs/>
          <w:color w:val="333333"/>
          <w:sz w:val="18"/>
          <w:szCs w:val="21"/>
          <w:lang w:eastAsia="it-IT"/>
        </w:rPr>
        <w:t>/ Italia</w:t>
      </w:r>
    </w:p>
    <w:p w:rsidR="00C4008C" w:rsidRPr="00C868B0" w:rsidRDefault="00C868B0" w:rsidP="00C868B0">
      <w:pPr>
        <w:spacing w:after="150" w:line="321" w:lineRule="atLeast"/>
        <w:jc w:val="both"/>
        <w:rPr>
          <w:rFonts w:eastAsia="Times New Roman" w:cs="Times New Roman"/>
          <w:color w:val="333333"/>
          <w:sz w:val="20"/>
          <w:szCs w:val="23"/>
          <w:lang w:eastAsia="it-IT"/>
        </w:rPr>
      </w:pPr>
      <w:r w:rsidRPr="00C868B0">
        <w:rPr>
          <w:rFonts w:eastAsia="Times New Roman" w:cs="Times New Roman"/>
          <w:color w:val="333333"/>
          <w:sz w:val="20"/>
          <w:szCs w:val="23"/>
          <w:lang w:eastAsia="it-IT"/>
        </w:rPr>
        <w:t>Prima colazione e trasferimento in aeroporto con ns incaricato, in tempo utile per la partenza del volo per l’Italia.</w:t>
      </w:r>
    </w:p>
    <w:sectPr w:rsidR="00C4008C" w:rsidRPr="00C868B0" w:rsidSect="00275CBB">
      <w:headerReference w:type="default" r:id="rId22"/>
      <w:footerReference w:type="default" r:id="rId23"/>
      <w:pgSz w:w="11906" w:h="16838"/>
      <w:pgMar w:top="426" w:right="1134" w:bottom="993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8D" w:rsidRDefault="00253B8D" w:rsidP="00F47C9E">
      <w:pPr>
        <w:spacing w:after="0" w:line="240" w:lineRule="auto"/>
      </w:pPr>
      <w:r>
        <w:separator/>
      </w:r>
    </w:p>
  </w:endnote>
  <w:endnote w:type="continuationSeparator" w:id="0">
    <w:p w:rsidR="00253B8D" w:rsidRDefault="00253B8D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9DEB" wp14:editId="361826E0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Ultraviaggi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Srl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9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45pt;margin-top:9.05pt;width:39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Ultraviaggi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Srl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5798256F" wp14:editId="02E0E6CC">
          <wp:extent cx="1889125" cy="693963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8D" w:rsidRDefault="00253B8D" w:rsidP="00F47C9E">
      <w:pPr>
        <w:spacing w:after="0" w:line="240" w:lineRule="auto"/>
      </w:pPr>
      <w:r>
        <w:separator/>
      </w:r>
    </w:p>
  </w:footnote>
  <w:footnote w:type="continuationSeparator" w:id="0">
    <w:p w:rsidR="00253B8D" w:rsidRDefault="00253B8D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D543BD8" wp14:editId="13888EA9">
          <wp:extent cx="1991995" cy="1055757"/>
          <wp:effectExtent l="0" t="0" r="0" b="0"/>
          <wp:docPr id="18" name="Immagine 18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15" cy="1059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1A93"/>
    <w:rsid w:val="0007488A"/>
    <w:rsid w:val="000903F0"/>
    <w:rsid w:val="000A35AE"/>
    <w:rsid w:val="000B1C5B"/>
    <w:rsid w:val="000D2DFC"/>
    <w:rsid w:val="000F6DFF"/>
    <w:rsid w:val="00135189"/>
    <w:rsid w:val="00147B63"/>
    <w:rsid w:val="00153EFC"/>
    <w:rsid w:val="0017204B"/>
    <w:rsid w:val="0017295B"/>
    <w:rsid w:val="001829C9"/>
    <w:rsid w:val="0018648A"/>
    <w:rsid w:val="001A141A"/>
    <w:rsid w:val="001A1A2F"/>
    <w:rsid w:val="001A3DA7"/>
    <w:rsid w:val="001A6FED"/>
    <w:rsid w:val="001C25F4"/>
    <w:rsid w:val="001C4CA3"/>
    <w:rsid w:val="001D3E4B"/>
    <w:rsid w:val="001F1AD5"/>
    <w:rsid w:val="002363BA"/>
    <w:rsid w:val="00253B8D"/>
    <w:rsid w:val="00262EEC"/>
    <w:rsid w:val="002734DE"/>
    <w:rsid w:val="00275CBB"/>
    <w:rsid w:val="00291051"/>
    <w:rsid w:val="002A60F6"/>
    <w:rsid w:val="002D3524"/>
    <w:rsid w:val="002D59CC"/>
    <w:rsid w:val="002F6AF0"/>
    <w:rsid w:val="00313263"/>
    <w:rsid w:val="003630D1"/>
    <w:rsid w:val="003820EB"/>
    <w:rsid w:val="00383FC3"/>
    <w:rsid w:val="003B39B8"/>
    <w:rsid w:val="003D5CFE"/>
    <w:rsid w:val="003E49BB"/>
    <w:rsid w:val="003F3B2E"/>
    <w:rsid w:val="003F44F8"/>
    <w:rsid w:val="00405CA7"/>
    <w:rsid w:val="004140EE"/>
    <w:rsid w:val="00437030"/>
    <w:rsid w:val="004502EC"/>
    <w:rsid w:val="00482FE8"/>
    <w:rsid w:val="00497E6E"/>
    <w:rsid w:val="004E5A53"/>
    <w:rsid w:val="00503B2D"/>
    <w:rsid w:val="0051251A"/>
    <w:rsid w:val="0054362B"/>
    <w:rsid w:val="00545205"/>
    <w:rsid w:val="00554835"/>
    <w:rsid w:val="00576EBC"/>
    <w:rsid w:val="00585764"/>
    <w:rsid w:val="00597193"/>
    <w:rsid w:val="005C3912"/>
    <w:rsid w:val="005C4142"/>
    <w:rsid w:val="005C5A77"/>
    <w:rsid w:val="005D0354"/>
    <w:rsid w:val="005E089A"/>
    <w:rsid w:val="005E70AD"/>
    <w:rsid w:val="005F18E8"/>
    <w:rsid w:val="005F3052"/>
    <w:rsid w:val="006002D3"/>
    <w:rsid w:val="0061070A"/>
    <w:rsid w:val="00613EC0"/>
    <w:rsid w:val="0062003F"/>
    <w:rsid w:val="0062205C"/>
    <w:rsid w:val="006433F1"/>
    <w:rsid w:val="00650FD2"/>
    <w:rsid w:val="006537A4"/>
    <w:rsid w:val="00654133"/>
    <w:rsid w:val="006771C8"/>
    <w:rsid w:val="006864FE"/>
    <w:rsid w:val="00686BBC"/>
    <w:rsid w:val="006A4F30"/>
    <w:rsid w:val="006B448B"/>
    <w:rsid w:val="006C598D"/>
    <w:rsid w:val="006D20B4"/>
    <w:rsid w:val="006F2D71"/>
    <w:rsid w:val="006F4EB5"/>
    <w:rsid w:val="00701A99"/>
    <w:rsid w:val="007637C2"/>
    <w:rsid w:val="007656F7"/>
    <w:rsid w:val="0077527C"/>
    <w:rsid w:val="007767ED"/>
    <w:rsid w:val="007B428D"/>
    <w:rsid w:val="007B5ABE"/>
    <w:rsid w:val="007D0E6C"/>
    <w:rsid w:val="007E279A"/>
    <w:rsid w:val="007E279E"/>
    <w:rsid w:val="007E5E5A"/>
    <w:rsid w:val="007F20F6"/>
    <w:rsid w:val="00802EFD"/>
    <w:rsid w:val="00807D90"/>
    <w:rsid w:val="00821846"/>
    <w:rsid w:val="008236A5"/>
    <w:rsid w:val="00835F69"/>
    <w:rsid w:val="00875305"/>
    <w:rsid w:val="008B3865"/>
    <w:rsid w:val="008F1D21"/>
    <w:rsid w:val="009668ED"/>
    <w:rsid w:val="009A28B1"/>
    <w:rsid w:val="009A6D83"/>
    <w:rsid w:val="009B6153"/>
    <w:rsid w:val="009B63BC"/>
    <w:rsid w:val="009E48AE"/>
    <w:rsid w:val="00A47C61"/>
    <w:rsid w:val="00A60853"/>
    <w:rsid w:val="00A74D9B"/>
    <w:rsid w:val="00A87711"/>
    <w:rsid w:val="00A8778B"/>
    <w:rsid w:val="00AA55CB"/>
    <w:rsid w:val="00AA60EA"/>
    <w:rsid w:val="00AD72E4"/>
    <w:rsid w:val="00AE4D73"/>
    <w:rsid w:val="00AE7D87"/>
    <w:rsid w:val="00AF67B4"/>
    <w:rsid w:val="00B07A82"/>
    <w:rsid w:val="00B250D3"/>
    <w:rsid w:val="00B30EBF"/>
    <w:rsid w:val="00B36933"/>
    <w:rsid w:val="00B553FF"/>
    <w:rsid w:val="00B67EC4"/>
    <w:rsid w:val="00B733FC"/>
    <w:rsid w:val="00B76AC3"/>
    <w:rsid w:val="00B84C53"/>
    <w:rsid w:val="00BA02B0"/>
    <w:rsid w:val="00BB4695"/>
    <w:rsid w:val="00BB5B58"/>
    <w:rsid w:val="00BF05A1"/>
    <w:rsid w:val="00BF61C9"/>
    <w:rsid w:val="00BF7A68"/>
    <w:rsid w:val="00C2233D"/>
    <w:rsid w:val="00C25583"/>
    <w:rsid w:val="00C4008C"/>
    <w:rsid w:val="00C41B01"/>
    <w:rsid w:val="00C451E7"/>
    <w:rsid w:val="00C45536"/>
    <w:rsid w:val="00C572EB"/>
    <w:rsid w:val="00C868B0"/>
    <w:rsid w:val="00CB2CD2"/>
    <w:rsid w:val="00CB2EC7"/>
    <w:rsid w:val="00CB59E9"/>
    <w:rsid w:val="00D26F13"/>
    <w:rsid w:val="00D66874"/>
    <w:rsid w:val="00D70808"/>
    <w:rsid w:val="00D76B38"/>
    <w:rsid w:val="00D874EE"/>
    <w:rsid w:val="00D96F02"/>
    <w:rsid w:val="00DA1CC7"/>
    <w:rsid w:val="00DA49CA"/>
    <w:rsid w:val="00DA76B2"/>
    <w:rsid w:val="00DC180B"/>
    <w:rsid w:val="00DC1D51"/>
    <w:rsid w:val="00DF3F2D"/>
    <w:rsid w:val="00EA179F"/>
    <w:rsid w:val="00EE1825"/>
    <w:rsid w:val="00F04704"/>
    <w:rsid w:val="00F26AFE"/>
    <w:rsid w:val="00F43A7E"/>
    <w:rsid w:val="00F47C9E"/>
    <w:rsid w:val="00F74409"/>
    <w:rsid w:val="00F74D0B"/>
    <w:rsid w:val="00F81459"/>
    <w:rsid w:val="00F911ED"/>
    <w:rsid w:val="00F95BF0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9FBA7-BBDA-48AF-8BC7-2E3E3D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2">
    <w:name w:val="List Table 2 Accent 2"/>
    <w:basedOn w:val="Tabellanormale"/>
    <w:uiPriority w:val="47"/>
    <w:rsid w:val="00DF3F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laelenco2-colore21">
    <w:name w:val="Tabella elenco 2 - colore 21"/>
    <w:basedOn w:val="Tabellanormale"/>
    <w:next w:val="Tabellaelenco2-colore2"/>
    <w:uiPriority w:val="47"/>
    <w:rsid w:val="00613EC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hyperlink" Target="mailto:info@evasionicral.com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/>
      <dgm:t>
        <a:bodyPr/>
        <a:lstStyle/>
        <a:p>
          <a:r>
            <a:rPr lang="it-IT" b="1"/>
            <a:t>La quota non comprende:</a:t>
          </a:r>
          <a:endParaRPr lang="it-IT"/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/>
      <dgm:t>
        <a:bodyPr/>
        <a:lstStyle/>
        <a:p>
          <a:r>
            <a:rPr lang="it-IT" b="1"/>
            <a:t>La quota comprende:</a:t>
          </a:r>
          <a:endParaRPr lang="it-IT"/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/>
      <dgm:t>
        <a:bodyPr/>
        <a:lstStyle/>
        <a:p>
          <a:r>
            <a:rPr lang="it-IT" sz="1000"/>
            <a:t>Tasse aeroportuali € 152,00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/>
      <dgm:t>
        <a:bodyPr/>
        <a:lstStyle/>
        <a:p>
          <a:r>
            <a:rPr lang="it-IT" sz="1000"/>
            <a:t>Le mance e gli extra di carattere personale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/>
      <dgm:t>
        <a:bodyPr/>
        <a:lstStyle/>
        <a:p>
          <a:endParaRPr lang="it-IT" sz="1000"/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6B58C50D-0965-4B7F-8BEE-07BE2A9E933E}">
      <dgm:prSet custT="1"/>
      <dgm:spPr/>
      <dgm:t>
        <a:bodyPr/>
        <a:lstStyle/>
        <a:p>
          <a:r>
            <a:rPr lang="it-IT" sz="1000"/>
            <a:t>Supplemento Singola € 110,00	</a:t>
          </a:r>
        </a:p>
      </dgm:t>
    </dgm:pt>
    <dgm:pt modelId="{9C5CE155-FADF-4547-9012-5F5FA64C3572}" type="parTrans" cxnId="{E39FABD8-237A-433E-882C-EC005C0CE834}">
      <dgm:prSet/>
      <dgm:spPr/>
      <dgm:t>
        <a:bodyPr/>
        <a:lstStyle/>
        <a:p>
          <a:endParaRPr lang="it-IT"/>
        </a:p>
      </dgm:t>
    </dgm:pt>
    <dgm:pt modelId="{6FFC4B94-71A9-4EFF-A359-E74B18F098E5}" type="sibTrans" cxnId="{E39FABD8-237A-433E-882C-EC005C0CE834}">
      <dgm:prSet/>
      <dgm:spPr/>
      <dgm:t>
        <a:bodyPr/>
        <a:lstStyle/>
        <a:p>
          <a:endParaRPr lang="it-IT"/>
        </a:p>
      </dgm:t>
    </dgm:pt>
    <dgm:pt modelId="{52378467-EA47-42F6-8697-66A47133DB27}">
      <dgm:prSet custT="1"/>
      <dgm:spPr/>
      <dgm:t>
        <a:bodyPr/>
        <a:lstStyle/>
        <a:p>
          <a:r>
            <a:rPr lang="it-IT" sz="1000"/>
            <a:t>Quanto non espressamente indicato alla voce “la quota comprende”</a:t>
          </a:r>
        </a:p>
      </dgm:t>
    </dgm:pt>
    <dgm:pt modelId="{E46A7150-6985-4A9A-B6CB-013FB6E209E1}" type="parTrans" cxnId="{BDE33B39-4A72-4B11-AD8F-BAB248917A2B}">
      <dgm:prSet/>
      <dgm:spPr/>
      <dgm:t>
        <a:bodyPr/>
        <a:lstStyle/>
        <a:p>
          <a:endParaRPr lang="it-IT"/>
        </a:p>
      </dgm:t>
    </dgm:pt>
    <dgm:pt modelId="{FCDE4849-375B-4752-B8BD-13997ABA2DB9}" type="sibTrans" cxnId="{BDE33B39-4A72-4B11-AD8F-BAB248917A2B}">
      <dgm:prSet/>
      <dgm:spPr/>
      <dgm:t>
        <a:bodyPr/>
        <a:lstStyle/>
        <a:p>
          <a:endParaRPr lang="it-IT"/>
        </a:p>
      </dgm:t>
    </dgm:pt>
    <dgm:pt modelId="{A4143582-D797-4F84-882C-4959556829D2}">
      <dgm:prSet custT="1"/>
      <dgm:spPr/>
      <dgm:t>
        <a:bodyPr/>
        <a:lstStyle/>
        <a:p>
          <a:r>
            <a:rPr lang="it-IT" sz="1000"/>
            <a:t>Assicurazione annullamento facoltativa 3%</a:t>
          </a:r>
        </a:p>
      </dgm:t>
    </dgm:pt>
    <dgm:pt modelId="{B273F5D7-8390-4344-963B-C64B6C3128A4}" type="parTrans" cxnId="{26B6B3A9-12FA-4D30-9ACC-C1338F81D877}">
      <dgm:prSet/>
      <dgm:spPr/>
      <dgm:t>
        <a:bodyPr/>
        <a:lstStyle/>
        <a:p>
          <a:endParaRPr lang="it-IT"/>
        </a:p>
      </dgm:t>
    </dgm:pt>
    <dgm:pt modelId="{44743C5F-AEC4-4CD1-89F0-E8A02CD18330}" type="sibTrans" cxnId="{26B6B3A9-12FA-4D30-9ACC-C1338F81D877}">
      <dgm:prSet/>
      <dgm:spPr/>
      <dgm:t>
        <a:bodyPr/>
        <a:lstStyle/>
        <a:p>
          <a:endParaRPr lang="it-IT"/>
        </a:p>
      </dgm:t>
    </dgm:pt>
    <dgm:pt modelId="{79AE4CA4-A465-43B4-86FF-95089AC091EC}">
      <dgm:prSet custT="1"/>
      <dgm:spPr/>
      <dgm:t>
        <a:bodyPr/>
        <a:lstStyle/>
        <a:p>
          <a:endParaRPr lang="it-IT" sz="1000"/>
        </a:p>
      </dgm:t>
    </dgm:pt>
    <dgm:pt modelId="{A90D34E8-7503-4202-A6BF-29D7240418B5}" type="sibTrans" cxnId="{7B2A818A-62CD-4D69-8D16-ACE72462322E}">
      <dgm:prSet/>
      <dgm:spPr/>
      <dgm:t>
        <a:bodyPr/>
        <a:lstStyle/>
        <a:p>
          <a:endParaRPr lang="it-IT"/>
        </a:p>
      </dgm:t>
    </dgm:pt>
    <dgm:pt modelId="{5C7BD457-5860-401D-B74D-E91BE005C5F7}" type="parTrans" cxnId="{7B2A818A-62CD-4D69-8D16-ACE72462322E}">
      <dgm:prSet/>
      <dgm:spPr/>
      <dgm:t>
        <a:bodyPr/>
        <a:lstStyle/>
        <a:p>
          <a:endParaRPr lang="it-IT"/>
        </a:p>
      </dgm:t>
    </dgm:pt>
    <dgm:pt modelId="{3B0D4BF2-4A34-4748-8D6B-CB79106FBEC4}">
      <dgm:prSet custT="1"/>
      <dgm:spPr/>
      <dgm:t>
        <a:bodyPr/>
        <a:lstStyle/>
        <a:p>
          <a:r>
            <a:rPr lang="it-IT" sz="1000"/>
            <a:t>Sistemazione negli alberghi indicati o similari, camere standard con servizi privati, colazione inclusa</a:t>
          </a:r>
        </a:p>
      </dgm:t>
    </dgm:pt>
    <dgm:pt modelId="{B46443B7-25D2-4661-B27F-48C1F415634B}" type="sibTrans" cxnId="{EE32F8B4-EF9B-4F91-AAB8-D43A883E8506}">
      <dgm:prSet/>
      <dgm:spPr/>
      <dgm:t>
        <a:bodyPr/>
        <a:lstStyle/>
        <a:p>
          <a:endParaRPr lang="it-IT"/>
        </a:p>
      </dgm:t>
    </dgm:pt>
    <dgm:pt modelId="{0EF92840-005A-4F9A-90CF-12E236DBD478}" type="parTrans" cxnId="{EE32F8B4-EF9B-4F91-AAB8-D43A883E8506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/>
      <dgm:t>
        <a:bodyPr/>
        <a:lstStyle/>
        <a:p>
          <a:r>
            <a:rPr lang="it-IT" sz="1000"/>
            <a:t>Viaggio aereo con volo di linea andata e ritorno, bagaglio incluso</a:t>
          </a:r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947B826E-DCEB-4DA7-9704-4FF5249A5FDD}">
      <dgm:prSet custT="1"/>
      <dgm:spPr/>
      <dgm:t>
        <a:bodyPr/>
        <a:lstStyle/>
        <a:p>
          <a:r>
            <a:rPr lang="it-IT" sz="1000"/>
            <a:t>Quota Bambini -90,00 euro in terzo letto</a:t>
          </a:r>
        </a:p>
      </dgm:t>
    </dgm:pt>
    <dgm:pt modelId="{90948ECC-87A9-42D9-9096-2F0D492E8511}" type="parTrans" cxnId="{45BBA613-5546-4D4D-AB5E-EB0AE30E21BF}">
      <dgm:prSet/>
      <dgm:spPr/>
      <dgm:t>
        <a:bodyPr/>
        <a:lstStyle/>
        <a:p>
          <a:endParaRPr lang="it-IT"/>
        </a:p>
      </dgm:t>
    </dgm:pt>
    <dgm:pt modelId="{91AF26B4-1DB6-4983-AF3B-E6A878D65334}" type="sibTrans" cxnId="{45BBA613-5546-4D4D-AB5E-EB0AE30E21BF}">
      <dgm:prSet/>
      <dgm:spPr/>
      <dgm:t>
        <a:bodyPr/>
        <a:lstStyle/>
        <a:p>
          <a:endParaRPr lang="it-IT"/>
        </a:p>
      </dgm:t>
    </dgm:pt>
    <dgm:pt modelId="{E5CE3991-80A8-49FC-8568-20CA035E0AA0}">
      <dgm:prSet custT="1"/>
      <dgm:spPr/>
      <dgm:t>
        <a:bodyPr/>
        <a:lstStyle/>
        <a:p>
          <a:r>
            <a:rPr lang="it-IT" sz="1000"/>
            <a:t>Trasferimenti in bus riservato dall’aeroporto all’hotel e viceversa come da programma</a:t>
          </a:r>
        </a:p>
      </dgm:t>
    </dgm:pt>
    <dgm:pt modelId="{093919CB-E8AF-4000-BFF8-4C2036E3BDFC}" type="parTrans" cxnId="{B6D1819A-3B9B-4AB6-A986-F094720585E8}">
      <dgm:prSet/>
      <dgm:spPr/>
      <dgm:t>
        <a:bodyPr/>
        <a:lstStyle/>
        <a:p>
          <a:endParaRPr lang="it-IT"/>
        </a:p>
      </dgm:t>
    </dgm:pt>
    <dgm:pt modelId="{3F15A1CE-A355-4BAF-891D-35CEAAB1C655}" type="sibTrans" cxnId="{B6D1819A-3B9B-4AB6-A986-F094720585E8}">
      <dgm:prSet/>
      <dgm:spPr/>
      <dgm:t>
        <a:bodyPr/>
        <a:lstStyle/>
        <a:p>
          <a:endParaRPr lang="it-IT"/>
        </a:p>
      </dgm:t>
    </dgm:pt>
    <dgm:pt modelId="{C3E6F468-4829-4D02-AFBF-1AF251109D91}">
      <dgm:prSet custT="1"/>
      <dgm:spPr/>
      <dgm:t>
        <a:bodyPr/>
        <a:lstStyle/>
        <a:p>
          <a:r>
            <a:rPr lang="it-IT" sz="1000"/>
            <a:t>Safari con i cani husky della durata complessiva di 3 ore con i trasferimenti (escursione con gli husky circa 1 ora) compreso l’abbigliamento termico e l’attrezzatura di sicurezza.</a:t>
          </a:r>
        </a:p>
      </dgm:t>
    </dgm:pt>
    <dgm:pt modelId="{347EE07B-BEF9-4ED4-9DDF-B3462BE54B78}" type="parTrans" cxnId="{D9CB3F2F-CF41-4189-8236-54C05546C2B6}">
      <dgm:prSet/>
      <dgm:spPr/>
      <dgm:t>
        <a:bodyPr/>
        <a:lstStyle/>
        <a:p>
          <a:endParaRPr lang="it-IT"/>
        </a:p>
      </dgm:t>
    </dgm:pt>
    <dgm:pt modelId="{40B650C4-0CCA-43AB-8F5D-7031EB509EB9}" type="sibTrans" cxnId="{D9CB3F2F-CF41-4189-8236-54C05546C2B6}">
      <dgm:prSet/>
      <dgm:spPr/>
      <dgm:t>
        <a:bodyPr/>
        <a:lstStyle/>
        <a:p>
          <a:endParaRPr lang="it-IT"/>
        </a:p>
      </dgm:t>
    </dgm:pt>
    <dgm:pt modelId="{1620A17F-672F-4ADA-9AAD-49A485454F5D}">
      <dgm:prSet custT="1"/>
      <dgm:spPr/>
      <dgm:t>
        <a:bodyPr/>
        <a:lstStyle/>
        <a:p>
          <a:r>
            <a:rPr lang="it-IT" sz="1000"/>
            <a:t> Escursione notturna con bus e guida alla ricerca dell’aurora boreale</a:t>
          </a:r>
        </a:p>
      </dgm:t>
    </dgm:pt>
    <dgm:pt modelId="{9C11043E-D422-4739-858B-C21FFE8BFAC9}" type="parTrans" cxnId="{1473556E-F8FC-4B4C-A99B-E173A219C81C}">
      <dgm:prSet/>
      <dgm:spPr/>
      <dgm:t>
        <a:bodyPr/>
        <a:lstStyle/>
        <a:p>
          <a:endParaRPr lang="it-IT"/>
        </a:p>
      </dgm:t>
    </dgm:pt>
    <dgm:pt modelId="{C4FBA990-8A23-405C-9862-A4CF41792975}" type="sibTrans" cxnId="{1473556E-F8FC-4B4C-A99B-E173A219C81C}">
      <dgm:prSet/>
      <dgm:spPr/>
      <dgm:t>
        <a:bodyPr/>
        <a:lstStyle/>
        <a:p>
          <a:endParaRPr lang="it-IT"/>
        </a:p>
      </dgm:t>
    </dgm:pt>
    <dgm:pt modelId="{D70850E3-477B-41DA-81A6-2811A2605A4A}">
      <dgm:prSet custT="1"/>
      <dgm:spPr/>
      <dgm:t>
        <a:bodyPr/>
        <a:lstStyle/>
        <a:p>
          <a:r>
            <a:rPr lang="it-IT" sz="1000"/>
            <a:t>Tour escort locale in italiano dalla sera del giorno 1 al giorno 4</a:t>
          </a:r>
        </a:p>
      </dgm:t>
    </dgm:pt>
    <dgm:pt modelId="{C488AC0D-3E72-481D-ADC5-9D56BF23B1A4}" type="parTrans" cxnId="{D28405C7-98AD-4E1E-888D-E50A1C46EBC1}">
      <dgm:prSet/>
      <dgm:spPr/>
      <dgm:t>
        <a:bodyPr/>
        <a:lstStyle/>
        <a:p>
          <a:endParaRPr lang="it-IT"/>
        </a:p>
      </dgm:t>
    </dgm:pt>
    <dgm:pt modelId="{715F9185-DC3D-4FCE-8376-6017745C00A2}" type="sibTrans" cxnId="{D28405C7-98AD-4E1E-888D-E50A1C46EBC1}">
      <dgm:prSet/>
      <dgm:spPr/>
      <dgm:t>
        <a:bodyPr/>
        <a:lstStyle/>
        <a:p>
          <a:endParaRPr lang="it-IT"/>
        </a:p>
      </dgm:t>
    </dgm:pt>
    <dgm:pt modelId="{E5E63C22-2F41-451C-9C8C-6530B7D2D9BA}">
      <dgm:prSet custT="1"/>
      <dgm:spPr/>
      <dgm:t>
        <a:bodyPr/>
        <a:lstStyle/>
        <a:p>
          <a:r>
            <a:rPr lang="it-IT" sz="1000"/>
            <a:t>Supplemento partenza 8 Gennaio euro 255,00 </a:t>
          </a:r>
        </a:p>
      </dgm:t>
    </dgm:pt>
    <dgm:pt modelId="{1BEB09B4-E795-4FD3-B90B-50F963822058}" type="parTrans" cxnId="{84393014-706F-4051-A995-847B1596AF70}">
      <dgm:prSet/>
      <dgm:spPr/>
      <dgm:t>
        <a:bodyPr/>
        <a:lstStyle/>
        <a:p>
          <a:endParaRPr lang="it-IT"/>
        </a:p>
      </dgm:t>
    </dgm:pt>
    <dgm:pt modelId="{4D89694B-6FD1-49F4-AF1D-DF2B45F6113E}" type="sibTrans" cxnId="{84393014-706F-4051-A995-847B1596AF70}">
      <dgm:prSet/>
      <dgm:spPr/>
      <dgm:t>
        <a:bodyPr/>
        <a:lstStyle/>
        <a:p>
          <a:endParaRPr lang="it-IT"/>
        </a:p>
      </dgm:t>
    </dgm:pt>
    <dgm:pt modelId="{9328A0D5-AC4F-4855-99C7-970B3CEB4228}">
      <dgm:prSet custT="1"/>
      <dgm:spPr/>
      <dgm:t>
        <a:bodyPr/>
        <a:lstStyle/>
        <a:p>
          <a:r>
            <a:rPr lang="it-IT" sz="1000"/>
            <a:t>Supplemento partenza da Milano euro 100,00 </a:t>
          </a:r>
        </a:p>
      </dgm:t>
    </dgm:pt>
    <dgm:pt modelId="{7AD08E8D-1781-45EF-AC5F-C34C2879F560}" type="parTrans" cxnId="{168A25F4-0849-4644-BD79-58302DD695F8}">
      <dgm:prSet/>
      <dgm:spPr/>
    </dgm:pt>
    <dgm:pt modelId="{7F40D9FF-F4B6-46D7-912B-F0FEEB3C0DCB}" type="sibTrans" cxnId="{168A25F4-0849-4644-BD79-58302DD695F8}">
      <dgm:prSet/>
      <dgm:spPr/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1603588" custLinFactY="200000" custLinFactNeighborX="1700000" custLinFactNeighborY="285093"/>
      <dgm:spPr/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1600000" custLinFactY="300000" custLinFactNeighborX="1680253" custLinFactNeighborY="392297"/>
      <dgm:spPr/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1700000" custLinFactY="194081" custLinFactNeighborX="1707577" custLinFactNeighborY="200000"/>
      <dgm:spPr/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 custLinFactX="500000" custLinFactY="-100000" custLinFactNeighborX="552750" custLinFactNeighborY="-128859"/>
      <dgm:spPr/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 custLinFactX="495535" custLinFactY="-131845" custLinFactNeighborX="500000" custLinFactNeighborY="-200000"/>
      <dgm:spPr/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 custLinFactX="472649" custLinFactY="-177617" custLinFactNeighborX="500000" custLinFactNeighborY="-200000"/>
      <dgm:spPr/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 custLinFactX="461207" custLinFactY="-120402" custLinFactNeighborX="500000" custLinFactNeighborY="-200000"/>
      <dgm:spPr/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 custLinFactX="400000" custLinFactY="-100000" custLinFactNeighborX="492549" custLinFactNeighborY="-117415"/>
      <dgm:spPr/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 custLinFactX="461207" custLinFactY="-100000" custLinFactNeighborX="500000" custLinFactNeighborY="-128859"/>
      <dgm:spPr/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 custLinFactX="461207" custLinFactY="-100000" custLinFactNeighborX="500000" custLinFactNeighborY="-117416"/>
      <dgm:spPr/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X="94637" custLinFactY="84010" custLinFactNeighborX="100000" custLinFactNeighborY="100000"/>
      <dgm:spPr/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62144" custScaleY="504177" custLinFactX="18179" custLinFactY="-89082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174861" custLinFactY="44589" custLinFactNeighborX="200000" custLinFactNeighborY="100000"/>
      <dgm:spPr/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Y="-99009" custLinFactNeighborX="-73137" custLinFactNeighborY="-100000"/>
      <dgm:spPr/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409084" custScaleY="454564" custLinFactX="-100000" custLinFactNeighborX="-158229" custLinFactNeighborY="9973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X="100000" custLinFactNeighborX="112530" custLinFactNeighborY="-84417"/>
      <dgm:spPr/>
      <dgm:t>
        <a:bodyPr/>
        <a:lstStyle/>
        <a:p>
          <a:endParaRPr lang="it-IT"/>
        </a:p>
      </dgm:t>
    </dgm:pt>
  </dgm:ptLst>
  <dgm:cxnLst>
    <dgm:cxn modelId="{8FCD2245-5714-4B95-9A3A-F4477523DCA1}" type="presOf" srcId="{0C4FB70C-7AAC-4FC2-BF99-43DD5CB2E03E}" destId="{DE346E32-7D5F-47D1-AA8D-89CA499A85FB}" srcOrd="0" destOrd="0" presId="urn:microsoft.com/office/officeart/2008/layout/AscendingPictureAccentProcess"/>
    <dgm:cxn modelId="{45BBA613-5546-4D4D-AB5E-EB0AE30E21BF}" srcId="{2846BB9D-E2D2-48C3-B0AB-1D84810A805A}" destId="{947B826E-DCEB-4DA7-9704-4FF5249A5FDD}" srcOrd="5" destOrd="0" parTransId="{90948ECC-87A9-42D9-9096-2F0D492E8511}" sibTransId="{91AF26B4-1DB6-4983-AF3B-E6A878D65334}"/>
    <dgm:cxn modelId="{8A2C1273-0BB0-43A3-80BD-811CD228B4E3}" type="presOf" srcId="{63F20EBF-C3C9-4DCE-9DA5-32B554339B55}" destId="{DE346E32-7D5F-47D1-AA8D-89CA499A85FB}" srcOrd="0" destOrd="8" presId="urn:microsoft.com/office/officeart/2008/layout/AscendingPictureAccentProcess"/>
    <dgm:cxn modelId="{FB0CB735-CC0D-4482-8974-2D4981583ED6}" srcId="{2846BB9D-E2D2-48C3-B0AB-1D84810A805A}" destId="{63F20EBF-C3C9-4DCE-9DA5-32B554339B55}" srcOrd="8" destOrd="0" parTransId="{2884F89A-88A5-44AD-BCA4-76D77A48F014}" sibTransId="{859887EC-74F5-41EA-94CC-26E8D8917AC9}"/>
    <dgm:cxn modelId="{EDAC4B3C-2FE6-44E3-BDD1-41E98590C9BF}" type="presOf" srcId="{79AE4CA4-A465-43B4-86FF-95089AC091EC}" destId="{B975BC81-EFDA-45F8-AB69-AE986F45CAFE}" srcOrd="0" destOrd="6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5D1E13AD-7BC3-4ACC-A8CD-212E2183D4F4}" type="presOf" srcId="{B9EFB3B2-04C1-434C-8C0E-E58D01E21890}" destId="{1DB6E2CA-DC07-42C6-AB5A-73170FA2C282}" srcOrd="0" destOrd="0" presId="urn:microsoft.com/office/officeart/2008/layout/AscendingPictureAccentProcess"/>
    <dgm:cxn modelId="{1CBC6700-0CB5-41AD-ACC8-263CBE64C2F0}" type="presOf" srcId="{9328A0D5-AC4F-4855-99C7-970B3CEB4228}" destId="{DE346E32-7D5F-47D1-AA8D-89CA499A85FB}" srcOrd="0" destOrd="7" presId="urn:microsoft.com/office/officeart/2008/layout/AscendingPictureAccentProcess"/>
    <dgm:cxn modelId="{DE054C2B-EBD7-40E3-8BD4-F07A75B9E7F1}" type="presOf" srcId="{E5CE3991-80A8-49FC-8568-20CA035E0AA0}" destId="{B975BC81-EFDA-45F8-AB69-AE986F45CAFE}" srcOrd="0" destOrd="2" presId="urn:microsoft.com/office/officeart/2008/layout/AscendingPictureAccentProcess"/>
    <dgm:cxn modelId="{6EE28512-BC20-404F-94E4-1605F878D36A}" type="presOf" srcId="{52378467-EA47-42F6-8697-66A47133DB27}" destId="{DE346E32-7D5F-47D1-AA8D-89CA499A85FB}" srcOrd="0" destOrd="2" presId="urn:microsoft.com/office/officeart/2008/layout/AscendingPictureAccentProcess"/>
    <dgm:cxn modelId="{1473556E-F8FC-4B4C-A99B-E173A219C81C}" srcId="{B9EFB3B2-04C1-434C-8C0E-E58D01E21890}" destId="{1620A17F-672F-4ADA-9AAD-49A485454F5D}" srcOrd="4" destOrd="0" parTransId="{9C11043E-D422-4739-858B-C21FFE8BFAC9}" sibTransId="{C4FBA990-8A23-405C-9862-A4CF41792975}"/>
    <dgm:cxn modelId="{8613F68E-A9FF-4332-ADB5-40BD20E64B56}" type="presOf" srcId="{1986B0CB-4D46-44FA-9489-5BEAA1DEA259}" destId="{B975BC81-EFDA-45F8-AB69-AE986F45CAFE}" srcOrd="0" destOrd="0" presId="urn:microsoft.com/office/officeart/2008/layout/AscendingPictureAccentProcess"/>
    <dgm:cxn modelId="{EE32F8B4-EF9B-4F91-AAB8-D43A883E8506}" srcId="{B9EFB3B2-04C1-434C-8C0E-E58D01E21890}" destId="{3B0D4BF2-4A34-4748-8D6B-CB79106FBEC4}" srcOrd="1" destOrd="0" parTransId="{0EF92840-005A-4F9A-90CF-12E236DBD478}" sibTransId="{B46443B7-25D2-4661-B27F-48C1F415634B}"/>
    <dgm:cxn modelId="{7F16760D-50D0-4EAB-B056-69251216A8C7}" type="presOf" srcId="{6B58C50D-0965-4B7F-8BEE-07BE2A9E933E}" destId="{DE346E32-7D5F-47D1-AA8D-89CA499A85FB}" srcOrd="0" destOrd="4" presId="urn:microsoft.com/office/officeart/2008/layout/AscendingPictureAccentProcess"/>
    <dgm:cxn modelId="{7B2A818A-62CD-4D69-8D16-ACE72462322E}" srcId="{B9EFB3B2-04C1-434C-8C0E-E58D01E21890}" destId="{79AE4CA4-A465-43B4-86FF-95089AC091EC}" srcOrd="6" destOrd="0" parTransId="{5C7BD457-5860-401D-B74D-E91BE005C5F7}" sibTransId="{A90D34E8-7503-4202-A6BF-29D7240418B5}"/>
    <dgm:cxn modelId="{037BEEB6-A234-4711-933F-FCBD8DAB4534}" type="presOf" srcId="{1620A17F-672F-4ADA-9AAD-49A485454F5D}" destId="{B975BC81-EFDA-45F8-AB69-AE986F45CAFE}" srcOrd="0" destOrd="4" presId="urn:microsoft.com/office/officeart/2008/layout/AscendingPictureAccentProcess"/>
    <dgm:cxn modelId="{CB739E01-B64B-46DA-B890-47309A24DF52}" type="presOf" srcId="{BCC0199B-B5CF-447B-819D-F54764145802}" destId="{3CAFA977-0E57-4B0E-97EC-B6890706149D}" srcOrd="0" destOrd="0" presId="urn:microsoft.com/office/officeart/2008/layout/AscendingPictureAccentProcess"/>
    <dgm:cxn modelId="{7A432FAE-60F1-4B00-9C21-4343C5EFF5C9}" type="presOf" srcId="{D70850E3-477B-41DA-81A6-2811A2605A4A}" destId="{B975BC81-EFDA-45F8-AB69-AE986F45CAFE}" srcOrd="0" destOrd="5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E32993A4-AA7D-4290-8965-8978336D83D2}" type="presOf" srcId="{4A70C933-73C6-48E2-BB88-9EAD590343DD}" destId="{DE346E32-7D5F-47D1-AA8D-89CA499A85FB}" srcOrd="0" destOrd="1" presId="urn:microsoft.com/office/officeart/2008/layout/AscendingPictureAccentProcess"/>
    <dgm:cxn modelId="{26B6B3A9-12FA-4D30-9ACC-C1338F81D877}" srcId="{2846BB9D-E2D2-48C3-B0AB-1D84810A805A}" destId="{A4143582-D797-4F84-882C-4959556829D2}" srcOrd="3" destOrd="0" parTransId="{B273F5D7-8390-4344-963B-C64B6C3128A4}" sibTransId="{44743C5F-AEC4-4CD1-89F0-E8A02CD18330}"/>
    <dgm:cxn modelId="{BDE33B39-4A72-4B11-AD8F-BAB248917A2B}" srcId="{2846BB9D-E2D2-48C3-B0AB-1D84810A805A}" destId="{52378467-EA47-42F6-8697-66A47133DB27}" srcOrd="2" destOrd="0" parTransId="{E46A7150-6985-4A9A-B6CB-013FB6E209E1}" sibTransId="{FCDE4849-375B-4752-B8BD-13997ABA2DB9}"/>
    <dgm:cxn modelId="{0A30B9A3-D76A-48DF-81B5-4E68649C6531}" type="presOf" srcId="{E5E63C22-2F41-451C-9C8C-6530B7D2D9BA}" destId="{DE346E32-7D5F-47D1-AA8D-89CA499A85FB}" srcOrd="0" destOrd="6" presId="urn:microsoft.com/office/officeart/2008/layout/AscendingPictureAccentProcess"/>
    <dgm:cxn modelId="{84393014-706F-4051-A995-847B1596AF70}" srcId="{2846BB9D-E2D2-48C3-B0AB-1D84810A805A}" destId="{E5E63C22-2F41-451C-9C8C-6530B7D2D9BA}" srcOrd="6" destOrd="0" parTransId="{1BEB09B4-E795-4FD3-B90B-50F963822058}" sibTransId="{4D89694B-6FD1-49F4-AF1D-DF2B45F6113E}"/>
    <dgm:cxn modelId="{168A25F4-0849-4644-BD79-58302DD695F8}" srcId="{2846BB9D-E2D2-48C3-B0AB-1D84810A805A}" destId="{9328A0D5-AC4F-4855-99C7-970B3CEB4228}" srcOrd="7" destOrd="0" parTransId="{7AD08E8D-1781-45EF-AC5F-C34C2879F560}" sibTransId="{7F40D9FF-F4B6-46D7-912B-F0FEEB3C0DCB}"/>
    <dgm:cxn modelId="{D9CB3F2F-CF41-4189-8236-54C05546C2B6}" srcId="{B9EFB3B2-04C1-434C-8C0E-E58D01E21890}" destId="{C3E6F468-4829-4D02-AFBF-1AF251109D91}" srcOrd="3" destOrd="0" parTransId="{347EE07B-BEF9-4ED4-9DDF-B3462BE54B78}" sibTransId="{40B650C4-0CCA-43AB-8F5D-7031EB509EB9}"/>
    <dgm:cxn modelId="{FCD9722C-1451-4A40-BE1C-36D4EBA7633A}" type="presOf" srcId="{3B0D4BF2-4A34-4748-8D6B-CB79106FBEC4}" destId="{B975BC81-EFDA-45F8-AB69-AE986F45CAFE}" srcOrd="0" destOrd="1" presId="urn:microsoft.com/office/officeart/2008/layout/AscendingPictureAccentProcess"/>
    <dgm:cxn modelId="{E39FABD8-237A-433E-882C-EC005C0CE834}" srcId="{2846BB9D-E2D2-48C3-B0AB-1D84810A805A}" destId="{6B58C50D-0965-4B7F-8BEE-07BE2A9E933E}" srcOrd="4" destOrd="0" parTransId="{9C5CE155-FADF-4547-9012-5F5FA64C3572}" sibTransId="{6FFC4B94-71A9-4EFF-A359-E74B18F098E5}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B6D1819A-3B9B-4AB6-A986-F094720585E8}" srcId="{B9EFB3B2-04C1-434C-8C0E-E58D01E21890}" destId="{E5CE3991-80A8-49FC-8568-20CA035E0AA0}" srcOrd="2" destOrd="0" parTransId="{093919CB-E8AF-4000-BFF8-4C2036E3BDFC}" sibTransId="{3F15A1CE-A355-4BAF-891D-35CEAAB1C655}"/>
    <dgm:cxn modelId="{5CBEE734-40CB-4730-9534-A766684B2E70}" type="presOf" srcId="{32D9EFA5-D2E2-4E0B-AC23-FA8989E7CF9E}" destId="{CD47E101-BF07-4FC1-B962-03B596F1FAF9}" srcOrd="0" destOrd="0" presId="urn:microsoft.com/office/officeart/2008/layout/AscendingPictureAccentProcess"/>
    <dgm:cxn modelId="{30B8C3C6-4810-4F6E-9907-CAD48A94BB9E}" type="presOf" srcId="{A4143582-D797-4F84-882C-4959556829D2}" destId="{DE346E32-7D5F-47D1-AA8D-89CA499A85FB}" srcOrd="0" destOrd="3" presId="urn:microsoft.com/office/officeart/2008/layout/AscendingPictureAccentProcess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6A4176DB-490A-4EC2-AFA2-C630B30C9203}" type="presOf" srcId="{2846BB9D-E2D2-48C3-B0AB-1D84810A805A}" destId="{F79DD96A-273F-4AB2-A84E-A6494F390F91}" srcOrd="0" destOrd="0" presId="urn:microsoft.com/office/officeart/2008/layout/AscendingPictureAccentProcess"/>
    <dgm:cxn modelId="{C3E861DC-6EFF-47F0-8799-E76B34E214DD}" type="presOf" srcId="{7ABAF233-5D6E-4195-8DBC-1CBDD8CA3DCA}" destId="{924424F8-734D-41AB-8C06-2A98F78BB42A}" srcOrd="0" destOrd="0" presId="urn:microsoft.com/office/officeart/2008/layout/AscendingPictureAccentProcess"/>
    <dgm:cxn modelId="{D28405C7-98AD-4E1E-888D-E50A1C46EBC1}" srcId="{B9EFB3B2-04C1-434C-8C0E-E58D01E21890}" destId="{D70850E3-477B-41DA-81A6-2811A2605A4A}" srcOrd="5" destOrd="0" parTransId="{C488AC0D-3E72-481D-ADC5-9D56BF23B1A4}" sibTransId="{715F9185-DC3D-4FCE-8376-6017745C00A2}"/>
    <dgm:cxn modelId="{E69F838F-B8B0-42E7-B4EE-F61EC462F1CB}" type="presOf" srcId="{C3E6F468-4829-4D02-AFBF-1AF251109D91}" destId="{B975BC81-EFDA-45F8-AB69-AE986F45CAFE}" srcOrd="0" destOrd="3" presId="urn:microsoft.com/office/officeart/2008/layout/AscendingPictureAccentProcess"/>
    <dgm:cxn modelId="{70A80CDE-1694-49F2-97F4-EF71098D552F}" type="presOf" srcId="{947B826E-DCEB-4DA7-9704-4FF5249A5FDD}" destId="{DE346E32-7D5F-47D1-AA8D-89CA499A85FB}" srcOrd="0" destOrd="5" presId="urn:microsoft.com/office/officeart/2008/layout/AscendingPictureAccentProcess"/>
    <dgm:cxn modelId="{C2259AB3-0BE7-4DF2-8F66-0CEC2B488D2E}" type="presParOf" srcId="{CD47E101-BF07-4FC1-B962-03B596F1FAF9}" destId="{865E7287-51CB-44C9-A58F-41CDFDFEBEC0}" srcOrd="0" destOrd="0" presId="urn:microsoft.com/office/officeart/2008/layout/AscendingPictureAccentProcess"/>
    <dgm:cxn modelId="{B2F412D0-AE83-48E2-A6F1-2E0B293E0FFA}" type="presParOf" srcId="{CD47E101-BF07-4FC1-B962-03B596F1FAF9}" destId="{E615ED71-03DB-4557-AE2F-2D7179C6E40E}" srcOrd="1" destOrd="0" presId="urn:microsoft.com/office/officeart/2008/layout/AscendingPictureAccentProcess"/>
    <dgm:cxn modelId="{ABA97FE2-AD44-436B-860C-6DCF1A0F4285}" type="presParOf" srcId="{CD47E101-BF07-4FC1-B962-03B596F1FAF9}" destId="{7BA5F20D-826D-4701-9890-89A01EB9BFB2}" srcOrd="2" destOrd="0" presId="urn:microsoft.com/office/officeart/2008/layout/AscendingPictureAccentProcess"/>
    <dgm:cxn modelId="{B2A8CCC8-2B9B-4DC8-A20E-3B18B0D61FC9}" type="presParOf" srcId="{CD47E101-BF07-4FC1-B962-03B596F1FAF9}" destId="{74EB2E8F-5904-4168-8B27-0DABB3AE8BCD}" srcOrd="3" destOrd="0" presId="urn:microsoft.com/office/officeart/2008/layout/AscendingPictureAccentProcess"/>
    <dgm:cxn modelId="{6E77218A-BD8D-4AC0-8E14-6E7873F9E490}" type="presParOf" srcId="{CD47E101-BF07-4FC1-B962-03B596F1FAF9}" destId="{6F58C7ED-1261-47E1-848D-67892ECC688E}" srcOrd="4" destOrd="0" presId="urn:microsoft.com/office/officeart/2008/layout/AscendingPictureAccentProcess"/>
    <dgm:cxn modelId="{F8F3DCD2-869C-48DE-8337-94B514454CCF}" type="presParOf" srcId="{CD47E101-BF07-4FC1-B962-03B596F1FAF9}" destId="{407584A5-5333-442D-82EA-D7C280C30B4F}" srcOrd="5" destOrd="0" presId="urn:microsoft.com/office/officeart/2008/layout/AscendingPictureAccentProcess"/>
    <dgm:cxn modelId="{48AFF38E-982D-4960-A137-5081D71E4E8E}" type="presParOf" srcId="{CD47E101-BF07-4FC1-B962-03B596F1FAF9}" destId="{3215073F-F1BE-499F-89C1-B30AEF2C2013}" srcOrd="6" destOrd="0" presId="urn:microsoft.com/office/officeart/2008/layout/AscendingPictureAccentProcess"/>
    <dgm:cxn modelId="{A67859C3-95DC-42A8-8709-403E4C63C94E}" type="presParOf" srcId="{CD47E101-BF07-4FC1-B962-03B596F1FAF9}" destId="{10D91708-68B6-4486-8E93-342881ABAE96}" srcOrd="7" destOrd="0" presId="urn:microsoft.com/office/officeart/2008/layout/AscendingPictureAccentProcess"/>
    <dgm:cxn modelId="{D66A742B-6950-4B0A-8644-F64B8C6196CD}" type="presParOf" srcId="{CD47E101-BF07-4FC1-B962-03B596F1FAF9}" destId="{1DE26DB4-16C9-4F7A-9000-903462F58C1F}" srcOrd="8" destOrd="0" presId="urn:microsoft.com/office/officeart/2008/layout/AscendingPictureAccentProcess"/>
    <dgm:cxn modelId="{7AABA73B-C1A5-4CCD-BABE-EDDF4D88AB3D}" type="presParOf" srcId="{CD47E101-BF07-4FC1-B962-03B596F1FAF9}" destId="{68D8D1C1-BD40-4F96-BEBA-39987B2CA5DC}" srcOrd="9" destOrd="0" presId="urn:microsoft.com/office/officeart/2008/layout/AscendingPictureAccentProcess"/>
    <dgm:cxn modelId="{A103EA72-D84B-4299-967D-46D0151299A9}" type="presParOf" srcId="{CD47E101-BF07-4FC1-B962-03B596F1FAF9}" destId="{F79DD96A-273F-4AB2-A84E-A6494F390F91}" srcOrd="10" destOrd="0" presId="urn:microsoft.com/office/officeart/2008/layout/AscendingPictureAccentProcess"/>
    <dgm:cxn modelId="{E6E385EC-ADA8-48CE-B487-789FCCEEF636}" type="presParOf" srcId="{CD47E101-BF07-4FC1-B962-03B596F1FAF9}" destId="{DE346E32-7D5F-47D1-AA8D-89CA499A85FB}" srcOrd="11" destOrd="0" presId="urn:microsoft.com/office/officeart/2008/layout/AscendingPictureAccentProcess"/>
    <dgm:cxn modelId="{2D3497EE-C812-4165-A8C5-AC34FA0E63CB}" type="presParOf" srcId="{CD47E101-BF07-4FC1-B962-03B596F1FAF9}" destId="{28AA57E8-3AC5-478C-BC50-FFB3E0ADB94B}" srcOrd="12" destOrd="0" presId="urn:microsoft.com/office/officeart/2008/layout/AscendingPictureAccentProcess"/>
    <dgm:cxn modelId="{8E9DE662-4F34-4B4A-9B55-034411B63014}" type="presParOf" srcId="{28AA57E8-3AC5-478C-BC50-FFB3E0ADB94B}" destId="{924424F8-734D-41AB-8C06-2A98F78BB42A}" srcOrd="0" destOrd="0" presId="urn:microsoft.com/office/officeart/2008/layout/AscendingPictureAccentProcess"/>
    <dgm:cxn modelId="{F13567F0-3332-49B4-9670-56D4F7DBCBAF}" type="presParOf" srcId="{CD47E101-BF07-4FC1-B962-03B596F1FAF9}" destId="{1DB6E2CA-DC07-42C6-AB5A-73170FA2C282}" srcOrd="13" destOrd="0" presId="urn:microsoft.com/office/officeart/2008/layout/AscendingPictureAccentProcess"/>
    <dgm:cxn modelId="{82C2CA06-A02A-4123-B12F-5EFF7D5039E4}" type="presParOf" srcId="{CD47E101-BF07-4FC1-B962-03B596F1FAF9}" destId="{B975BC81-EFDA-45F8-AB69-AE986F45CAFE}" srcOrd="14" destOrd="0" presId="urn:microsoft.com/office/officeart/2008/layout/AscendingPictureAccentProcess"/>
    <dgm:cxn modelId="{65FDB9B2-1B54-49C4-8EC7-E7EAD89406A0}" type="presParOf" srcId="{CD47E101-BF07-4FC1-B962-03B596F1FAF9}" destId="{412719DB-DD2B-47C7-AF19-B7EC5046F286}" srcOrd="15" destOrd="0" presId="urn:microsoft.com/office/officeart/2008/layout/AscendingPictureAccentProcess"/>
    <dgm:cxn modelId="{5C0CE7D9-CC2F-42CB-BF58-5217D53E50DE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3972648" y="1526019"/>
          <a:ext cx="69087" cy="6908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3895891" y="1766371"/>
          <a:ext cx="69087" cy="69087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accent2">
              <a:hueOff val="520169"/>
              <a:satOff val="-649"/>
              <a:lumOff val="1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3911461" y="1644496"/>
          <a:ext cx="69087" cy="69087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accent2">
              <a:hueOff val="1040338"/>
              <a:satOff val="-1298"/>
              <a:lumOff val="3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2371300" y="54521"/>
          <a:ext cx="69087" cy="69087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2424010" y="0"/>
          <a:ext cx="69087" cy="69087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accent2">
              <a:hueOff val="2080675"/>
              <a:satOff val="-2595"/>
              <a:lumOff val="6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2500438" y="0"/>
          <a:ext cx="69087" cy="69087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accent2">
              <a:hueOff val="2600844"/>
              <a:satOff val="-3244"/>
              <a:lumOff val="7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2584772" y="0"/>
          <a:ext cx="69087" cy="69087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2629944" y="62427"/>
          <a:ext cx="69087" cy="69087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accent2">
              <a:hueOff val="3641181"/>
              <a:satOff val="-4541"/>
              <a:lumOff val="10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2492533" y="60584"/>
          <a:ext cx="69087" cy="69087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accent2">
              <a:hueOff val="4161350"/>
              <a:satOff val="-5190"/>
              <a:lumOff val="12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2492533" y="184799"/>
          <a:ext cx="69087" cy="69087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4171936" y="2377386"/>
          <a:ext cx="1493463" cy="40055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116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/>
            <a:t>La quota non comprende:</a:t>
          </a:r>
          <a:endParaRPr lang="it-IT" sz="1000" kern="1200"/>
        </a:p>
      </dsp:txBody>
      <dsp:txXfrm>
        <a:off x="4191490" y="2396940"/>
        <a:ext cx="1454355" cy="361451"/>
      </dsp:txXfrm>
    </dsp:sp>
    <dsp:sp modelId="{DE346E32-7D5F-47D1-AA8D-89CA499A85FB}">
      <dsp:nvSpPr>
        <dsp:cNvPr id="0" name=""/>
        <dsp:cNvSpPr/>
      </dsp:nvSpPr>
      <dsp:spPr>
        <a:xfrm>
          <a:off x="3980483" y="73445"/>
          <a:ext cx="2363166" cy="20195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Tasse aeroportuali € 152,00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Quanto non espressamente indicato alla voce “la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Assicurazione annullamento facoltativa 3%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Singola € 110,00	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Quota Bambini -90,00 euro in terzo letto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partenza 8 Gennaio euro 255,00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Supplemento partenza da Milano euro 100,00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3980483" y="73445"/>
        <a:ext cx="2363166" cy="2019530"/>
      </dsp:txXfrm>
    </dsp:sp>
    <dsp:sp modelId="{924424F8-734D-41AB-8C06-2A98F78BB42A}">
      <dsp:nvSpPr>
        <dsp:cNvPr id="0" name=""/>
        <dsp:cNvSpPr/>
      </dsp:nvSpPr>
      <dsp:spPr>
        <a:xfrm rot="677316">
          <a:off x="3446274" y="2199340"/>
          <a:ext cx="692343" cy="692343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804171" y="59686"/>
          <a:ext cx="1493463" cy="400559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116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/>
            <a:t>La quota comprende:</a:t>
          </a:r>
          <a:endParaRPr lang="it-IT" sz="1000" kern="1200"/>
        </a:p>
      </dsp:txBody>
      <dsp:txXfrm>
        <a:off x="823725" y="79240"/>
        <a:ext cx="1454355" cy="361451"/>
      </dsp:txXfrm>
    </dsp:sp>
    <dsp:sp modelId="{B975BC81-EFDA-45F8-AB69-AE986F45CAFE}">
      <dsp:nvSpPr>
        <dsp:cNvPr id="0" name=""/>
        <dsp:cNvSpPr/>
      </dsp:nvSpPr>
      <dsp:spPr>
        <a:xfrm>
          <a:off x="0" y="546210"/>
          <a:ext cx="3379477" cy="1820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Sistemazione negli alberghi indicati o similari, camere standard con servizi privati,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Trasferimenti in bus riservato dall’aeroporto all’hotel e viceversa come da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Safari con i cani husky della durata complessiva di 3 ore con i trasferimenti (escursione con gli husky circa 1 ora) compreso l’abbigliamento termico e l’attrezzatura di sicurezza.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 Escursione notturna con bus e guida alla ricerca dell’aurora boreale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Tour escort locale in italiano dalla sera del giorno 1 al giorno 4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/>
        </a:p>
      </dsp:txBody>
      <dsp:txXfrm>
        <a:off x="0" y="546210"/>
        <a:ext cx="3379477" cy="1820800"/>
      </dsp:txXfrm>
    </dsp:sp>
    <dsp:sp modelId="{3CAFA977-0E57-4B0E-97EC-B6890706149D}">
      <dsp:nvSpPr>
        <dsp:cNvPr id="0" name=""/>
        <dsp:cNvSpPr/>
      </dsp:nvSpPr>
      <dsp:spPr>
        <a:xfrm rot="20694210">
          <a:off x="2949417" y="-103228"/>
          <a:ext cx="700963" cy="692343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78B1-0286-48C4-8A61-3F6CB673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40</cp:revision>
  <cp:lastPrinted>2015-03-11T09:10:00Z</cp:lastPrinted>
  <dcterms:created xsi:type="dcterms:W3CDTF">2017-05-10T09:28:00Z</dcterms:created>
  <dcterms:modified xsi:type="dcterms:W3CDTF">2017-06-09T15:08:00Z</dcterms:modified>
</cp:coreProperties>
</file>