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9745B6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-969010</wp:posOffset>
            </wp:positionV>
            <wp:extent cx="2546268" cy="1590675"/>
            <wp:effectExtent l="0" t="0" r="6985" b="0"/>
            <wp:wrapNone/>
            <wp:docPr id="7" name="Immagine 7" descr="Risultati immagini per ky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ky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6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33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4048124</wp:posOffset>
            </wp:positionH>
            <wp:positionV relativeFrom="paragraph">
              <wp:posOffset>-1235710</wp:posOffset>
            </wp:positionV>
            <wp:extent cx="3514725" cy="2343150"/>
            <wp:effectExtent l="0" t="0" r="9525" b="0"/>
            <wp:wrapNone/>
            <wp:docPr id="1" name="Immagine 1" descr="Risultati immagini per 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toky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49" cy="23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8F1D21" w:rsidRDefault="00B21D00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170421" w:rsidRPr="00D63040" w:rsidRDefault="00170421" w:rsidP="00D91B33">
      <w:pPr>
        <w:rPr>
          <w:b/>
          <w:sz w:val="30"/>
          <w:szCs w:val="30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868B0" w:rsidRDefault="00170421" w:rsidP="00170421">
      <w:pPr>
        <w:jc w:val="center"/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208280</wp:posOffset>
            </wp:positionV>
            <wp:extent cx="2248535" cy="1215390"/>
            <wp:effectExtent l="0" t="0" r="0" b="3810"/>
            <wp:wrapNone/>
            <wp:docPr id="4" name="Immagine 4" descr="Risultati immagini per 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n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33">
        <w:rPr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Le Capitali del GIAPPONE</w:t>
      </w:r>
    </w:p>
    <w:p w:rsidR="009745B6" w:rsidRPr="009745B6" w:rsidRDefault="009745B6" w:rsidP="00D63040">
      <w:pPr>
        <w:jc w:val="center"/>
        <w:rPr>
          <w:b/>
          <w:color w:val="000000" w:themeColor="text1"/>
          <w:sz w:val="30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745B6">
        <w:rPr>
          <w:b/>
          <w:color w:val="000000" w:themeColor="text1"/>
          <w:sz w:val="30"/>
          <w:szCs w:val="3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Tour garantiti minimo 2 persone</w:t>
      </w:r>
    </w:p>
    <w:p w:rsidR="00D91B33" w:rsidRPr="00D91B33" w:rsidRDefault="00D91B33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BASSA </w:t>
      </w:r>
      <w:r w:rsidR="00630408"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stagione</w:t>
      </w:r>
      <w:r w:rsidR="00630408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7/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4/21/28 Maggio 4/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Giugno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Luglio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 Agosto 3/24 Settembre 3/10 Dicembre</w:t>
      </w:r>
      <w:r w:rsidR="008375FB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2018</w:t>
      </w:r>
    </w:p>
    <w:p w:rsidR="00D91B33" w:rsidRDefault="00D91B33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ALTA stagione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Marzo 16/23 Aprile 25 Giugno 16/23/30 Luglio 13/20 Agosto 8 Ottobre 17 Dicembre 2018</w:t>
      </w:r>
    </w:p>
    <w:p w:rsidR="00D91B33" w:rsidRDefault="00D91B33" w:rsidP="00D91B33">
      <w:pPr>
        <w:spacing w:after="0"/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1B33">
        <w:rPr>
          <w:color w:val="C0000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ALTISSIMA stagione</w:t>
      </w:r>
      <w:r w:rsidRPr="00D91B33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12/19/26 Marzo 2/9/30 Aprile 9 Luglio 6 Agosto 10/17 Settembre 1/15/22/29 Ottobre 5/12/19/26 Nov</w:t>
      </w:r>
      <w:r w:rsidR="00612F5F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EF189C">
        <w:rPr>
          <w:color w:val="000000" w:themeColor="text1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mbre 2018</w:t>
      </w:r>
    </w:p>
    <w:p w:rsidR="007B428D" w:rsidRDefault="007B428D" w:rsidP="00D91B33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QUOTA DI </w:t>
      </w:r>
      <w:r w:rsidR="00170421"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PARTECIPAZIONE </w:t>
      </w:r>
      <w:r w:rsidR="00170421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€</w:t>
      </w:r>
      <w:r w:rsidR="009745B6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21D00">
        <w:rPr>
          <w:b/>
          <w:color w:val="943634" w:themeColor="accent2" w:themeShade="BF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1.835,00</w:t>
      </w:r>
    </w:p>
    <w:p w:rsidR="00F04704" w:rsidRDefault="00170421" w:rsidP="002D3524">
      <w:pPr>
        <w:spacing w:after="0"/>
        <w:jc w:val="center"/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42368" behindDoc="0" locked="0" layoutInCell="1" allowOverlap="1" wp14:anchorId="6CEAE6BB" wp14:editId="0AA287DA">
            <wp:simplePos x="0" y="0"/>
            <wp:positionH relativeFrom="page">
              <wp:align>center</wp:align>
            </wp:positionH>
            <wp:positionV relativeFrom="paragraph">
              <wp:posOffset>403860</wp:posOffset>
            </wp:positionV>
            <wp:extent cx="7115175" cy="3467100"/>
            <wp:effectExtent l="0" t="19050" r="0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EB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</w:t>
      </w:r>
      <w:r w:rsidR="007B428D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persona</w:t>
      </w:r>
      <w:r w:rsidR="007B428D"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B428D"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camera doppia</w:t>
      </w:r>
    </w:p>
    <w:p w:rsidR="009745B6" w:rsidRPr="009745B6" w:rsidRDefault="009745B6" w:rsidP="00A87711">
      <w:pPr>
        <w:spacing w:after="0"/>
        <w:rPr>
          <w:rFonts w:cs="Arial"/>
          <w:b/>
          <w:color w:val="C00000"/>
          <w:sz w:val="20"/>
          <w:szCs w:val="20"/>
        </w:rPr>
      </w:pPr>
    </w:p>
    <w:p w:rsidR="009745B6" w:rsidRDefault="008375FB" w:rsidP="00A87711">
      <w:pPr>
        <w:spacing w:after="0"/>
        <w:rPr>
          <w:rFonts w:cs="Arial"/>
          <w:b/>
          <w:sz w:val="20"/>
          <w:szCs w:val="20"/>
        </w:rPr>
      </w:pPr>
      <w:r>
        <w:rPr>
          <w:rFonts w:cs="Calibri"/>
          <w:noProof/>
          <w:sz w:val="16"/>
          <w:szCs w:val="16"/>
          <w:lang w:eastAsia="it-IT"/>
        </w:rPr>
        <w:drawing>
          <wp:anchor distT="0" distB="0" distL="114300" distR="114300" simplePos="0" relativeHeight="251650560" behindDoc="0" locked="0" layoutInCell="1" allowOverlap="1" wp14:anchorId="010BFA8F" wp14:editId="4397E292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70610" cy="105981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5B6" w:rsidRDefault="009745B6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275CBB" w:rsidRDefault="008375FB" w:rsidP="001C25F4">
      <w:pPr>
        <w:spacing w:after="0"/>
        <w:rPr>
          <w:rFonts w:cs="Arial"/>
          <w:b/>
          <w:sz w:val="20"/>
          <w:szCs w:val="20"/>
        </w:rPr>
      </w:pPr>
      <w:r w:rsidRPr="00C451E7">
        <w:rPr>
          <w:rFonts w:cstheme="min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307F6E" wp14:editId="09955F8E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5946775" cy="447675"/>
                <wp:effectExtent l="0" t="0" r="0" b="952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7F6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1.25pt;width:468.25pt;height:35.25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" stroked="f">
                <v:textbox>
                  <w:txbxContent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7A82" w:rsidRDefault="00B07A82" w:rsidP="008236A5">
      <w:pPr>
        <w:spacing w:after="0"/>
        <w:rPr>
          <w:b/>
          <w:color w:val="548DD4" w:themeColor="text2" w:themeTint="99"/>
          <w:sz w:val="20"/>
          <w:u w:val="single"/>
        </w:rPr>
      </w:pPr>
    </w:p>
    <w:p w:rsidR="008375FB" w:rsidRDefault="008375FB" w:rsidP="008236A5">
      <w:pPr>
        <w:spacing w:after="0"/>
        <w:rPr>
          <w:b/>
          <w:color w:val="548DD4" w:themeColor="text2" w:themeTint="99"/>
          <w:sz w:val="20"/>
          <w:u w:val="single"/>
        </w:rPr>
      </w:pPr>
    </w:p>
    <w:p w:rsidR="008375FB" w:rsidRDefault="008375FB" w:rsidP="008236A5">
      <w:pPr>
        <w:spacing w:after="0"/>
        <w:rPr>
          <w:b/>
          <w:color w:val="548DD4" w:themeColor="text2" w:themeTint="99"/>
          <w:sz w:val="20"/>
          <w:u w:val="single"/>
        </w:rPr>
      </w:pPr>
    </w:p>
    <w:p w:rsidR="00B21D00" w:rsidRDefault="00B21D00" w:rsidP="00CB215B">
      <w:pPr>
        <w:tabs>
          <w:tab w:val="left" w:pos="8295"/>
        </w:tabs>
        <w:spacing w:after="0" w:line="321" w:lineRule="atLeast"/>
        <w:rPr>
          <w:b/>
          <w:color w:val="548DD4" w:themeColor="text2" w:themeTint="99"/>
          <w:sz w:val="20"/>
          <w:u w:val="single"/>
        </w:rPr>
      </w:pPr>
    </w:p>
    <w:p w:rsidR="00114B79" w:rsidRDefault="006C2D7F" w:rsidP="00CB215B">
      <w:pPr>
        <w:tabs>
          <w:tab w:val="left" w:pos="8295"/>
        </w:tabs>
        <w:spacing w:after="0" w:line="321" w:lineRule="atLeast"/>
        <w:rPr>
          <w:rFonts w:eastAsia="Times New Roman" w:cs="Times New Roman"/>
          <w:b/>
          <w:bCs/>
          <w:i/>
          <w:color w:val="333333"/>
          <w:sz w:val="20"/>
          <w:szCs w:val="27"/>
          <w:lang w:eastAsia="it-IT"/>
        </w:rPr>
      </w:pPr>
      <w:bookmarkStart w:id="0" w:name="_GoBack"/>
      <w:bookmarkEnd w:id="0"/>
      <w:r>
        <w:rPr>
          <w:rFonts w:eastAsia="Times New Roman" w:cs="Times New Roman"/>
          <w:b/>
          <w:bCs/>
          <w:i/>
          <w:color w:val="333333"/>
          <w:sz w:val="20"/>
          <w:szCs w:val="27"/>
          <w:lang w:eastAsia="it-IT"/>
        </w:rPr>
        <w:lastRenderedPageBreak/>
        <w:t>PROGRAMMA</w:t>
      </w:r>
    </w:p>
    <w:p w:rsidR="00EC44CF" w:rsidRDefault="00EC44CF" w:rsidP="00CB215B">
      <w:pPr>
        <w:tabs>
          <w:tab w:val="left" w:pos="8295"/>
        </w:tabs>
        <w:spacing w:after="0" w:line="321" w:lineRule="atLeast"/>
        <w:rPr>
          <w:rFonts w:eastAsia="Times New Roman" w:cs="Times New Roman"/>
          <w:b/>
          <w:bCs/>
          <w:i/>
          <w:color w:val="333333"/>
          <w:sz w:val="20"/>
          <w:szCs w:val="27"/>
          <w:lang w:eastAsia="it-IT"/>
        </w:rPr>
      </w:pPr>
    </w:p>
    <w:p w:rsidR="00C059B6" w:rsidRPr="00C059B6" w:rsidRDefault="00C059B6" w:rsidP="00CB215B">
      <w:pPr>
        <w:tabs>
          <w:tab w:val="left" w:pos="8295"/>
        </w:tabs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1°Giorno: ITALIA/GIAPPONE</w:t>
      </w:r>
      <w:r w:rsidR="00CB215B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ab/>
      </w:r>
    </w:p>
    <w:p w:rsidR="00C059B6" w:rsidRPr="00114B79" w:rsidRDefault="00BE74BD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695450" cy="1059180"/>
            <wp:effectExtent l="0" t="0" r="0" b="7620"/>
            <wp:wrapSquare wrapText="bothSides"/>
            <wp:docPr id="2" name="Immagine 2" descr="Risultati immagini per 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toky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5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Partenza dall’Italia con volo di linea</w:t>
      </w:r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per Tokyo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. Pasti e pernottamento a bordo.</w:t>
      </w:r>
    </w:p>
    <w:p w:rsidR="00C059B6" w:rsidRPr="00C059B6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2°Giorno: TOKYO</w:t>
      </w:r>
    </w:p>
    <w:p w:rsidR="00C059B6" w:rsidRPr="00114B79" w:rsidRDefault="00C059B6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Arrivo all’aeroporto di Tokyo </w:t>
      </w:r>
      <w:proofErr w:type="spellStart"/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Narita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o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Haneda</w:t>
      </w:r>
      <w:proofErr w:type="spellEnd"/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. Dopo il disbrigo delle formalità doganali e dopo aver</w:t>
      </w:r>
      <w:r w:rsidR="00B06C24" w:rsidRPr="00114B79">
        <w:rPr>
          <w:noProof/>
          <w:sz w:val="18"/>
          <w:szCs w:val="18"/>
          <w:lang w:eastAsia="it-IT"/>
        </w:rPr>
        <w:t xml:space="preserve"> r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itirato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bagagli,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incontro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con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l’assistente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parlante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inglese,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e</w:t>
      </w:r>
      <w:r w:rsidR="00C831DA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trasferimento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con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taxi collettivo</w:t>
      </w:r>
      <w:r w:rsidR="00B06C24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n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albergo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(senza assistente).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Arrivo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hotel e check-in</w:t>
      </w:r>
      <w:r w:rsidR="00820A6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(disponibile</w:t>
      </w:r>
      <w:r w:rsidR="00820A6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dalle</w:t>
      </w:r>
      <w:r w:rsidR="00820A6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ore</w:t>
      </w:r>
      <w:r w:rsidR="00820A6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B06C24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1</w:t>
      </w:r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5</w:t>
      </w:r>
      <w:r w:rsidR="00B06C24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:00).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Pernottamento: </w:t>
      </w:r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Hotel Villa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Fontaine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Shiodome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3*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o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similare.</w:t>
      </w:r>
    </w:p>
    <w:p w:rsidR="00C059B6" w:rsidRPr="00C059B6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3°Giorno: TOKYO</w:t>
      </w:r>
      <w:r w:rsidR="00F726F8" w:rsidRPr="00F726F8">
        <w:rPr>
          <w:noProof/>
          <w:lang w:eastAsia="it-IT"/>
        </w:rPr>
        <w:t xml:space="preserve"> </w:t>
      </w:r>
    </w:p>
    <w:p w:rsidR="00C059B6" w:rsidRPr="00114B79" w:rsidRDefault="00B06C24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 w:rsidRPr="00114B79">
        <w:rPr>
          <w:noProof/>
          <w:sz w:val="18"/>
          <w:szCs w:val="1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033905" cy="1143000"/>
            <wp:effectExtent l="0" t="0" r="4445" b="0"/>
            <wp:wrapSquare wrapText="bothSides"/>
            <wp:docPr id="8" name="Immagine 8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Prima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colazione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hotel.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Intera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giornata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visita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della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città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di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Tokyo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con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guida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parlante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italiano u</w:t>
      </w:r>
      <w:r w:rsidR="000D1A0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tilizzando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i mezzi pubblici</w:t>
      </w:r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Tempio di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Kannon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ad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Asakusa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e passeggiata lungo la via commerciale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Nakamise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, Piazza del palazzo Imperiale, i quartieri di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Harajuku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e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Omotesando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, Santuario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Meiji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, visita panoramica della città dall’osservatorio del World </w:t>
      </w:r>
      <w:proofErr w:type="spellStart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>Trade</w:t>
      </w:r>
      <w:proofErr w:type="spellEnd"/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Center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. </w:t>
      </w:r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Pranzo e cena non inclusi.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Rientro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hotel</w:t>
      </w:r>
      <w:r w:rsidR="00612F5F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e p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ernottamento.</w:t>
      </w:r>
    </w:p>
    <w:p w:rsidR="00C059B6" w:rsidRPr="00C059B6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4°Giorno: TOKYO</w:t>
      </w:r>
    </w:p>
    <w:p w:rsidR="00F7139E" w:rsidRDefault="00C059B6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Prima colazione in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albergo.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Giornata libera.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Pasti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liberi.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Pernottamento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B06C24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albergo. </w:t>
      </w:r>
    </w:p>
    <w:p w:rsidR="00C059B6" w:rsidRPr="00F7139E" w:rsidRDefault="00C059B6" w:rsidP="00B06C24">
      <w:pPr>
        <w:spacing w:after="0" w:line="321" w:lineRule="atLeast"/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</w:pP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Escursione facoltativa: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tour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di gruppo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a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proofErr w:type="spellStart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Nikko</w:t>
      </w:r>
      <w:proofErr w:type="spellEnd"/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in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italiano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intera giornata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pranzo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="00C53B30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in ristorante locale incluso</w:t>
      </w:r>
      <w:r w:rsidR="00B06C24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.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Visiterete: il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santuario </w:t>
      </w:r>
      <w:proofErr w:type="spellStart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Toshogu</w:t>
      </w:r>
      <w:proofErr w:type="spellEnd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, il parco di </w:t>
      </w:r>
      <w:proofErr w:type="spellStart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Nikko</w:t>
      </w:r>
      <w:proofErr w:type="spellEnd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e le cascate </w:t>
      </w:r>
      <w:proofErr w:type="spellStart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Kegon</w:t>
      </w:r>
      <w:proofErr w:type="spellEnd"/>
      <w:r w:rsidR="00C53B30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e del lago </w:t>
      </w:r>
      <w:proofErr w:type="spellStart"/>
      <w:r w:rsidR="00C53B30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Chuzenji</w:t>
      </w:r>
      <w:proofErr w:type="spellEnd"/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. Al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="00B06C24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termine delle visite,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rientro</w:t>
      </w:r>
      <w:r w:rsidR="00D20B9E"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</w:t>
      </w:r>
      <w:r w:rsidRPr="00F7139E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a Tokyo.</w:t>
      </w:r>
    </w:p>
    <w:p w:rsidR="00C059B6" w:rsidRPr="00C059B6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5°Giorno: TOKYO/KYOTO</w:t>
      </w:r>
      <w:r w:rsidR="00FF05E0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/NARA/KYOTO</w:t>
      </w:r>
    </w:p>
    <w:p w:rsidR="00C059B6" w:rsidRPr="00114B79" w:rsidRDefault="00BE74BD" w:rsidP="00B06C24">
      <w:pPr>
        <w:spacing w:after="0" w:line="321" w:lineRule="atLeast"/>
        <w:rPr>
          <w:rFonts w:eastAsia="Times New Roman" w:cs="Times New Roman"/>
          <w:color w:val="333333"/>
          <w:sz w:val="18"/>
          <w:szCs w:val="18"/>
          <w:lang w:eastAsia="it-IT"/>
        </w:rPr>
      </w:pPr>
      <w:r w:rsidRPr="00114B79">
        <w:rPr>
          <w:noProof/>
          <w:sz w:val="18"/>
          <w:szCs w:val="1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590675" cy="927100"/>
            <wp:effectExtent l="0" t="0" r="9525" b="6350"/>
            <wp:wrapSquare wrapText="bothSides"/>
            <wp:docPr id="10" name="Immagine 10" descr="Risultati immagini per ky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ky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2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Prima colazione in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albergo. Trasferimento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separato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del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bagaglio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da Tokyo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Kyoto</w:t>
      </w:r>
      <w:r w:rsidR="00C868B0" w:rsidRPr="00114B79">
        <w:rPr>
          <w:rFonts w:eastAsia="Times New Roman" w:cs="Times New Roman"/>
          <w:color w:val="333333"/>
          <w:sz w:val="18"/>
          <w:szCs w:val="18"/>
          <w:lang w:eastAsia="it-IT"/>
        </w:rPr>
        <w:t>.</w:t>
      </w:r>
      <w:r w:rsidR="00B06C24" w:rsidRPr="00114B79">
        <w:rPr>
          <w:rFonts w:eastAsia="Times New Roman" w:cs="Times New Roman"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Trasferimento libero in stazione. Partenza in treno </w:t>
      </w:r>
      <w:proofErr w:type="spellStart"/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shinkansen</w:t>
      </w:r>
      <w:proofErr w:type="spellEnd"/>
      <w:r w:rsidR="00FF05E0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(senza guida)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per Kyoto.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All’arrivo, incontro</w:t>
      </w:r>
      <w:r w:rsidR="00B06C24" w:rsidRPr="00114B79">
        <w:rPr>
          <w:rFonts w:eastAsia="Times New Roman" w:cs="Times New Roman"/>
          <w:color w:val="333333"/>
          <w:sz w:val="18"/>
          <w:szCs w:val="18"/>
          <w:lang w:eastAsia="it-IT"/>
        </w:rPr>
        <w:t xml:space="preserve"> c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on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la guida</w:t>
      </w:r>
      <w:r w:rsid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parlante</w:t>
      </w:r>
      <w:r w:rsidR="00D20B9E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proofErr w:type="spellStart"/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italiano</w:t>
      </w:r>
      <w:r w:rsidR="00FF05E0">
        <w:rPr>
          <w:rFonts w:eastAsia="Times New Roman" w:cs="Times New Roman"/>
          <w:bCs/>
          <w:color w:val="333333"/>
          <w:sz w:val="18"/>
          <w:szCs w:val="18"/>
          <w:lang w:eastAsia="it-IT"/>
        </w:rPr>
        <w:t>e</w:t>
      </w:r>
      <w:proofErr w:type="spellEnd"/>
      <w:r w:rsidR="00FF05E0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partenza in treno per Nara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.</w:t>
      </w:r>
      <w:r w:rsidR="00FF05E0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Visita guidata a piedi della città</w:t>
      </w:r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: il santuario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Kasuga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Taisha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(esterno), il Tempio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Todaiji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con la statua del Grande Buddha e il parco di Nara. Rientro a Kyoto in treno e sistemazione in albergo.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P</w:t>
      </w:r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ranzo e cena non incluso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.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Pernottamento: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hotel Mitsui Garden Kyoto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Shinmachi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Bettei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3*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o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similare.</w:t>
      </w:r>
    </w:p>
    <w:p w:rsidR="006D3BB7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6°Giorno: KYOTO</w:t>
      </w:r>
    </w:p>
    <w:p w:rsidR="006D3BB7" w:rsidRPr="00114B79" w:rsidRDefault="00CB215B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 w:rsidRPr="00114B79">
        <w:rPr>
          <w:noProof/>
          <w:sz w:val="18"/>
          <w:szCs w:val="1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154305</wp:posOffset>
            </wp:positionV>
            <wp:extent cx="1558290" cy="1038225"/>
            <wp:effectExtent l="0" t="0" r="3810" b="9525"/>
            <wp:wrapSquare wrapText="bothSides"/>
            <wp:docPr id="11" name="Immagine 11" descr="Risultati immagini per n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na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Prima colazione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C059B6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albergo.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Visita guidata di intera giornata a Kyoto con mezzi di trasporto pubblico: il tempio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Kinkakuji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(padiglione d’oro), il tempio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Ryoanji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, il quartiere di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Arashiyama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con il tempio di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Tenryuji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, la foresta di bambù ed il ponte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Togetsukyo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. Rientro in hotel. Pranzo e cena non inclusi. Pernottamento in hotel Mitsui Garden Kyoto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Shinmachi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proofErr w:type="spellStart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>Bettei</w:t>
      </w:r>
      <w:proofErr w:type="spellEnd"/>
      <w:r w:rsidR="006D3BB7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3* </w:t>
      </w:r>
      <w:r w:rsidR="006D3BB7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o similare.</w:t>
      </w:r>
    </w:p>
    <w:p w:rsidR="00C059B6" w:rsidRPr="00C059B6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7°Giorno: KYOTO/HIROSHIMA</w:t>
      </w:r>
      <w:r w:rsidR="00FA14E5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 xml:space="preserve"> </w:t>
      </w: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e</w:t>
      </w:r>
      <w:r w:rsidR="00FA14E5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 xml:space="preserve"> </w:t>
      </w: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MIYAJIMA/KYOTO</w:t>
      </w:r>
    </w:p>
    <w:p w:rsidR="00C059B6" w:rsidRDefault="00C059B6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Prima colazione in albergo. Trasferimento libero </w:t>
      </w:r>
      <w:r w:rsidR="00A467C6">
        <w:rPr>
          <w:rFonts w:eastAsia="Times New Roman" w:cs="Times New Roman"/>
          <w:bCs/>
          <w:color w:val="333333"/>
          <w:sz w:val="18"/>
          <w:szCs w:val="18"/>
          <w:lang w:eastAsia="it-IT"/>
        </w:rPr>
        <w:t>per le attività e visite individuali</w:t>
      </w:r>
      <w:r w:rsidR="00EA0FC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. </w:t>
      </w:r>
      <w:r w:rsidR="001E6EE4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Possibilità di girare per la città Kyoto utilizzando il biglietto giornaliero valido sulla rete bus della città. Pranzo e cena non inclusi. Pernottamento in hotel Mitsui Garden Kyoto </w:t>
      </w:r>
      <w:proofErr w:type="spellStart"/>
      <w:r w:rsidR="001E6EE4">
        <w:rPr>
          <w:rFonts w:eastAsia="Times New Roman" w:cs="Times New Roman"/>
          <w:bCs/>
          <w:color w:val="333333"/>
          <w:sz w:val="18"/>
          <w:szCs w:val="18"/>
          <w:lang w:eastAsia="it-IT"/>
        </w:rPr>
        <w:t>Shinmachi</w:t>
      </w:r>
      <w:proofErr w:type="spellEnd"/>
      <w:r w:rsidR="001E6EE4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proofErr w:type="spellStart"/>
      <w:r w:rsidR="001E6EE4">
        <w:rPr>
          <w:rFonts w:eastAsia="Times New Roman" w:cs="Times New Roman"/>
          <w:bCs/>
          <w:color w:val="333333"/>
          <w:sz w:val="18"/>
          <w:szCs w:val="18"/>
          <w:lang w:eastAsia="it-IT"/>
        </w:rPr>
        <w:t>Bettei</w:t>
      </w:r>
      <w:proofErr w:type="spellEnd"/>
      <w:r w:rsidR="001E6EE4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3 * o similare</w:t>
      </w:r>
    </w:p>
    <w:p w:rsidR="001E6EE4" w:rsidRPr="001E6EE4" w:rsidRDefault="001E6EE4" w:rsidP="00B06C24">
      <w:pPr>
        <w:spacing w:after="0" w:line="321" w:lineRule="atLeast"/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</w:pPr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Escursione facoltativa: intera giornata a Hiroshima e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Miyajima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. Incontro con la guida parlante italiano e partenza in treno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shinkansen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per Hiroshima. Proseguimento in traghetto per l’isola di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Miyajima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patrimonio mondiale dell’UNESCO con il suo sacro santuario di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Itsukushima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Jinja, con il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torii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rosso (porta) che si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erege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 dal mare durante l’alta marea. Nel pomeriggio rientro ad Hiroshima e visita del parco Memoriale della pace ed al suo museo. Rientro a Kyoto con treno superveloce </w:t>
      </w:r>
      <w:proofErr w:type="spellStart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>shinkansen</w:t>
      </w:r>
      <w:proofErr w:type="spellEnd"/>
      <w:r w:rsidRPr="001E6EE4">
        <w:rPr>
          <w:rFonts w:eastAsia="Times New Roman" w:cs="Times New Roman"/>
          <w:bCs/>
          <w:i/>
          <w:color w:val="333333"/>
          <w:sz w:val="18"/>
          <w:szCs w:val="18"/>
          <w:lang w:eastAsia="it-IT"/>
        </w:rPr>
        <w:t xml:space="preserve">. </w:t>
      </w:r>
    </w:p>
    <w:p w:rsidR="00C059B6" w:rsidRPr="00C059B6" w:rsidRDefault="00C059B6" w:rsidP="00B06C24">
      <w:pPr>
        <w:spacing w:after="0" w:line="321" w:lineRule="atLeast"/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</w:pPr>
      <w:r w:rsidRPr="00C059B6">
        <w:rPr>
          <w:rFonts w:eastAsia="Times New Roman" w:cs="Times New Roman"/>
          <w:b/>
          <w:bCs/>
          <w:color w:val="333333"/>
          <w:sz w:val="20"/>
          <w:szCs w:val="20"/>
          <w:lang w:eastAsia="it-IT"/>
        </w:rPr>
        <w:t>8°Giorno: KYOTO/ ITALIA</w:t>
      </w:r>
    </w:p>
    <w:p w:rsidR="00C059B6" w:rsidRPr="00114B79" w:rsidRDefault="00C059B6" w:rsidP="00B06C24">
      <w:pPr>
        <w:spacing w:after="0" w:line="321" w:lineRule="atLeast"/>
        <w:rPr>
          <w:rFonts w:eastAsia="Times New Roman" w:cs="Times New Roman"/>
          <w:bCs/>
          <w:color w:val="333333"/>
          <w:sz w:val="18"/>
          <w:szCs w:val="18"/>
          <w:lang w:eastAsia="it-IT"/>
        </w:rPr>
      </w:pP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Prima colazione in albergo. Trasferimento con taxi collettivo all’aeroporto di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EA0FC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Osaka </w:t>
      </w:r>
      <w:proofErr w:type="spellStart"/>
      <w:r w:rsidR="00EA0FC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Kansai</w:t>
      </w:r>
      <w:proofErr w:type="spellEnd"/>
      <w:r w:rsidR="00EA0FC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</w:t>
      </w:r>
      <w:r w:rsidR="00FA14E5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>In</w:t>
      </w:r>
      <w:r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 tempo utile per le operazioni di imbarco. Partenza con volo d</w:t>
      </w:r>
      <w:r w:rsidR="00EA0FC2" w:rsidRPr="00114B79">
        <w:rPr>
          <w:rFonts w:eastAsia="Times New Roman" w:cs="Times New Roman"/>
          <w:bCs/>
          <w:color w:val="333333"/>
          <w:sz w:val="18"/>
          <w:szCs w:val="18"/>
          <w:lang w:eastAsia="it-IT"/>
        </w:rPr>
        <w:t xml:space="preserve">i linea per l’Italia. </w:t>
      </w:r>
      <w:r w:rsidR="001E6EE4">
        <w:rPr>
          <w:rFonts w:eastAsia="Times New Roman" w:cs="Times New Roman"/>
          <w:bCs/>
          <w:color w:val="333333"/>
          <w:sz w:val="18"/>
          <w:szCs w:val="18"/>
          <w:lang w:eastAsia="it-IT"/>
        </w:rPr>
        <w:t>Fine dei servizi.</w:t>
      </w:r>
    </w:p>
    <w:sectPr w:rsidR="00C059B6" w:rsidRPr="00114B79" w:rsidSect="00114B79">
      <w:headerReference w:type="default" r:id="rId24"/>
      <w:footerReference w:type="default" r:id="rId25"/>
      <w:pgSz w:w="11906" w:h="16838"/>
      <w:pgMar w:top="426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E4D" w:rsidRDefault="00711E4D" w:rsidP="00F47C9E">
      <w:pPr>
        <w:spacing w:after="0" w:line="240" w:lineRule="auto"/>
      </w:pPr>
      <w:r>
        <w:separator/>
      </w:r>
    </w:p>
  </w:endnote>
  <w:endnote w:type="continuationSeparator" w:id="0">
    <w:p w:rsidR="00711E4D" w:rsidRDefault="00711E4D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Ultraviaggi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E4D" w:rsidRDefault="00711E4D" w:rsidP="00F47C9E">
      <w:pPr>
        <w:spacing w:after="0" w:line="240" w:lineRule="auto"/>
      </w:pPr>
      <w:r>
        <w:separator/>
      </w:r>
    </w:p>
  </w:footnote>
  <w:footnote w:type="continuationSeparator" w:id="0">
    <w:p w:rsidR="00711E4D" w:rsidRDefault="00711E4D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486441" cy="787813"/>
          <wp:effectExtent l="0" t="0" r="0" b="0"/>
          <wp:docPr id="13" name="Immagine 13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972" cy="794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31A93"/>
    <w:rsid w:val="0007488A"/>
    <w:rsid w:val="000903F0"/>
    <w:rsid w:val="000A35AE"/>
    <w:rsid w:val="000B1C5B"/>
    <w:rsid w:val="000D1A02"/>
    <w:rsid w:val="000D2DFC"/>
    <w:rsid w:val="000F6DFF"/>
    <w:rsid w:val="00114B79"/>
    <w:rsid w:val="00135189"/>
    <w:rsid w:val="00147B63"/>
    <w:rsid w:val="00153EFC"/>
    <w:rsid w:val="00170421"/>
    <w:rsid w:val="0017204B"/>
    <w:rsid w:val="0017295B"/>
    <w:rsid w:val="001829C9"/>
    <w:rsid w:val="0018648A"/>
    <w:rsid w:val="001A141A"/>
    <w:rsid w:val="001A1A2F"/>
    <w:rsid w:val="001A3DA7"/>
    <w:rsid w:val="001A6FED"/>
    <w:rsid w:val="001C25F4"/>
    <w:rsid w:val="001C4CA3"/>
    <w:rsid w:val="001D3E4B"/>
    <w:rsid w:val="001E6EE4"/>
    <w:rsid w:val="001F1AD5"/>
    <w:rsid w:val="002363BA"/>
    <w:rsid w:val="00262EEC"/>
    <w:rsid w:val="00275CBB"/>
    <w:rsid w:val="002A60F6"/>
    <w:rsid w:val="002D3524"/>
    <w:rsid w:val="002D59CC"/>
    <w:rsid w:val="002F6AF0"/>
    <w:rsid w:val="00313263"/>
    <w:rsid w:val="003630D1"/>
    <w:rsid w:val="003820EB"/>
    <w:rsid w:val="00383FC3"/>
    <w:rsid w:val="003B39B8"/>
    <w:rsid w:val="003D5CFE"/>
    <w:rsid w:val="003E49BB"/>
    <w:rsid w:val="003F3B2E"/>
    <w:rsid w:val="003F44F8"/>
    <w:rsid w:val="00405CA7"/>
    <w:rsid w:val="004140EE"/>
    <w:rsid w:val="00437030"/>
    <w:rsid w:val="004502EC"/>
    <w:rsid w:val="00482FE8"/>
    <w:rsid w:val="00497E6E"/>
    <w:rsid w:val="004E5A53"/>
    <w:rsid w:val="005005C7"/>
    <w:rsid w:val="00503B2D"/>
    <w:rsid w:val="0054362B"/>
    <w:rsid w:val="00545205"/>
    <w:rsid w:val="00554835"/>
    <w:rsid w:val="00576EBC"/>
    <w:rsid w:val="00585764"/>
    <w:rsid w:val="00597193"/>
    <w:rsid w:val="005C3912"/>
    <w:rsid w:val="005C4142"/>
    <w:rsid w:val="005D0354"/>
    <w:rsid w:val="005E089A"/>
    <w:rsid w:val="005E70AD"/>
    <w:rsid w:val="005F3052"/>
    <w:rsid w:val="006002D3"/>
    <w:rsid w:val="0061070A"/>
    <w:rsid w:val="00612F5F"/>
    <w:rsid w:val="00613EC0"/>
    <w:rsid w:val="0062003F"/>
    <w:rsid w:val="0062205C"/>
    <w:rsid w:val="006226EB"/>
    <w:rsid w:val="00630408"/>
    <w:rsid w:val="006433F1"/>
    <w:rsid w:val="00650FD2"/>
    <w:rsid w:val="006537A4"/>
    <w:rsid w:val="00654133"/>
    <w:rsid w:val="006771C8"/>
    <w:rsid w:val="006864FE"/>
    <w:rsid w:val="00686BBC"/>
    <w:rsid w:val="006A4F30"/>
    <w:rsid w:val="006B448B"/>
    <w:rsid w:val="006C2D7F"/>
    <w:rsid w:val="006C598D"/>
    <w:rsid w:val="006D20B4"/>
    <w:rsid w:val="006D3BB7"/>
    <w:rsid w:val="006F2D71"/>
    <w:rsid w:val="006F4EB5"/>
    <w:rsid w:val="00701A99"/>
    <w:rsid w:val="00711E4D"/>
    <w:rsid w:val="007637C2"/>
    <w:rsid w:val="007656F7"/>
    <w:rsid w:val="0077527C"/>
    <w:rsid w:val="007767ED"/>
    <w:rsid w:val="007B428D"/>
    <w:rsid w:val="007B5ABE"/>
    <w:rsid w:val="007D0E6C"/>
    <w:rsid w:val="007E279A"/>
    <w:rsid w:val="007E279E"/>
    <w:rsid w:val="007E4E38"/>
    <w:rsid w:val="007E5E5A"/>
    <w:rsid w:val="007F20F6"/>
    <w:rsid w:val="007F5DC0"/>
    <w:rsid w:val="00802EFD"/>
    <w:rsid w:val="00807D90"/>
    <w:rsid w:val="00820A6E"/>
    <w:rsid w:val="00821846"/>
    <w:rsid w:val="008236A5"/>
    <w:rsid w:val="00835F69"/>
    <w:rsid w:val="008375FB"/>
    <w:rsid w:val="00875305"/>
    <w:rsid w:val="008B3865"/>
    <w:rsid w:val="008F1D21"/>
    <w:rsid w:val="009447B6"/>
    <w:rsid w:val="009668ED"/>
    <w:rsid w:val="009745B6"/>
    <w:rsid w:val="009A28B1"/>
    <w:rsid w:val="009B2CE1"/>
    <w:rsid w:val="009B6153"/>
    <w:rsid w:val="009B63BC"/>
    <w:rsid w:val="009B6825"/>
    <w:rsid w:val="009E48AE"/>
    <w:rsid w:val="00A467C6"/>
    <w:rsid w:val="00A47C61"/>
    <w:rsid w:val="00A60853"/>
    <w:rsid w:val="00A73C64"/>
    <w:rsid w:val="00A74D9B"/>
    <w:rsid w:val="00A87711"/>
    <w:rsid w:val="00A8778B"/>
    <w:rsid w:val="00AA55CB"/>
    <w:rsid w:val="00AA60EA"/>
    <w:rsid w:val="00AD72E4"/>
    <w:rsid w:val="00AE4D73"/>
    <w:rsid w:val="00AE7D87"/>
    <w:rsid w:val="00B06C24"/>
    <w:rsid w:val="00B07A82"/>
    <w:rsid w:val="00B21D00"/>
    <w:rsid w:val="00B250D3"/>
    <w:rsid w:val="00B30EBF"/>
    <w:rsid w:val="00B36933"/>
    <w:rsid w:val="00B553FF"/>
    <w:rsid w:val="00B56BF6"/>
    <w:rsid w:val="00B67EC4"/>
    <w:rsid w:val="00B733FC"/>
    <w:rsid w:val="00B76AC3"/>
    <w:rsid w:val="00B84C53"/>
    <w:rsid w:val="00BA02B0"/>
    <w:rsid w:val="00BB4695"/>
    <w:rsid w:val="00BB5B58"/>
    <w:rsid w:val="00BE74BD"/>
    <w:rsid w:val="00BF05A1"/>
    <w:rsid w:val="00BF3A16"/>
    <w:rsid w:val="00BF61C9"/>
    <w:rsid w:val="00BF7A68"/>
    <w:rsid w:val="00C059B6"/>
    <w:rsid w:val="00C2233D"/>
    <w:rsid w:val="00C25583"/>
    <w:rsid w:val="00C4008C"/>
    <w:rsid w:val="00C41B01"/>
    <w:rsid w:val="00C451E7"/>
    <w:rsid w:val="00C45536"/>
    <w:rsid w:val="00C53B30"/>
    <w:rsid w:val="00C831DA"/>
    <w:rsid w:val="00C868B0"/>
    <w:rsid w:val="00CB215B"/>
    <w:rsid w:val="00CB2CD2"/>
    <w:rsid w:val="00CB2EC7"/>
    <w:rsid w:val="00CB59E9"/>
    <w:rsid w:val="00D20B9E"/>
    <w:rsid w:val="00D26F13"/>
    <w:rsid w:val="00D63040"/>
    <w:rsid w:val="00D66874"/>
    <w:rsid w:val="00D70808"/>
    <w:rsid w:val="00D76B38"/>
    <w:rsid w:val="00D80BAA"/>
    <w:rsid w:val="00D874EE"/>
    <w:rsid w:val="00D91B33"/>
    <w:rsid w:val="00D96F02"/>
    <w:rsid w:val="00DA1CC7"/>
    <w:rsid w:val="00DA49CA"/>
    <w:rsid w:val="00DA76B2"/>
    <w:rsid w:val="00DC180B"/>
    <w:rsid w:val="00DC1D51"/>
    <w:rsid w:val="00DF3F2D"/>
    <w:rsid w:val="00E27339"/>
    <w:rsid w:val="00EA0FC2"/>
    <w:rsid w:val="00EA179F"/>
    <w:rsid w:val="00EC44CF"/>
    <w:rsid w:val="00EF189C"/>
    <w:rsid w:val="00F04704"/>
    <w:rsid w:val="00F26AFE"/>
    <w:rsid w:val="00F43A7E"/>
    <w:rsid w:val="00F47C9E"/>
    <w:rsid w:val="00F7139E"/>
    <w:rsid w:val="00F726F8"/>
    <w:rsid w:val="00F74409"/>
    <w:rsid w:val="00F74D0B"/>
    <w:rsid w:val="00F81459"/>
    <w:rsid w:val="00F95BF0"/>
    <w:rsid w:val="00FA14E5"/>
    <w:rsid w:val="00FC1FDF"/>
    <w:rsid w:val="00FD3595"/>
    <w:rsid w:val="00FF05E0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64B9FBA7-BBDA-48AF-8BC7-2E3E3D2E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2-colore2">
    <w:name w:val="List Table 2 Accent 2"/>
    <w:basedOn w:val="Tabellanormale"/>
    <w:uiPriority w:val="47"/>
    <w:rsid w:val="00DF3F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elenco2-colore21">
    <w:name w:val="Tabella elenco 2 - colore 21"/>
    <w:basedOn w:val="Tabellanormale"/>
    <w:next w:val="Tabellaelenco2-colore2"/>
    <w:uiPriority w:val="47"/>
    <w:rsid w:val="00613EC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0.jpeg"/><Relationship Id="rId10" Type="http://schemas.openxmlformats.org/officeDocument/2006/relationships/hyperlink" Target="mailto:info@evasionicral.com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microsoft.com/office/2007/relationships/hdphoto" Target="../media/hdphoto1.wdp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/>
            <a:t>Tasse aeroportuali € 299,00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/>
      <dgm:t>
        <a:bodyPr/>
        <a:lstStyle/>
        <a:p>
          <a:r>
            <a:rPr lang="it-IT" sz="1000"/>
            <a:t>Le mance e gli extra di carattere personale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63F20EBF-C3C9-4DCE-9DA5-32B554339B55}">
      <dgm:prSet custT="1"/>
      <dgm:spPr/>
      <dgm:t>
        <a:bodyPr/>
        <a:lstStyle/>
        <a:p>
          <a:endParaRPr lang="it-IT" sz="1000"/>
        </a:p>
      </dgm:t>
    </dgm:pt>
    <dgm:pt modelId="{2884F89A-88A5-44AD-BCA4-76D77A48F014}" type="parTrans" cxnId="{FB0CB735-CC0D-4482-8974-2D4981583ED6}">
      <dgm:prSet/>
      <dgm:spPr/>
      <dgm:t>
        <a:bodyPr/>
        <a:lstStyle/>
        <a:p>
          <a:endParaRPr lang="it-IT"/>
        </a:p>
      </dgm:t>
    </dgm:pt>
    <dgm:pt modelId="{859887EC-74F5-41EA-94CC-26E8D8917AC9}" type="sibTrans" cxnId="{FB0CB735-CC0D-4482-8974-2D4981583ED6}">
      <dgm:prSet/>
      <dgm:spPr/>
      <dgm:t>
        <a:bodyPr/>
        <a:lstStyle/>
        <a:p>
          <a:endParaRPr lang="it-IT"/>
        </a:p>
      </dgm:t>
    </dgm:pt>
    <dgm:pt modelId="{52378467-EA47-42F6-8697-66A47133DB27}">
      <dgm:prSet custT="1"/>
      <dgm:spPr/>
      <dgm:t>
        <a:bodyPr/>
        <a:lstStyle/>
        <a:p>
          <a:r>
            <a:rPr lang="it-IT" sz="1000"/>
            <a:t>Quanto non espressamente indicato alla voce “la quota comprende”</a:t>
          </a:r>
        </a:p>
      </dgm:t>
    </dgm:pt>
    <dgm:pt modelId="{E46A7150-6985-4A9A-B6CB-013FB6E209E1}" type="parTrans" cxnId="{BDE33B39-4A72-4B11-AD8F-BAB248917A2B}">
      <dgm:prSet/>
      <dgm:spPr/>
      <dgm:t>
        <a:bodyPr/>
        <a:lstStyle/>
        <a:p>
          <a:endParaRPr lang="it-IT"/>
        </a:p>
      </dgm:t>
    </dgm:pt>
    <dgm:pt modelId="{FCDE4849-375B-4752-B8BD-13997ABA2DB9}" type="sibTrans" cxnId="{BDE33B39-4A72-4B11-AD8F-BAB248917A2B}">
      <dgm:prSet/>
      <dgm:spPr/>
      <dgm:t>
        <a:bodyPr/>
        <a:lstStyle/>
        <a:p>
          <a:endParaRPr lang="it-IT"/>
        </a:p>
      </dgm:t>
    </dgm:pt>
    <dgm:pt modelId="{79AE4CA4-A465-43B4-86FF-95089AC091EC}">
      <dgm:prSet custT="1"/>
      <dgm:spPr/>
      <dgm:t>
        <a:bodyPr/>
        <a:lstStyle/>
        <a:p>
          <a:endParaRPr lang="it-IT" sz="1000"/>
        </a:p>
      </dgm:t>
    </dgm:pt>
    <dgm:pt modelId="{A90D34E8-7503-4202-A6BF-29D7240418B5}" type="sibTrans" cxnId="{7B2A818A-62CD-4D69-8D16-ACE72462322E}">
      <dgm:prSet/>
      <dgm:spPr/>
      <dgm:t>
        <a:bodyPr/>
        <a:lstStyle/>
        <a:p>
          <a:endParaRPr lang="it-IT"/>
        </a:p>
      </dgm:t>
    </dgm:pt>
    <dgm:pt modelId="{5C7BD457-5860-401D-B74D-E91BE005C5F7}" type="parTrans" cxnId="{7B2A818A-62CD-4D69-8D16-ACE72462322E}">
      <dgm:prSet/>
      <dgm:spPr/>
      <dgm:t>
        <a:bodyPr/>
        <a:lstStyle/>
        <a:p>
          <a:endParaRPr lang="it-IT"/>
        </a:p>
      </dgm:t>
    </dgm:pt>
    <dgm:pt modelId="{3B0D4BF2-4A34-4748-8D6B-CB79106FBEC4}">
      <dgm:prSet custT="1"/>
      <dgm:spPr/>
      <dgm:t>
        <a:bodyPr/>
        <a:lstStyle/>
        <a:p>
          <a:r>
            <a:rPr lang="it-IT" sz="1000"/>
            <a:t>Sistemazione in alberghidi cat.superior (3stelle) come indicato nel programma,o similari. Le camere sono standard e di tipo occidentale;</a:t>
          </a:r>
        </a:p>
      </dgm:t>
    </dgm:pt>
    <dgm:pt modelId="{B46443B7-25D2-4661-B27F-48C1F415634B}" type="sibTrans" cxnId="{EE32F8B4-EF9B-4F91-AAB8-D43A883E8506}">
      <dgm:prSet/>
      <dgm:spPr/>
      <dgm:t>
        <a:bodyPr/>
        <a:lstStyle/>
        <a:p>
          <a:endParaRPr lang="it-IT"/>
        </a:p>
      </dgm:t>
    </dgm:pt>
    <dgm:pt modelId="{0EF92840-005A-4F9A-90CF-12E236DBD478}" type="parTrans" cxnId="{EE32F8B4-EF9B-4F91-AAB8-D43A883E8506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/>
            <a:t>Viaggio aereo con volo di linea andata e ritorno, bagaglio incluso</a:t>
          </a:r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A529BFCC-6268-4CA7-8342-CC250B22B99E}">
      <dgm:prSet custT="1"/>
      <dgm:spPr/>
      <dgm:t>
        <a:bodyPr/>
        <a:lstStyle/>
        <a:p>
          <a:r>
            <a:rPr lang="it-IT" sz="1000"/>
            <a:t>Trattamento di pernottamento e prima colazione;</a:t>
          </a:r>
        </a:p>
      </dgm:t>
    </dgm:pt>
    <dgm:pt modelId="{421E9120-B989-4C3F-96B4-76847993BDC4}" type="parTrans" cxnId="{D499F392-5128-476D-848F-8A985990B738}">
      <dgm:prSet/>
      <dgm:spPr/>
      <dgm:t>
        <a:bodyPr/>
        <a:lstStyle/>
        <a:p>
          <a:endParaRPr lang="it-IT"/>
        </a:p>
      </dgm:t>
    </dgm:pt>
    <dgm:pt modelId="{B6E71F47-E3C0-4A72-A787-D453010F8F39}" type="sibTrans" cxnId="{D499F392-5128-476D-848F-8A985990B738}">
      <dgm:prSet/>
      <dgm:spPr/>
      <dgm:t>
        <a:bodyPr/>
        <a:lstStyle/>
        <a:p>
          <a:endParaRPr lang="it-IT"/>
        </a:p>
      </dgm:t>
    </dgm:pt>
    <dgm:pt modelId="{DEAA5692-6E5A-409D-8300-02BB5E189562}">
      <dgm:prSet custT="1"/>
      <dgm:spPr/>
      <dgm:t>
        <a:bodyPr/>
        <a:lstStyle/>
        <a:p>
          <a:r>
            <a:rPr lang="it-IT" sz="1000"/>
            <a:t>Assistente in inglese in aeroporto all‘arrivo;</a:t>
          </a:r>
        </a:p>
      </dgm:t>
    </dgm:pt>
    <dgm:pt modelId="{682687D0-5C29-4362-9679-CEC3B3635B63}" type="parTrans" cxnId="{DDAFE65B-958A-4AE0-B2F7-AA98E11C3432}">
      <dgm:prSet/>
      <dgm:spPr/>
      <dgm:t>
        <a:bodyPr/>
        <a:lstStyle/>
        <a:p>
          <a:endParaRPr lang="it-IT"/>
        </a:p>
      </dgm:t>
    </dgm:pt>
    <dgm:pt modelId="{A9AAAABF-EC03-42A1-A196-4515922D5A45}" type="sibTrans" cxnId="{DDAFE65B-958A-4AE0-B2F7-AA98E11C3432}">
      <dgm:prSet/>
      <dgm:spPr/>
      <dgm:t>
        <a:bodyPr/>
        <a:lstStyle/>
        <a:p>
          <a:endParaRPr lang="it-IT"/>
        </a:p>
      </dgm:t>
    </dgm:pt>
    <dgm:pt modelId="{248BA4D8-9997-490A-8083-CF61AE749D75}">
      <dgm:prSet custT="1"/>
      <dgm:spPr/>
      <dgm:t>
        <a:bodyPr/>
        <a:lstStyle/>
        <a:p>
          <a:r>
            <a:rPr lang="it-IT" sz="1000"/>
            <a:t>Trasferimentida/per gli aeroporti in Giappone con taxi collettivo;</a:t>
          </a:r>
        </a:p>
      </dgm:t>
    </dgm:pt>
    <dgm:pt modelId="{A4F4AAB7-E006-45A1-86E8-1D47C6F026D6}" type="parTrans" cxnId="{286F19F4-D055-494C-B651-EF34DD3FC76B}">
      <dgm:prSet/>
      <dgm:spPr/>
      <dgm:t>
        <a:bodyPr/>
        <a:lstStyle/>
        <a:p>
          <a:endParaRPr lang="it-IT"/>
        </a:p>
      </dgm:t>
    </dgm:pt>
    <dgm:pt modelId="{D313598D-FF6D-43A7-86B4-34E9D951028D}" type="sibTrans" cxnId="{286F19F4-D055-494C-B651-EF34DD3FC76B}">
      <dgm:prSet/>
      <dgm:spPr/>
      <dgm:t>
        <a:bodyPr/>
        <a:lstStyle/>
        <a:p>
          <a:endParaRPr lang="it-IT"/>
        </a:p>
      </dgm:t>
    </dgm:pt>
    <dgm:pt modelId="{9F97FD12-0F7E-42FA-A183-474E257F6E3B}">
      <dgm:prSet custT="1"/>
      <dgm:spPr/>
      <dgm:t>
        <a:bodyPr/>
        <a:lstStyle/>
        <a:p>
          <a:r>
            <a:rPr lang="it-IT" sz="1000"/>
            <a:t>Trasferimenti all’interno del Giappone con mezzi pubblicio treno shinkansendi seconda classe con posti prenotati, come indicato nel programma;</a:t>
          </a:r>
        </a:p>
      </dgm:t>
    </dgm:pt>
    <dgm:pt modelId="{DF01F8B3-3105-40B6-BEDC-2FE753912DB4}" type="parTrans" cxnId="{FEF9D42C-DC50-4748-A96E-69C1521BBCAB}">
      <dgm:prSet/>
      <dgm:spPr/>
      <dgm:t>
        <a:bodyPr/>
        <a:lstStyle/>
        <a:p>
          <a:endParaRPr lang="it-IT"/>
        </a:p>
      </dgm:t>
    </dgm:pt>
    <dgm:pt modelId="{C7F57BB3-73E0-48E2-8A68-66D7AF980B8B}" type="sibTrans" cxnId="{FEF9D42C-DC50-4748-A96E-69C1521BBCAB}">
      <dgm:prSet/>
      <dgm:spPr/>
      <dgm:t>
        <a:bodyPr/>
        <a:lstStyle/>
        <a:p>
          <a:endParaRPr lang="it-IT"/>
        </a:p>
      </dgm:t>
    </dgm:pt>
    <dgm:pt modelId="{B734082D-BB19-4A0C-9295-C8AD9407529D}">
      <dgm:prSet custT="1"/>
      <dgm:spPr/>
      <dgm:t>
        <a:bodyPr/>
        <a:lstStyle/>
        <a:p>
          <a:r>
            <a:rPr lang="it-IT" sz="1000"/>
            <a:t>Visite ed escursioni con guida locale autorizzata parlante italiano come da programma;</a:t>
          </a:r>
        </a:p>
      </dgm:t>
    </dgm:pt>
    <dgm:pt modelId="{5F699C6E-0B19-42AD-A573-6E08F7257029}" type="parTrans" cxnId="{B7129714-164D-4B9D-A0A1-B50F27B4F63C}">
      <dgm:prSet/>
      <dgm:spPr/>
      <dgm:t>
        <a:bodyPr/>
        <a:lstStyle/>
        <a:p>
          <a:endParaRPr lang="it-IT"/>
        </a:p>
      </dgm:t>
    </dgm:pt>
    <dgm:pt modelId="{6C13E458-1D73-4B74-9663-48C64FF4535A}" type="sibTrans" cxnId="{B7129714-164D-4B9D-A0A1-B50F27B4F63C}">
      <dgm:prSet/>
      <dgm:spPr/>
      <dgm:t>
        <a:bodyPr/>
        <a:lstStyle/>
        <a:p>
          <a:endParaRPr lang="it-IT"/>
        </a:p>
      </dgm:t>
    </dgm:pt>
    <dgm:pt modelId="{BF9614E0-8092-43B8-A39C-8F783EDC2A92}">
      <dgm:prSet custT="1"/>
      <dgm:spPr/>
      <dgm:t>
        <a:bodyPr/>
        <a:lstStyle/>
        <a:p>
          <a:r>
            <a:rPr lang="it-IT" sz="1000"/>
            <a:t>Le visite e i trasferimenti verranno effettuati con mezzi pubblici, inclusi nella quota;</a:t>
          </a:r>
        </a:p>
      </dgm:t>
    </dgm:pt>
    <dgm:pt modelId="{B4483EF1-DD04-4CBC-91FD-6DB96A49C50B}" type="parTrans" cxnId="{BADE2D7B-E4F9-4CBC-9C27-7FB093708DAD}">
      <dgm:prSet/>
      <dgm:spPr/>
      <dgm:t>
        <a:bodyPr/>
        <a:lstStyle/>
        <a:p>
          <a:endParaRPr lang="it-IT"/>
        </a:p>
      </dgm:t>
    </dgm:pt>
    <dgm:pt modelId="{F7858AF6-AE18-4FE8-A7F3-5E767B3EB62A}" type="sibTrans" cxnId="{BADE2D7B-E4F9-4CBC-9C27-7FB093708DAD}">
      <dgm:prSet/>
      <dgm:spPr/>
      <dgm:t>
        <a:bodyPr/>
        <a:lstStyle/>
        <a:p>
          <a:endParaRPr lang="it-IT"/>
        </a:p>
      </dgm:t>
    </dgm:pt>
    <dgm:pt modelId="{F0F18496-D714-4FB9-A5C3-DDB811C682E0}">
      <dgm:prSet custT="1"/>
      <dgm:spPr/>
      <dgm:t>
        <a:bodyPr/>
        <a:lstStyle/>
        <a:p>
          <a:r>
            <a:rPr lang="it-IT" sz="1000"/>
            <a:t>Ingressi come da programma;</a:t>
          </a:r>
        </a:p>
      </dgm:t>
    </dgm:pt>
    <dgm:pt modelId="{8755950F-AE46-4B9D-8889-EC651B5204B6}" type="parTrans" cxnId="{BEC7E23D-1234-458D-9F40-419103946F4B}">
      <dgm:prSet/>
      <dgm:spPr/>
      <dgm:t>
        <a:bodyPr/>
        <a:lstStyle/>
        <a:p>
          <a:endParaRPr lang="it-IT"/>
        </a:p>
      </dgm:t>
    </dgm:pt>
    <dgm:pt modelId="{C1BEA083-CA1C-45D5-967E-300494BECDC9}" type="sibTrans" cxnId="{BEC7E23D-1234-458D-9F40-419103946F4B}">
      <dgm:prSet/>
      <dgm:spPr/>
      <dgm:t>
        <a:bodyPr/>
        <a:lstStyle/>
        <a:p>
          <a:endParaRPr lang="it-IT"/>
        </a:p>
      </dgm:t>
    </dgm:pt>
    <dgm:pt modelId="{CCD3847E-76A3-44B9-ACC0-FFB8C6F968EE}">
      <dgm:prSet custT="1"/>
      <dgm:spPr/>
      <dgm:t>
        <a:bodyPr/>
        <a:lstStyle/>
        <a:p>
          <a:r>
            <a:rPr lang="it-IT" sz="1000"/>
            <a:t>Trasporto separato delle valigieda Tokyo a Kyoto (1bagaglio a persona).</a:t>
          </a:r>
        </a:p>
      </dgm:t>
    </dgm:pt>
    <dgm:pt modelId="{8B7EE400-EA5C-4912-AC7A-2D9AFB1215C6}" type="parTrans" cxnId="{C43DA994-6E47-4AEA-826F-3A3C84BEA995}">
      <dgm:prSet/>
      <dgm:spPr/>
      <dgm:t>
        <a:bodyPr/>
        <a:lstStyle/>
        <a:p>
          <a:endParaRPr lang="it-IT"/>
        </a:p>
      </dgm:t>
    </dgm:pt>
    <dgm:pt modelId="{961EA3E9-6DDC-4B4B-B204-AFA4204AC7FA}" type="sibTrans" cxnId="{C43DA994-6E47-4AEA-826F-3A3C84BEA995}">
      <dgm:prSet/>
      <dgm:spPr/>
      <dgm:t>
        <a:bodyPr/>
        <a:lstStyle/>
        <a:p>
          <a:endParaRPr lang="it-IT"/>
        </a:p>
      </dgm:t>
    </dgm:pt>
    <dgm:pt modelId="{F07E15B7-D133-400D-AF49-0C3C6D39EFBF}">
      <dgm:prSet custT="1"/>
      <dgm:spPr/>
      <dgm:t>
        <a:bodyPr/>
        <a:lstStyle/>
        <a:p>
          <a:r>
            <a:rPr lang="it-IT" sz="1000"/>
            <a:t>Assicurazione medico-bagaglio annullamento (facoltativa 8%)</a:t>
          </a:r>
        </a:p>
      </dgm:t>
    </dgm:pt>
    <dgm:pt modelId="{3D49EDC8-52B8-45B8-A48D-FF20B89731CC}" type="parTrans" cxnId="{47B0C925-4359-431A-9F31-70450856EBC2}">
      <dgm:prSet/>
      <dgm:spPr/>
      <dgm:t>
        <a:bodyPr/>
        <a:lstStyle/>
        <a:p>
          <a:endParaRPr lang="it-IT"/>
        </a:p>
      </dgm:t>
    </dgm:pt>
    <dgm:pt modelId="{A9F6FBBA-B326-46EF-AE86-70288C3F1FE5}" type="sibTrans" cxnId="{47B0C925-4359-431A-9F31-70450856EBC2}">
      <dgm:prSet/>
      <dgm:spPr/>
      <dgm:t>
        <a:bodyPr/>
        <a:lstStyle/>
        <a:p>
          <a:endParaRPr lang="it-IT"/>
        </a:p>
      </dgm:t>
    </dgm:pt>
    <dgm:pt modelId="{ADBD20D5-A725-468C-B5B8-F58C8B7D2194}">
      <dgm:prSet custT="1"/>
      <dgm:spPr/>
      <dgm:t>
        <a:bodyPr/>
        <a:lstStyle/>
        <a:p>
          <a:r>
            <a:rPr lang="it-IT" sz="1000"/>
            <a:t>Supplemento Alta Stagione  € 165,00</a:t>
          </a:r>
        </a:p>
      </dgm:t>
    </dgm:pt>
    <dgm:pt modelId="{650664A1-9464-4C23-8E05-21BF03514BF1}" type="parTrans" cxnId="{ACA6F221-82BE-42DD-8974-69599F5ECF86}">
      <dgm:prSet/>
      <dgm:spPr/>
      <dgm:t>
        <a:bodyPr/>
        <a:lstStyle/>
        <a:p>
          <a:endParaRPr lang="it-IT"/>
        </a:p>
      </dgm:t>
    </dgm:pt>
    <dgm:pt modelId="{5B8FD49A-D519-4516-AA22-E306B27A3A4E}" type="sibTrans" cxnId="{ACA6F221-82BE-42DD-8974-69599F5ECF86}">
      <dgm:prSet/>
      <dgm:spPr/>
      <dgm:t>
        <a:bodyPr/>
        <a:lstStyle/>
        <a:p>
          <a:endParaRPr lang="it-IT"/>
        </a:p>
      </dgm:t>
    </dgm:pt>
    <dgm:pt modelId="{12D22B14-78F5-4C99-AC5F-02AA35858EAA}">
      <dgm:prSet custT="1"/>
      <dgm:spPr/>
      <dgm:t>
        <a:bodyPr/>
        <a:lstStyle/>
        <a:p>
          <a:r>
            <a:rPr lang="it-IT" sz="1000"/>
            <a:t>Supplemento singola € 495,00 (atissima stagione € 575,00</a:t>
          </a:r>
        </a:p>
      </dgm:t>
    </dgm:pt>
    <dgm:pt modelId="{534281ED-B3B4-49FD-A993-A7933886F488}" type="parTrans" cxnId="{9A8F97D9-44FE-4058-8B63-724E7014985A}">
      <dgm:prSet/>
      <dgm:spPr/>
    </dgm:pt>
    <dgm:pt modelId="{2DD43444-377F-4982-9BBF-9C4768BE8CB5}" type="sibTrans" cxnId="{9A8F97D9-44FE-4058-8B63-724E7014985A}">
      <dgm:prSet/>
      <dgm:spPr/>
    </dgm:pt>
    <dgm:pt modelId="{15BDE480-33C9-4366-B7C6-A56621473245}">
      <dgm:prSet custT="1"/>
      <dgm:spPr/>
      <dgm:t>
        <a:bodyPr/>
        <a:lstStyle/>
        <a:p>
          <a:r>
            <a:rPr lang="it-IT" sz="1000"/>
            <a:t>Supplemento Altissima Stagione € 290,00</a:t>
          </a:r>
        </a:p>
      </dgm:t>
    </dgm:pt>
    <dgm:pt modelId="{12C53B73-510D-478F-AA63-C05C7EFB9A86}" type="parTrans" cxnId="{0CAB3590-9FBD-4D33-873A-4E4D43CAE56D}">
      <dgm:prSet/>
      <dgm:spPr/>
    </dgm:pt>
    <dgm:pt modelId="{0014AECE-EBC5-4DD9-92CA-872D9A806E17}" type="sibTrans" cxnId="{0CAB3590-9FBD-4D33-873A-4E4D43CAE56D}">
      <dgm:prSet/>
      <dgm:spPr/>
    </dgm:pt>
    <dgm:pt modelId="{852E7D86-F0FC-4FE6-8361-2DF5299D921C}">
      <dgm:prSet custT="1"/>
      <dgm:spPr/>
      <dgm:t>
        <a:bodyPr/>
        <a:lstStyle/>
        <a:p>
          <a:r>
            <a:rPr lang="it-IT" sz="1000"/>
            <a:t>Quota Bambini: Su richiesta</a:t>
          </a:r>
        </a:p>
      </dgm:t>
    </dgm:pt>
    <dgm:pt modelId="{431E7C3E-7CAF-4C4B-8B95-5A91A8DAE59A}" type="parTrans" cxnId="{EAAB29CF-D97A-459D-8A06-6B304D5B7892}">
      <dgm:prSet/>
      <dgm:spPr/>
    </dgm:pt>
    <dgm:pt modelId="{7FBDD33C-5CB6-4618-B2A1-7F30C32AB080}" type="sibTrans" cxnId="{EAAB29CF-D97A-459D-8A06-6B304D5B7892}">
      <dgm:prSet/>
      <dgm:spPr/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1600000" custLinFactY="300000" custLinFactNeighborX="1691846" custLinFactNeighborY="325992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1600000" custLinFactY="400000" custLinFactNeighborX="1656770" custLinFactNeighborY="456679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1700000" custLinFactY="258463" custLinFactNeighborX="1707577" custLinFactNeighborY="300000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 custLinFactX="500000" custLinFactY="-100000" custLinFactNeighborX="552750" custLinFactNeighborY="-128859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 custLinFactX="495535" custLinFactY="-131845" custLinFactNeighborX="500000" custLinFactNeighborY="-20000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 custLinFactX="472649" custLinFactY="-177617" custLinFactNeighborX="500000" custLinFactNeighborY="-20000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 custLinFactX="461207" custLinFactY="-120402" custLinFactNeighborX="500000" custLinFactNeighborY="-20000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 custLinFactX="400000" custLinFactY="-100000" custLinFactNeighborX="492549" custLinFactNeighborY="-117415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 custLinFactX="461207" custLinFactY="-100000" custLinFactNeighborX="500000" custLinFactNeighborY="-128859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 custLinFactX="461207" custLinFactY="-100000" custLinFactNeighborX="500000" custLinFactNeighborY="-117416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X="100000" custLinFactNeighborX="100178" custLinFactNeighborY="95999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61649" custScaleY="377110" custLinFactX="3746" custLinFactY="-100000" custLinFactNeighborX="100000" custLinFactNeighborY="-191305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Y="3194" custLinFactNeighborX="203243" custLinFactNeighborY="100000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Y="-100000" custLinFactNeighborX="-75310" custLinFactNeighborY="-129386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409084" custScaleY="454564" custLinFactX="-100000" custLinFactNeighborX="-137898" custLinFactNeighborY="7432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X="100000" custLinFactNeighborX="126591" custLinFactNeighborY="-66416"/>
      <dgm:spPr/>
      <dgm:t>
        <a:bodyPr/>
        <a:lstStyle/>
        <a:p>
          <a:endParaRPr lang="it-IT"/>
        </a:p>
      </dgm:t>
    </dgm:pt>
  </dgm:ptLst>
  <dgm:cxnLst>
    <dgm:cxn modelId="{FEF9D42C-DC50-4748-A96E-69C1521BBCAB}" srcId="{B9EFB3B2-04C1-434C-8C0E-E58D01E21890}" destId="{9F97FD12-0F7E-42FA-A183-474E257F6E3B}" srcOrd="5" destOrd="0" parTransId="{DF01F8B3-3105-40B6-BEDC-2FE753912DB4}" sibTransId="{C7F57BB3-73E0-48E2-8A68-66D7AF980B8B}"/>
    <dgm:cxn modelId="{3B5045C2-AB3B-4F63-AFF4-B8185CA5FCF3}" type="presOf" srcId="{4A70C933-73C6-48E2-BB88-9EAD590343DD}" destId="{DE346E32-7D5F-47D1-AA8D-89CA499A85FB}" srcOrd="0" destOrd="1" presId="urn:microsoft.com/office/officeart/2008/layout/AscendingPictureAccentProcess"/>
    <dgm:cxn modelId="{FB0CB735-CC0D-4482-8974-2D4981583ED6}" srcId="{2846BB9D-E2D2-48C3-B0AB-1D84810A805A}" destId="{63F20EBF-C3C9-4DCE-9DA5-32B554339B55}" srcOrd="8" destOrd="0" parTransId="{2884F89A-88A5-44AD-BCA4-76D77A48F014}" sibTransId="{859887EC-74F5-41EA-94CC-26E8D8917AC9}"/>
    <dgm:cxn modelId="{E91EFBB2-A311-43A0-88D7-A83286C9D452}" type="presOf" srcId="{B9EFB3B2-04C1-434C-8C0E-E58D01E21890}" destId="{1DB6E2CA-DC07-42C6-AB5A-73170FA2C282}" srcOrd="0" destOrd="0" presId="urn:microsoft.com/office/officeart/2008/layout/AscendingPictureAccentProcess"/>
    <dgm:cxn modelId="{C43DA994-6E47-4AEA-826F-3A3C84BEA995}" srcId="{B9EFB3B2-04C1-434C-8C0E-E58D01E21890}" destId="{CCD3847E-76A3-44B9-ACC0-FFB8C6F968EE}" srcOrd="9" destOrd="0" parTransId="{8B7EE400-EA5C-4912-AC7A-2D9AFB1215C6}" sibTransId="{961EA3E9-6DDC-4B4B-B204-AFA4204AC7FA}"/>
    <dgm:cxn modelId="{EAAB29CF-D97A-459D-8A06-6B304D5B7892}" srcId="{2846BB9D-E2D2-48C3-B0AB-1D84810A805A}" destId="{852E7D86-F0FC-4FE6-8361-2DF5299D921C}" srcOrd="7" destOrd="0" parTransId="{431E7C3E-7CAF-4C4B-8B95-5A91A8DAE59A}" sibTransId="{7FBDD33C-5CB6-4618-B2A1-7F30C32AB080}"/>
    <dgm:cxn modelId="{0CAB3590-9FBD-4D33-873A-4E4D43CAE56D}" srcId="{2846BB9D-E2D2-48C3-B0AB-1D84810A805A}" destId="{15BDE480-33C9-4366-B7C6-A56621473245}" srcOrd="6" destOrd="0" parTransId="{12C53B73-510D-478F-AA63-C05C7EFB9A86}" sibTransId="{0014AECE-EBC5-4DD9-92CA-872D9A806E17}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29E3AC43-96F5-49AC-A582-DF16F3D6D261}" type="presOf" srcId="{ADBD20D5-A725-468C-B5B8-F58C8B7D2194}" destId="{DE346E32-7D5F-47D1-AA8D-89CA499A85FB}" srcOrd="0" destOrd="5" presId="urn:microsoft.com/office/officeart/2008/layout/AscendingPictureAccentProcess"/>
    <dgm:cxn modelId="{1AF0AFCB-6C90-4F27-B6D1-16586F992683}" type="presOf" srcId="{32D9EFA5-D2E2-4E0B-AC23-FA8989E7CF9E}" destId="{CD47E101-BF07-4FC1-B962-03B596F1FAF9}" srcOrd="0" destOrd="0" presId="urn:microsoft.com/office/officeart/2008/layout/AscendingPictureAccentProcess"/>
    <dgm:cxn modelId="{A925804E-E359-4F45-A5C6-CAEE9DAE8A4C}" type="presOf" srcId="{BF9614E0-8092-43B8-A39C-8F783EDC2A92}" destId="{B975BC81-EFDA-45F8-AB69-AE986F45CAFE}" srcOrd="0" destOrd="7" presId="urn:microsoft.com/office/officeart/2008/layout/AscendingPictureAccentProcess"/>
    <dgm:cxn modelId="{EE32F8B4-EF9B-4F91-AAB8-D43A883E8506}" srcId="{B9EFB3B2-04C1-434C-8C0E-E58D01E21890}" destId="{3B0D4BF2-4A34-4748-8D6B-CB79106FBEC4}" srcOrd="1" destOrd="0" parTransId="{0EF92840-005A-4F9A-90CF-12E236DBD478}" sibTransId="{B46443B7-25D2-4661-B27F-48C1F415634B}"/>
    <dgm:cxn modelId="{BD67460A-7601-4FCE-8E59-7F8A4AB2A33F}" type="presOf" srcId="{63F20EBF-C3C9-4DCE-9DA5-32B554339B55}" destId="{DE346E32-7D5F-47D1-AA8D-89CA499A85FB}" srcOrd="0" destOrd="8" presId="urn:microsoft.com/office/officeart/2008/layout/AscendingPictureAccentProcess"/>
    <dgm:cxn modelId="{3BB3EEF1-B68E-48E2-9C4F-26B521654DC1}" type="presOf" srcId="{79AE4CA4-A465-43B4-86FF-95089AC091EC}" destId="{B975BC81-EFDA-45F8-AB69-AE986F45CAFE}" srcOrd="0" destOrd="10" presId="urn:microsoft.com/office/officeart/2008/layout/AscendingPictureAccentProcess"/>
    <dgm:cxn modelId="{0F69F939-FAF1-47A8-8EC1-2DFC81A3A55F}" type="presOf" srcId="{BCC0199B-B5CF-447B-819D-F54764145802}" destId="{3CAFA977-0E57-4B0E-97EC-B6890706149D}" srcOrd="0" destOrd="0" presId="urn:microsoft.com/office/officeart/2008/layout/AscendingPictureAccentProcess"/>
    <dgm:cxn modelId="{32E20585-73FF-47A7-8F02-E2A80630FE8D}" type="presOf" srcId="{12D22B14-78F5-4C99-AC5F-02AA35858EAA}" destId="{DE346E32-7D5F-47D1-AA8D-89CA499A85FB}" srcOrd="0" destOrd="4" presId="urn:microsoft.com/office/officeart/2008/layout/AscendingPictureAccentProcess"/>
    <dgm:cxn modelId="{BADE2D7B-E4F9-4CBC-9C27-7FB093708DAD}" srcId="{B9EFB3B2-04C1-434C-8C0E-E58D01E21890}" destId="{BF9614E0-8092-43B8-A39C-8F783EDC2A92}" srcOrd="7" destOrd="0" parTransId="{B4483EF1-DD04-4CBC-91FD-6DB96A49C50B}" sibTransId="{F7858AF6-AE18-4FE8-A7F3-5E767B3EB62A}"/>
    <dgm:cxn modelId="{7B2A818A-62CD-4D69-8D16-ACE72462322E}" srcId="{B9EFB3B2-04C1-434C-8C0E-E58D01E21890}" destId="{79AE4CA4-A465-43B4-86FF-95089AC091EC}" srcOrd="10" destOrd="0" parTransId="{5C7BD457-5860-401D-B74D-E91BE005C5F7}" sibTransId="{A90D34E8-7503-4202-A6BF-29D7240418B5}"/>
    <dgm:cxn modelId="{DE411F68-DB74-4578-A33D-D96753AB4252}" type="presOf" srcId="{7ABAF233-5D6E-4195-8DBC-1CBDD8CA3DCA}" destId="{924424F8-734D-41AB-8C06-2A98F78BB42A}" srcOrd="0" destOrd="0" presId="urn:microsoft.com/office/officeart/2008/layout/AscendingPictureAccentProcess"/>
    <dgm:cxn modelId="{BEC7E23D-1234-458D-9F40-419103946F4B}" srcId="{B9EFB3B2-04C1-434C-8C0E-E58D01E21890}" destId="{F0F18496-D714-4FB9-A5C3-DDB811C682E0}" srcOrd="8" destOrd="0" parTransId="{8755950F-AE46-4B9D-8889-EC651B5204B6}" sibTransId="{C1BEA083-CA1C-45D5-967E-300494BECDC9}"/>
    <dgm:cxn modelId="{9A8F97D9-44FE-4058-8B63-724E7014985A}" srcId="{2846BB9D-E2D2-48C3-B0AB-1D84810A805A}" destId="{12D22B14-78F5-4C99-AC5F-02AA35858EAA}" srcOrd="4" destOrd="0" parTransId="{534281ED-B3B4-49FD-A993-A7933886F488}" sibTransId="{2DD43444-377F-4982-9BBF-9C4768BE8CB5}"/>
    <dgm:cxn modelId="{70F006DB-207A-4393-94BA-8281F039336A}" type="presOf" srcId="{9F97FD12-0F7E-42FA-A183-474E257F6E3B}" destId="{B975BC81-EFDA-45F8-AB69-AE986F45CAFE}" srcOrd="0" destOrd="5" presId="urn:microsoft.com/office/officeart/2008/layout/AscendingPictureAccentProcess"/>
    <dgm:cxn modelId="{13662F4E-1574-4914-8E6E-BDA5966B536F}" type="presOf" srcId="{248BA4D8-9997-490A-8083-CF61AE749D75}" destId="{B975BC81-EFDA-45F8-AB69-AE986F45CAFE}" srcOrd="0" destOrd="4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9FFC1701-6E69-4117-ADDF-2F78DE4377DF}" type="presOf" srcId="{3B0D4BF2-4A34-4748-8D6B-CB79106FBEC4}" destId="{B975BC81-EFDA-45F8-AB69-AE986F45CAFE}" srcOrd="0" destOrd="1" presId="urn:microsoft.com/office/officeart/2008/layout/AscendingPictureAccentProcess"/>
    <dgm:cxn modelId="{7D29D576-24CA-4488-AECE-F747AEA9F769}" type="presOf" srcId="{15BDE480-33C9-4366-B7C6-A56621473245}" destId="{DE346E32-7D5F-47D1-AA8D-89CA499A85FB}" srcOrd="0" destOrd="6" presId="urn:microsoft.com/office/officeart/2008/layout/AscendingPictureAccentProcess"/>
    <dgm:cxn modelId="{DDAFE65B-958A-4AE0-B2F7-AA98E11C3432}" srcId="{B9EFB3B2-04C1-434C-8C0E-E58D01E21890}" destId="{DEAA5692-6E5A-409D-8300-02BB5E189562}" srcOrd="3" destOrd="0" parTransId="{682687D0-5C29-4362-9679-CEC3B3635B63}" sibTransId="{A9AAAABF-EC03-42A1-A196-4515922D5A45}"/>
    <dgm:cxn modelId="{70574CA4-C7AD-46DF-BF1E-D44C27863D29}" type="presOf" srcId="{A529BFCC-6268-4CA7-8342-CC250B22B99E}" destId="{B975BC81-EFDA-45F8-AB69-AE986F45CAFE}" srcOrd="0" destOrd="2" presId="urn:microsoft.com/office/officeart/2008/layout/AscendingPictureAccentProcess"/>
    <dgm:cxn modelId="{118BF67E-1DD0-42B5-A8A6-AD3B58140BDB}" type="presOf" srcId="{52378467-EA47-42F6-8697-66A47133DB27}" destId="{DE346E32-7D5F-47D1-AA8D-89CA499A85FB}" srcOrd="0" destOrd="3" presId="urn:microsoft.com/office/officeart/2008/layout/AscendingPictureAccentProcess"/>
    <dgm:cxn modelId="{BDE33B39-4A72-4B11-AD8F-BAB248917A2B}" srcId="{2846BB9D-E2D2-48C3-B0AB-1D84810A805A}" destId="{52378467-EA47-42F6-8697-66A47133DB27}" srcOrd="3" destOrd="0" parTransId="{E46A7150-6985-4A9A-B6CB-013FB6E209E1}" sibTransId="{FCDE4849-375B-4752-B8BD-13997ABA2DB9}"/>
    <dgm:cxn modelId="{ACA6F221-82BE-42DD-8974-69599F5ECF86}" srcId="{2846BB9D-E2D2-48C3-B0AB-1D84810A805A}" destId="{ADBD20D5-A725-468C-B5B8-F58C8B7D2194}" srcOrd="5" destOrd="0" parTransId="{650664A1-9464-4C23-8E05-21BF03514BF1}" sibTransId="{5B8FD49A-D519-4516-AA22-E306B27A3A4E}"/>
    <dgm:cxn modelId="{6576C91B-B253-436A-B499-26BFBF7ED92C}" type="presOf" srcId="{1986B0CB-4D46-44FA-9489-5BEAA1DEA259}" destId="{B975BC81-EFDA-45F8-AB69-AE986F45CAFE}" srcOrd="0" destOrd="0" presId="urn:microsoft.com/office/officeart/2008/layout/AscendingPictureAccentProcess"/>
    <dgm:cxn modelId="{0033285B-10DE-4B19-A72B-40688B8029C6}" type="presOf" srcId="{F07E15B7-D133-400D-AF49-0C3C6D39EFBF}" destId="{DE346E32-7D5F-47D1-AA8D-89CA499A85FB}" srcOrd="0" destOrd="2" presId="urn:microsoft.com/office/officeart/2008/layout/AscendingPictureAccentProcess"/>
    <dgm:cxn modelId="{1E5632E8-FDFE-4350-92AC-442B4400FCA5}" type="presOf" srcId="{F0F18496-D714-4FB9-A5C3-DDB811C682E0}" destId="{B975BC81-EFDA-45F8-AB69-AE986F45CAFE}" srcOrd="0" destOrd="8" presId="urn:microsoft.com/office/officeart/2008/layout/AscendingPictureAccentProcess"/>
    <dgm:cxn modelId="{47B0C925-4359-431A-9F31-70450856EBC2}" srcId="{2846BB9D-E2D2-48C3-B0AB-1D84810A805A}" destId="{F07E15B7-D133-400D-AF49-0C3C6D39EFBF}" srcOrd="2" destOrd="0" parTransId="{3D49EDC8-52B8-45B8-A48D-FF20B89731CC}" sibTransId="{A9F6FBBA-B326-46EF-AE86-70288C3F1FE5}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B231C42D-05B2-49C2-8C67-A232CEF404DA}" type="presOf" srcId="{2846BB9D-E2D2-48C3-B0AB-1D84810A805A}" destId="{F79DD96A-273F-4AB2-A84E-A6494F390F91}" srcOrd="0" destOrd="0" presId="urn:microsoft.com/office/officeart/2008/layout/AscendingPictureAccentProcess"/>
    <dgm:cxn modelId="{F2E144F4-AD1C-4B8A-9FC4-2E62817A5FEE}" type="presOf" srcId="{0C4FB70C-7AAC-4FC2-BF99-43DD5CB2E03E}" destId="{DE346E32-7D5F-47D1-AA8D-89CA499A85FB}" srcOrd="0" destOrd="0" presId="urn:microsoft.com/office/officeart/2008/layout/AscendingPictureAccentProcess"/>
    <dgm:cxn modelId="{02F310E8-04C8-48AF-84AB-FE5F7BAB3489}" type="presOf" srcId="{B734082D-BB19-4A0C-9295-C8AD9407529D}" destId="{B975BC81-EFDA-45F8-AB69-AE986F45CAFE}" srcOrd="0" destOrd="6" presId="urn:microsoft.com/office/officeart/2008/layout/AscendingPictureAccentProcess"/>
    <dgm:cxn modelId="{D499F392-5128-476D-848F-8A985990B738}" srcId="{B9EFB3B2-04C1-434C-8C0E-E58D01E21890}" destId="{A529BFCC-6268-4CA7-8342-CC250B22B99E}" srcOrd="2" destOrd="0" parTransId="{421E9120-B989-4C3F-96B4-76847993BDC4}" sibTransId="{B6E71F47-E3C0-4A72-A787-D453010F8F39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4B2DF01B-DC01-4144-BFAE-EE68231E63CC}" type="presOf" srcId="{852E7D86-F0FC-4FE6-8361-2DF5299D921C}" destId="{DE346E32-7D5F-47D1-AA8D-89CA499A85FB}" srcOrd="0" destOrd="7" presId="urn:microsoft.com/office/officeart/2008/layout/AscendingPictureAccentProcess"/>
    <dgm:cxn modelId="{F412824E-CB0C-4F48-B7EF-20F9BACFED5D}" type="presOf" srcId="{DEAA5692-6E5A-409D-8300-02BB5E189562}" destId="{B975BC81-EFDA-45F8-AB69-AE986F45CAFE}" srcOrd="0" destOrd="3" presId="urn:microsoft.com/office/officeart/2008/layout/AscendingPictureAccentProcess"/>
    <dgm:cxn modelId="{17A5DFDC-63B9-4283-991C-CDEA2293B8F7}" type="presOf" srcId="{CCD3847E-76A3-44B9-ACC0-FFB8C6F968EE}" destId="{B975BC81-EFDA-45F8-AB69-AE986F45CAFE}" srcOrd="0" destOrd="9" presId="urn:microsoft.com/office/officeart/2008/layout/AscendingPictureAccentProcess"/>
    <dgm:cxn modelId="{286F19F4-D055-494C-B651-EF34DD3FC76B}" srcId="{B9EFB3B2-04C1-434C-8C0E-E58D01E21890}" destId="{248BA4D8-9997-490A-8083-CF61AE749D75}" srcOrd="4" destOrd="0" parTransId="{A4F4AAB7-E006-45A1-86E8-1D47C6F026D6}" sibTransId="{D313598D-FF6D-43A7-86B4-34E9D951028D}"/>
    <dgm:cxn modelId="{B7129714-164D-4B9D-A0A1-B50F27B4F63C}" srcId="{B9EFB3B2-04C1-434C-8C0E-E58D01E21890}" destId="{B734082D-BB19-4A0C-9295-C8AD9407529D}" srcOrd="6" destOrd="0" parTransId="{5F699C6E-0B19-42AD-A573-6E08F7257029}" sibTransId="{6C13E458-1D73-4B74-9663-48C64FF4535A}"/>
    <dgm:cxn modelId="{0449F079-A653-493E-83D2-254CBA5D1407}" type="presParOf" srcId="{CD47E101-BF07-4FC1-B962-03B596F1FAF9}" destId="{865E7287-51CB-44C9-A58F-41CDFDFEBEC0}" srcOrd="0" destOrd="0" presId="urn:microsoft.com/office/officeart/2008/layout/AscendingPictureAccentProcess"/>
    <dgm:cxn modelId="{4E6B9EBB-54B8-46A7-A93C-4447249A3EAD}" type="presParOf" srcId="{CD47E101-BF07-4FC1-B962-03B596F1FAF9}" destId="{E615ED71-03DB-4557-AE2F-2D7179C6E40E}" srcOrd="1" destOrd="0" presId="urn:microsoft.com/office/officeart/2008/layout/AscendingPictureAccentProcess"/>
    <dgm:cxn modelId="{2C90BED3-F3D6-48E9-ADF2-32533CBED3A0}" type="presParOf" srcId="{CD47E101-BF07-4FC1-B962-03B596F1FAF9}" destId="{7BA5F20D-826D-4701-9890-89A01EB9BFB2}" srcOrd="2" destOrd="0" presId="urn:microsoft.com/office/officeart/2008/layout/AscendingPictureAccentProcess"/>
    <dgm:cxn modelId="{2CD09760-AEE4-4433-BF03-14102DFAB814}" type="presParOf" srcId="{CD47E101-BF07-4FC1-B962-03B596F1FAF9}" destId="{74EB2E8F-5904-4168-8B27-0DABB3AE8BCD}" srcOrd="3" destOrd="0" presId="urn:microsoft.com/office/officeart/2008/layout/AscendingPictureAccentProcess"/>
    <dgm:cxn modelId="{63186E55-6EAF-4576-B4FC-8DAD23940409}" type="presParOf" srcId="{CD47E101-BF07-4FC1-B962-03B596F1FAF9}" destId="{6F58C7ED-1261-47E1-848D-67892ECC688E}" srcOrd="4" destOrd="0" presId="urn:microsoft.com/office/officeart/2008/layout/AscendingPictureAccentProcess"/>
    <dgm:cxn modelId="{D7AEBEF3-2B2E-4006-B51E-3091965D266F}" type="presParOf" srcId="{CD47E101-BF07-4FC1-B962-03B596F1FAF9}" destId="{407584A5-5333-442D-82EA-D7C280C30B4F}" srcOrd="5" destOrd="0" presId="urn:microsoft.com/office/officeart/2008/layout/AscendingPictureAccentProcess"/>
    <dgm:cxn modelId="{29F9CE38-7B48-4DD7-964F-C61C1A479E81}" type="presParOf" srcId="{CD47E101-BF07-4FC1-B962-03B596F1FAF9}" destId="{3215073F-F1BE-499F-89C1-B30AEF2C2013}" srcOrd="6" destOrd="0" presId="urn:microsoft.com/office/officeart/2008/layout/AscendingPictureAccentProcess"/>
    <dgm:cxn modelId="{6FE7E9E6-979E-449D-A291-B27C217C90C2}" type="presParOf" srcId="{CD47E101-BF07-4FC1-B962-03B596F1FAF9}" destId="{10D91708-68B6-4486-8E93-342881ABAE96}" srcOrd="7" destOrd="0" presId="urn:microsoft.com/office/officeart/2008/layout/AscendingPictureAccentProcess"/>
    <dgm:cxn modelId="{5D4E9C1D-B2DD-41B1-AE44-560C522BA382}" type="presParOf" srcId="{CD47E101-BF07-4FC1-B962-03B596F1FAF9}" destId="{1DE26DB4-16C9-4F7A-9000-903462F58C1F}" srcOrd="8" destOrd="0" presId="urn:microsoft.com/office/officeart/2008/layout/AscendingPictureAccentProcess"/>
    <dgm:cxn modelId="{3F8390A3-9461-436D-ACC2-5B68036B4A74}" type="presParOf" srcId="{CD47E101-BF07-4FC1-B962-03B596F1FAF9}" destId="{68D8D1C1-BD40-4F96-BEBA-39987B2CA5DC}" srcOrd="9" destOrd="0" presId="urn:microsoft.com/office/officeart/2008/layout/AscendingPictureAccentProcess"/>
    <dgm:cxn modelId="{B675A27D-2529-4EE0-860A-06659EA92861}" type="presParOf" srcId="{CD47E101-BF07-4FC1-B962-03B596F1FAF9}" destId="{F79DD96A-273F-4AB2-A84E-A6494F390F91}" srcOrd="10" destOrd="0" presId="urn:microsoft.com/office/officeart/2008/layout/AscendingPictureAccentProcess"/>
    <dgm:cxn modelId="{36FE8EE8-545E-4837-BEA2-0B2C8C37441A}" type="presParOf" srcId="{CD47E101-BF07-4FC1-B962-03B596F1FAF9}" destId="{DE346E32-7D5F-47D1-AA8D-89CA499A85FB}" srcOrd="11" destOrd="0" presId="urn:microsoft.com/office/officeart/2008/layout/AscendingPictureAccentProcess"/>
    <dgm:cxn modelId="{B114CDD2-4E48-48BB-8F9E-35B50EC979DF}" type="presParOf" srcId="{CD47E101-BF07-4FC1-B962-03B596F1FAF9}" destId="{28AA57E8-3AC5-478C-BC50-FFB3E0ADB94B}" srcOrd="12" destOrd="0" presId="urn:microsoft.com/office/officeart/2008/layout/AscendingPictureAccentProcess"/>
    <dgm:cxn modelId="{E0AC220B-F54F-4D67-9A9C-0C906DC93B69}" type="presParOf" srcId="{28AA57E8-3AC5-478C-BC50-FFB3E0ADB94B}" destId="{924424F8-734D-41AB-8C06-2A98F78BB42A}" srcOrd="0" destOrd="0" presId="urn:microsoft.com/office/officeart/2008/layout/AscendingPictureAccentProcess"/>
    <dgm:cxn modelId="{A706F0F4-63C0-4C29-879B-B43DC966235E}" type="presParOf" srcId="{CD47E101-BF07-4FC1-B962-03B596F1FAF9}" destId="{1DB6E2CA-DC07-42C6-AB5A-73170FA2C282}" srcOrd="13" destOrd="0" presId="urn:microsoft.com/office/officeart/2008/layout/AscendingPictureAccentProcess"/>
    <dgm:cxn modelId="{8271B960-54D0-437A-AD27-3EAB383FE02B}" type="presParOf" srcId="{CD47E101-BF07-4FC1-B962-03B596F1FAF9}" destId="{B975BC81-EFDA-45F8-AB69-AE986F45CAFE}" srcOrd="14" destOrd="0" presId="urn:microsoft.com/office/officeart/2008/layout/AscendingPictureAccentProcess"/>
    <dgm:cxn modelId="{C5776E0E-3192-4E24-A5DD-B040C023E164}" type="presParOf" srcId="{CD47E101-BF07-4FC1-B962-03B596F1FAF9}" destId="{412719DB-DD2B-47C7-AF19-B7EC5046F286}" srcOrd="15" destOrd="0" presId="urn:microsoft.com/office/officeart/2008/layout/AscendingPictureAccentProcess"/>
    <dgm:cxn modelId="{E9757FA7-BACB-4B7D-9D3B-0031D5E0917F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4488383" y="2055552"/>
          <a:ext cx="81121" cy="8112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4388731" y="2356821"/>
          <a:ext cx="81121" cy="81121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4426063" y="2213716"/>
          <a:ext cx="81121" cy="81121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2617616" y="213428"/>
          <a:ext cx="81121" cy="81121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2679508" y="65159"/>
          <a:ext cx="81121" cy="81121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2769249" y="0"/>
          <a:ext cx="81121" cy="81121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2868274" y="74442"/>
          <a:ext cx="81121" cy="81121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2921315" y="222712"/>
          <a:ext cx="81121" cy="81121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2759967" y="220548"/>
          <a:ext cx="81121" cy="81121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2759967" y="366400"/>
          <a:ext cx="81121" cy="81121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4829079" y="2526976"/>
          <a:ext cx="1753614" cy="47033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1182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/>
            <a:t>La quota non comprende:</a:t>
          </a:r>
          <a:endParaRPr lang="it-IT" sz="1100" kern="1200"/>
        </a:p>
      </dsp:txBody>
      <dsp:txXfrm>
        <a:off x="4852039" y="2549936"/>
        <a:ext cx="1707694" cy="424414"/>
      </dsp:txXfrm>
    </dsp:sp>
    <dsp:sp modelId="{DE346E32-7D5F-47D1-AA8D-89CA499A85FB}">
      <dsp:nvSpPr>
        <dsp:cNvPr id="0" name=""/>
        <dsp:cNvSpPr/>
      </dsp:nvSpPr>
      <dsp:spPr>
        <a:xfrm>
          <a:off x="4320269" y="53679"/>
          <a:ext cx="2766344" cy="17736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Tasse aeroportuali € 299,00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medico-bagaglio annullamento (facoltativa 8%)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Quanto non espressamente indicato alla voce “la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singola € 495,00 (atissima stagione € 575,00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Alta Stagione  € 165,00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Altissima Stagione € 290,00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Quota Bambini: Su richiesta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4320269" y="53679"/>
        <a:ext cx="2766344" cy="1773679"/>
      </dsp:txXfrm>
    </dsp:sp>
    <dsp:sp modelId="{924424F8-734D-41AB-8C06-2A98F78BB42A}">
      <dsp:nvSpPr>
        <dsp:cNvPr id="0" name=""/>
        <dsp:cNvSpPr/>
      </dsp:nvSpPr>
      <dsp:spPr>
        <a:xfrm rot="677316">
          <a:off x="4110574" y="2435621"/>
          <a:ext cx="812945" cy="812945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739398" y="76620"/>
          <a:ext cx="1753614" cy="470334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1182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/>
            <a:t>La quota comprende:</a:t>
          </a:r>
          <a:endParaRPr lang="it-IT" sz="1100" kern="1200"/>
        </a:p>
      </dsp:txBody>
      <dsp:txXfrm>
        <a:off x="762358" y="99580"/>
        <a:ext cx="1707694" cy="424414"/>
      </dsp:txXfrm>
    </dsp:sp>
    <dsp:sp modelId="{B975BC81-EFDA-45F8-AB69-AE986F45CAFE}">
      <dsp:nvSpPr>
        <dsp:cNvPr id="0" name=""/>
        <dsp:cNvSpPr/>
      </dsp:nvSpPr>
      <dsp:spPr>
        <a:xfrm>
          <a:off x="6947" y="671236"/>
          <a:ext cx="3968161" cy="21379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Sistemazione in alberghidi cat.superior (3stelle) come indicato nel programma,o similari. Le camere sono standard e di tipo occidentale;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Trattamento di pernottamento e prima colazione;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Assistente in inglese in aeroporto all‘arrivo;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Trasferimentida/per gli aeroporti in Giappone con taxi collettivo;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Trasferimenti all’interno del Giappone con mezzi pubblicio treno shinkansendi seconda classe con posti prenotati, come indicato nel programma;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Visite ed escursioni con guida locale autorizzata parlante italiano come da programma;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visite e i trasferimenti verranno effettuati con mezzi pubblici, inclusi nella quota;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Ingressi come da programma;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Trasporto separato delle valigieda Tokyo a Kyoto (1bagaglio a persona).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6947" y="671236"/>
        <a:ext cx="3968161" cy="2137972"/>
      </dsp:txXfrm>
    </dsp:sp>
    <dsp:sp modelId="{3CAFA977-0E57-4B0E-97EC-B6890706149D}">
      <dsp:nvSpPr>
        <dsp:cNvPr id="0" name=""/>
        <dsp:cNvSpPr/>
      </dsp:nvSpPr>
      <dsp:spPr>
        <a:xfrm rot="20694210">
          <a:off x="3410745" y="136827"/>
          <a:ext cx="823066" cy="812945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02816-1969-45E7-AB76-9A5AA8625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56</cp:revision>
  <cp:lastPrinted>2015-03-11T09:10:00Z</cp:lastPrinted>
  <dcterms:created xsi:type="dcterms:W3CDTF">2017-05-10T09:28:00Z</dcterms:created>
  <dcterms:modified xsi:type="dcterms:W3CDTF">2018-01-10T08:40:00Z</dcterms:modified>
</cp:coreProperties>
</file>